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71904">
      <w:pPr>
        <w:spacing w:line="360" w:lineRule="exact"/>
        <w:jc w:val="center"/>
        <w:rPr>
          <w:rFonts w:ascii="黑体" w:eastAsia="黑体"/>
          <w:sz w:val="32"/>
          <w:szCs w:val="32"/>
        </w:rPr>
      </w:pPr>
      <w:r>
        <w:rPr>
          <w:rFonts w:hint="eastAsia" w:ascii="黑体" w:eastAsia="黑体"/>
          <w:sz w:val="32"/>
          <w:szCs w:val="32"/>
        </w:rPr>
        <w:t>主题五：快乐六个宝</w:t>
      </w:r>
    </w:p>
    <w:p w14:paraId="013BF3F1">
      <w:pPr>
        <w:spacing w:line="360" w:lineRule="exact"/>
        <w:jc w:val="center"/>
        <w:rPr>
          <w:rFonts w:ascii="宋体" w:hAnsi="宋体" w:eastAsia="宋体" w:cs="宋体"/>
          <w:szCs w:val="21"/>
        </w:rPr>
      </w:pPr>
      <w:r>
        <w:rPr>
          <w:rFonts w:hint="eastAsia" w:ascii="宋体" w:hAnsi="宋体" w:eastAsia="宋体" w:cs="宋体"/>
          <w:szCs w:val="21"/>
        </w:rPr>
        <w:t>（时间：2024年</w:t>
      </w:r>
      <w:r>
        <w:rPr>
          <w:rFonts w:hint="eastAsia" w:ascii="宋体" w:hAnsi="宋体" w:eastAsia="宋体" w:cs="宋体"/>
          <w:szCs w:val="21"/>
          <w:lang w:val="en-US" w:eastAsia="zh-CN"/>
        </w:rPr>
        <w:t>11</w:t>
      </w:r>
      <w:r>
        <w:rPr>
          <w:rFonts w:hint="eastAsia" w:ascii="宋体" w:hAnsi="宋体" w:eastAsia="宋体" w:cs="宋体"/>
          <w:szCs w:val="21"/>
        </w:rPr>
        <w:t>月2</w:t>
      </w:r>
      <w:r>
        <w:rPr>
          <w:rFonts w:hint="eastAsia" w:ascii="宋体" w:hAnsi="宋体" w:eastAsia="宋体" w:cs="宋体"/>
          <w:szCs w:val="21"/>
          <w:lang w:val="en-US" w:eastAsia="zh-CN"/>
        </w:rPr>
        <w:t>5</w:t>
      </w:r>
      <w:r>
        <w:rPr>
          <w:rFonts w:hint="eastAsia" w:ascii="宋体" w:hAnsi="宋体" w:eastAsia="宋体" w:cs="宋体"/>
          <w:szCs w:val="21"/>
        </w:rPr>
        <w:t>日——2024年1</w:t>
      </w:r>
      <w:r>
        <w:rPr>
          <w:rFonts w:ascii="宋体" w:hAnsi="宋体" w:eastAsia="宋体" w:cs="宋体"/>
          <w:szCs w:val="21"/>
        </w:rPr>
        <w:t>2</w:t>
      </w:r>
      <w:r>
        <w:rPr>
          <w:rFonts w:hint="eastAsia" w:ascii="宋体" w:hAnsi="宋体" w:eastAsia="宋体" w:cs="宋体"/>
          <w:szCs w:val="21"/>
        </w:rPr>
        <w:t>月</w:t>
      </w:r>
      <w:r>
        <w:rPr>
          <w:rFonts w:hint="eastAsia" w:ascii="宋体" w:hAnsi="宋体" w:eastAsia="宋体" w:cs="宋体"/>
          <w:szCs w:val="21"/>
          <w:lang w:val="en-US" w:eastAsia="zh-CN"/>
        </w:rPr>
        <w:t>6</w:t>
      </w:r>
      <w:r>
        <w:rPr>
          <w:rFonts w:hint="eastAsia" w:ascii="宋体" w:hAnsi="宋体" w:eastAsia="宋体" w:cs="宋体"/>
          <w:szCs w:val="21"/>
        </w:rPr>
        <w:t>日，共三周）</w:t>
      </w:r>
    </w:p>
    <w:p w14:paraId="5E501A39">
      <w:pPr>
        <w:spacing w:line="360" w:lineRule="exact"/>
        <w:jc w:val="center"/>
        <w:rPr>
          <w:rFonts w:hint="default" w:ascii="宋体" w:hAnsi="宋体" w:eastAsia="宋体" w:cs="宋体"/>
          <w:szCs w:val="21"/>
          <w:lang w:val="en-US" w:eastAsia="zh-CN"/>
        </w:rPr>
      </w:pPr>
      <w:r>
        <w:rPr>
          <w:rFonts w:hint="eastAsia" w:ascii="宋体" w:hAnsi="宋体" w:eastAsia="宋体" w:cs="宋体"/>
          <w:szCs w:val="21"/>
          <w:lang w:val="en-US" w:eastAsia="zh-CN"/>
        </w:rPr>
        <w:t>主题</w:t>
      </w:r>
      <w:r>
        <w:rPr>
          <w:rFonts w:ascii="宋体" w:hAnsi="宋体" w:eastAsia="宋体" w:cs="宋体"/>
          <w:szCs w:val="21"/>
        </w:rPr>
        <w:t>负责人：</w:t>
      </w:r>
      <w:r>
        <w:rPr>
          <w:rFonts w:hint="eastAsia" w:ascii="宋体" w:hAnsi="宋体" w:eastAsia="宋体" w:cs="宋体"/>
          <w:szCs w:val="21"/>
          <w:lang w:val="en-US" w:eastAsia="zh-CN"/>
        </w:rPr>
        <w:t>李玲、</w:t>
      </w:r>
      <w:bookmarkStart w:id="0" w:name="_GoBack"/>
      <w:bookmarkEnd w:id="0"/>
      <w:r>
        <w:rPr>
          <w:rFonts w:hint="eastAsia" w:ascii="宋体" w:hAnsi="宋体" w:eastAsia="宋体" w:cs="宋体"/>
          <w:szCs w:val="21"/>
          <w:lang w:val="en-US" w:eastAsia="zh-CN"/>
        </w:rPr>
        <w:t>张茜</w:t>
      </w:r>
    </w:p>
    <w:p w14:paraId="184A3364">
      <w:pPr>
        <w:numPr>
          <w:ilvl w:val="0"/>
          <w:numId w:val="1"/>
        </w:numPr>
        <w:spacing w:line="360" w:lineRule="exact"/>
        <w:jc w:val="left"/>
        <w:rPr>
          <w:rFonts w:hint="eastAsia" w:ascii="宋体" w:hAnsi="宋体" w:eastAsia="宋体" w:cs="宋体"/>
          <w:b/>
          <w:bCs/>
          <w:szCs w:val="21"/>
        </w:rPr>
      </w:pPr>
      <w:r>
        <w:rPr>
          <w:rFonts w:hint="eastAsia" w:ascii="宋体" w:hAnsi="宋体" w:eastAsia="宋体" w:cs="宋体"/>
          <w:b/>
          <w:bCs/>
          <w:szCs w:val="21"/>
        </w:rPr>
        <w:t>主题思路</w:t>
      </w:r>
    </w:p>
    <w:p w14:paraId="2A211F5E">
      <w:pPr>
        <w:numPr>
          <w:ilvl w:val="0"/>
          <w:numId w:val="0"/>
        </w:numPr>
        <w:spacing w:line="360" w:lineRule="exact"/>
        <w:ind w:firstLine="420" w:firstLineChars="200"/>
        <w:jc w:val="left"/>
        <w:rPr>
          <w:rFonts w:hint="eastAsia" w:ascii="宋体" w:hAnsi="宋体" w:eastAsia="宋体" w:cs="宋体"/>
          <w:szCs w:val="21"/>
        </w:rPr>
      </w:pPr>
      <w:r>
        <w:rPr>
          <w:rFonts w:hint="eastAsia" w:ascii="宋体" w:hAnsi="宋体" w:eastAsia="宋体" w:cs="宋体"/>
          <w:szCs w:val="21"/>
        </w:rPr>
        <w:t>（一）主题来源</w:t>
      </w:r>
    </w:p>
    <w:p w14:paraId="0C1C0FC9">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生活中，孩子们无时不在用五官、小手、小脚感知世界，体验身体的神奇与独特：品尝香喷喷的饭菜、自己穿脱衣物、闻到雨后的泥土气息、玩沙、玩水、玩玩具······也可能会一不小心摔跤、流鼻血等，这些神奇的感官，带领他们走进五彩缤纷的世界。</w:t>
      </w:r>
    </w:p>
    <w:p w14:paraId="6F6A57D1">
      <w:pPr>
        <w:spacing w:line="360" w:lineRule="exact"/>
        <w:ind w:firstLine="420" w:firstLineChars="200"/>
        <w:jc w:val="left"/>
        <w:rPr>
          <w:rFonts w:hint="default"/>
          <w:b/>
          <w:lang w:val="en-US" w:eastAsia="zh-CN"/>
        </w:rPr>
      </w:pPr>
      <w:r>
        <w:rPr>
          <w:rFonts w:hint="eastAsia" w:ascii="宋体" w:hAnsi="宋体" w:eastAsia="宋体" w:cs="宋体"/>
          <w:szCs w:val="21"/>
          <w:lang w:val="en-US" w:eastAsia="zh-CN"/>
        </w:rPr>
        <w:t>在本主题活动中，孩子们将充分了解感官，充分调动感官：看一看、听一听，发现斑斓的色彩，聆听变幻的声音，感受眼睛和耳朵的本领大；说一说、尝一尝、闻一闻，唱歌、说话、讲故事，品尝酸甜苦辣，辨别丰富的气味，惊叹于嘴巴和耳朵的重要；跑跑、跳跳、爬爬、拼搭、做游戏，让自己的小手何小脚更能干。随着活动的深入，孩子们会发现自己的身体是独一无二的，人人都有六个宝，六个宝个个都重要，进而萌发喜欢自己、保护五官、保护小手何小脚的美好情感，也更加愿意用自己的五官和小手、小脚感知、探索世界。</w:t>
      </w:r>
    </w:p>
    <w:p w14:paraId="791CEA5F">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（二）幼儿经验</w:t>
      </w:r>
    </w:p>
    <w:p w14:paraId="4CB39A71">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小班孩子对眼、耳、鼻、口、手、脚有一些粗浅的认识，他们能说出眼睛、鼻子、嘴等器官，能指出身体各部位，也玩过关于身体的音乐小游戏和手指游戏等。但对于不同部位、不同器官所能给我们带来的重要作用以及如何保护这些身体部位并不是很了解。</w:t>
      </w:r>
    </w:p>
    <w:p w14:paraId="094AD0AB">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为此我们开展了《快乐六个宝》这一主题活动，通过“认识外形—感知作用——学习保护”逐步认识自己的身体，通过一系列有趣的活动鼓励幼儿积极地运用各种感官感知周围的世界，并借助绘画、儿歌表演、游戏等多种形式让幼儿初步了解身体的六个宝，知道它们的外型特征以及其用途，并学会保护它们的方法，养成保护它们的习惯。</w:t>
      </w:r>
    </w:p>
    <w:p w14:paraId="7B9EDC76">
      <w:pPr>
        <w:numPr>
          <w:ilvl w:val="0"/>
          <w:numId w:val="1"/>
        </w:numPr>
        <w:spacing w:line="360" w:lineRule="exact"/>
        <w:ind w:left="0" w:leftChars="0" w:firstLine="0" w:firstLineChars="0"/>
        <w:rPr>
          <w:rFonts w:hint="eastAsia"/>
          <w:b/>
        </w:rPr>
      </w:pPr>
      <w:r>
        <w:rPr>
          <w:rFonts w:hint="eastAsia"/>
          <w:b/>
        </w:rPr>
        <w:t>主题目标</w:t>
      </w:r>
    </w:p>
    <w:p w14:paraId="62D64115">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1.知道保护眼、耳、口、鼻、手和脚是人认知周围环境的工具，初步感知感官的作用及重要性、学习简单的保护感官的方法。</w:t>
      </w:r>
    </w:p>
    <w:p w14:paraId="737C752F">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2.在生活中能积极地使用多种感官感知、探究周围的事物，能用语言教准确地表达自己的感受和发现，会使用一些形容词（冷、暖、光滑、粗糙、软、硬等）。</w:t>
      </w:r>
    </w:p>
    <w:p w14:paraId="12C37E58">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3.能大胆想象，用自己喜爱的方式进行美术创作。</w:t>
      </w:r>
    </w:p>
    <w:p w14:paraId="44FBEA81">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4.喜欢听音乐，能跟随熟悉的音乐做肢体动作。</w:t>
      </w:r>
    </w:p>
    <w:p w14:paraId="7321C11C">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5.学习3以内数量分类，能进行3个以内的数量排序。</w:t>
      </w:r>
    </w:p>
    <w:p w14:paraId="7F20238F">
      <w:pPr>
        <w:spacing w:line="360" w:lineRule="exact"/>
        <w:ind w:firstLine="420" w:firstLineChars="200"/>
        <w:jc w:val="left"/>
        <w:rPr>
          <w:rFonts w:hint="default" w:ascii="宋体" w:hAnsi="宋体" w:eastAsia="宋体" w:cs="宋体"/>
          <w:szCs w:val="21"/>
          <w:lang w:val="en-US" w:eastAsia="zh-CN"/>
        </w:rPr>
      </w:pPr>
      <w:r>
        <w:rPr>
          <w:rFonts w:hint="eastAsia" w:ascii="宋体" w:hAnsi="宋体" w:eastAsia="宋体" w:cs="宋体"/>
          <w:szCs w:val="21"/>
          <w:lang w:val="en-US" w:eastAsia="zh-CN"/>
        </w:rPr>
        <w:t>6.积极参加走、跑、跳、手膝爬等体育活动，锻炼下肢力量，提高身体平衡性、灵敏性。</w:t>
      </w:r>
    </w:p>
    <w:p w14:paraId="112EB4A6">
      <w:pPr>
        <w:spacing w:line="360" w:lineRule="exact"/>
        <w:rPr>
          <w:b/>
        </w:rPr>
      </w:pPr>
      <w:r>
        <w:rPr>
          <w:rFonts w:hint="eastAsia"/>
          <w:b/>
        </w:rPr>
        <w:t>三、主题网络图</w:t>
      </w:r>
    </w:p>
    <w:p w14:paraId="1D32AFFE">
      <w:pPr>
        <w:spacing w:line="360" w:lineRule="exact"/>
        <w:ind w:firstLine="420" w:firstLineChars="200"/>
      </w:pPr>
      <w:r>
        <w:rPr>
          <w:rFonts w:hint="eastAsia"/>
        </w:rPr>
        <w:t>（一）开展前线索图</w:t>
      </w:r>
    </w:p>
    <w:p w14:paraId="29F3C2FD">
      <w:pPr>
        <w:spacing w:line="360" w:lineRule="exact"/>
      </w:pPr>
    </w:p>
    <w:p w14:paraId="0DE97AFD">
      <w:pPr>
        <w:spacing w:line="360" w:lineRule="exact"/>
        <w:rPr>
          <w:rFonts w:hint="eastAsia" w:eastAsiaTheme="minorEastAsia"/>
          <w:lang w:eastAsia="zh-CN"/>
        </w:rPr>
      </w:pPr>
    </w:p>
    <w:p w14:paraId="58996282">
      <w:pPr>
        <w:spacing w:line="360" w:lineRule="exact"/>
      </w:pPr>
    </w:p>
    <w:p w14:paraId="261E040A">
      <w:pPr>
        <w:spacing w:line="360" w:lineRule="exact"/>
      </w:pPr>
    </w:p>
    <w:p w14:paraId="71B10F6D">
      <w:pPr>
        <w:spacing w:line="360" w:lineRule="exact"/>
      </w:pPr>
    </w:p>
    <w:p w14:paraId="46A3972F">
      <w:pPr>
        <w:spacing w:line="360" w:lineRule="exact"/>
      </w:pPr>
    </w:p>
    <w:p w14:paraId="5C8DC9E3">
      <w:pPr>
        <w:spacing w:line="360" w:lineRule="exact"/>
      </w:pPr>
      <w:r>
        <w:drawing>
          <wp:anchor distT="0" distB="0" distL="114300" distR="114300" simplePos="0" relativeHeight="251659264" behindDoc="0" locked="0" layoutInCell="1" allowOverlap="1">
            <wp:simplePos x="0" y="0"/>
            <wp:positionH relativeFrom="column">
              <wp:posOffset>319405</wp:posOffset>
            </wp:positionH>
            <wp:positionV relativeFrom="paragraph">
              <wp:posOffset>6350</wp:posOffset>
            </wp:positionV>
            <wp:extent cx="4363720" cy="4006215"/>
            <wp:effectExtent l="0" t="0" r="0" b="0"/>
            <wp:wrapSquare wrapText="bothSides"/>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4"/>
                    <a:srcRect b="1051"/>
                    <a:stretch>
                      <a:fillRect/>
                    </a:stretch>
                  </pic:blipFill>
                  <pic:spPr>
                    <a:xfrm>
                      <a:off x="0" y="0"/>
                      <a:ext cx="4363720" cy="4006215"/>
                    </a:xfrm>
                    <a:prstGeom prst="rect">
                      <a:avLst/>
                    </a:prstGeom>
                    <a:noFill/>
                    <a:ln>
                      <a:noFill/>
                    </a:ln>
                  </pic:spPr>
                </pic:pic>
              </a:graphicData>
            </a:graphic>
          </wp:anchor>
        </w:drawing>
      </w:r>
    </w:p>
    <w:p w14:paraId="5895F004">
      <w:pPr>
        <w:spacing w:line="360" w:lineRule="exact"/>
        <w:rPr>
          <w:rFonts w:hint="eastAsia"/>
        </w:rPr>
      </w:pPr>
    </w:p>
    <w:p w14:paraId="407E3953">
      <w:pPr>
        <w:spacing w:line="360" w:lineRule="exact"/>
        <w:rPr>
          <w:rFonts w:hint="eastAsia"/>
        </w:rPr>
      </w:pPr>
    </w:p>
    <w:p w14:paraId="41259CC7">
      <w:pPr>
        <w:spacing w:line="360" w:lineRule="exact"/>
        <w:rPr>
          <w:rFonts w:hint="eastAsia"/>
        </w:rPr>
      </w:pPr>
    </w:p>
    <w:p w14:paraId="038E8A83">
      <w:pPr>
        <w:spacing w:line="360" w:lineRule="exact"/>
        <w:rPr>
          <w:rFonts w:hint="eastAsia"/>
        </w:rPr>
      </w:pPr>
    </w:p>
    <w:p w14:paraId="20924343">
      <w:pPr>
        <w:spacing w:line="360" w:lineRule="exact"/>
        <w:rPr>
          <w:rFonts w:hint="eastAsia"/>
        </w:rPr>
      </w:pPr>
    </w:p>
    <w:p w14:paraId="7FC83C92">
      <w:pPr>
        <w:spacing w:line="360" w:lineRule="exact"/>
        <w:rPr>
          <w:rFonts w:hint="eastAsia"/>
        </w:rPr>
      </w:pPr>
    </w:p>
    <w:p w14:paraId="6EEADBCB">
      <w:pPr>
        <w:spacing w:line="360" w:lineRule="exact"/>
        <w:rPr>
          <w:rFonts w:hint="eastAsia"/>
        </w:rPr>
      </w:pPr>
    </w:p>
    <w:p w14:paraId="452D0B5F">
      <w:pPr>
        <w:spacing w:line="360" w:lineRule="exact"/>
        <w:rPr>
          <w:rFonts w:hint="eastAsia"/>
        </w:rPr>
      </w:pPr>
    </w:p>
    <w:p w14:paraId="7F8DF27D">
      <w:pPr>
        <w:spacing w:line="360" w:lineRule="exact"/>
        <w:rPr>
          <w:rFonts w:hint="eastAsia"/>
        </w:rPr>
      </w:pPr>
    </w:p>
    <w:p w14:paraId="41775428">
      <w:pPr>
        <w:spacing w:line="360" w:lineRule="exact"/>
        <w:rPr>
          <w:rFonts w:hint="eastAsia"/>
        </w:rPr>
      </w:pPr>
    </w:p>
    <w:p w14:paraId="6271E884">
      <w:pPr>
        <w:spacing w:line="360" w:lineRule="exact"/>
        <w:rPr>
          <w:rFonts w:hint="eastAsia"/>
        </w:rPr>
      </w:pPr>
    </w:p>
    <w:p w14:paraId="5D56176E">
      <w:pPr>
        <w:spacing w:line="360" w:lineRule="exact"/>
        <w:rPr>
          <w:rFonts w:hint="eastAsia"/>
        </w:rPr>
      </w:pPr>
    </w:p>
    <w:p w14:paraId="6C599919">
      <w:pPr>
        <w:spacing w:line="360" w:lineRule="exact"/>
        <w:rPr>
          <w:rFonts w:hint="eastAsia"/>
        </w:rPr>
      </w:pPr>
    </w:p>
    <w:p w14:paraId="404A59DC">
      <w:pPr>
        <w:spacing w:line="360" w:lineRule="exact"/>
        <w:rPr>
          <w:rFonts w:hint="eastAsia"/>
        </w:rPr>
      </w:pPr>
    </w:p>
    <w:p w14:paraId="41C1A168">
      <w:pPr>
        <w:spacing w:line="360" w:lineRule="exact"/>
        <w:rPr>
          <w:rFonts w:hint="eastAsia"/>
        </w:rPr>
      </w:pPr>
    </w:p>
    <w:p w14:paraId="14304B0D">
      <w:pPr>
        <w:spacing w:line="360" w:lineRule="exact"/>
        <w:rPr>
          <w:rFonts w:hint="eastAsia"/>
        </w:rPr>
      </w:pPr>
    </w:p>
    <w:p w14:paraId="00A94ECE">
      <w:pPr>
        <w:spacing w:line="360" w:lineRule="exact"/>
        <w:rPr>
          <w:rFonts w:hint="eastAsia"/>
        </w:rPr>
      </w:pPr>
    </w:p>
    <w:p w14:paraId="2B1C4283">
      <w:pPr>
        <w:spacing w:line="360" w:lineRule="exact"/>
      </w:pPr>
      <w:r>
        <w:rPr>
          <w:rFonts w:hint="eastAsia"/>
        </w:rPr>
        <w:t>（二）开展后线索图</w:t>
      </w:r>
    </w:p>
    <w:p w14:paraId="5C87ED3E">
      <w:pPr>
        <w:spacing w:line="360" w:lineRule="exact"/>
      </w:pPr>
    </w:p>
    <w:p w14:paraId="2977CDA7">
      <w:pPr>
        <w:spacing w:line="360" w:lineRule="exact"/>
        <w:rPr>
          <w:b/>
        </w:rPr>
      </w:pPr>
      <w:r>
        <w:rPr>
          <w:rFonts w:hint="eastAsia"/>
          <w:b/>
        </w:rPr>
        <w:t>四、主题资源</w:t>
      </w:r>
    </w:p>
    <w:p w14:paraId="2181461B">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（一）家长资源</w:t>
      </w:r>
    </w:p>
    <w:p w14:paraId="07116129">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1.鼓励家长和幼儿一起玩有关身体及各器官的游戏，让幼儿在各种游戏及体育活动中初步了解身体的六个宝，并学会保护自己的身体。</w:t>
      </w:r>
    </w:p>
    <w:p w14:paraId="7E39CEC7">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2.在主题进行中请家长准备各种材料，为开展活动做好准备。</w:t>
      </w:r>
    </w:p>
    <w:p w14:paraId="511FCFE0">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3.家长应支持、鼓励幼儿要独立、自主的愿望、行为，了解孩子一些和成人“对着干”的行为可能是孩子“自我”成长的体现，应正确对待。家长要多让孩子明白自己能做好事，应充分尊重孩子的意愿、体验。</w:t>
      </w:r>
    </w:p>
    <w:p w14:paraId="537771D4">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（二）园内资源</w:t>
      </w:r>
    </w:p>
    <w:p w14:paraId="12E8D928">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1.开设感知角，逐步提供有看看、听听、闻闻、尝尝的各种实物，并注意及时充实调整。</w:t>
      </w:r>
    </w:p>
    <w:p w14:paraId="5053F953">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2.积极用幼儿的作品布置、装饰环境等；各类设施、物品的摆放要有利于幼儿的自主、自由活动，鼓励幼儿调用自己的六个宝感知、体验及探索。</w:t>
      </w:r>
    </w:p>
    <w:p w14:paraId="5FE2CAF7">
      <w:pPr>
        <w:spacing w:line="360" w:lineRule="exact"/>
        <w:ind w:firstLine="420" w:firstLineChars="200"/>
        <w:jc w:val="left"/>
        <w:rPr>
          <w:rFonts w:hint="eastAsia" w:ascii="宋体" w:hAnsi="宋体" w:eastAsia="宋体" w:cs="宋体"/>
          <w:szCs w:val="21"/>
          <w:lang w:val="en-US" w:eastAsia="zh-CN"/>
        </w:rPr>
      </w:pPr>
      <w:r>
        <w:rPr>
          <w:rFonts w:hint="eastAsia" w:ascii="宋体" w:hAnsi="宋体" w:eastAsia="宋体" w:cs="宋体"/>
          <w:szCs w:val="21"/>
          <w:lang w:val="en-US" w:eastAsia="zh-CN"/>
        </w:rPr>
        <w:t>3.图书区提供《我会保护眼睛》《你好！眼睛》《耳朵里的小卫士》等绘本，鼓励幼儿自主阅读和师幼共读。</w:t>
      </w:r>
    </w:p>
    <w:p w14:paraId="22B6B67C">
      <w:pPr>
        <w:spacing w:line="360" w:lineRule="exact"/>
        <w:ind w:firstLine="420" w:firstLineChars="200"/>
        <w:jc w:val="left"/>
        <w:rPr>
          <w:rFonts w:hint="eastAsia" w:ascii="宋体" w:hAnsi="宋体" w:eastAsia="宋体" w:cs="宋体"/>
          <w:szCs w:val="21"/>
          <w:lang w:val="en-US" w:eastAsia="zh-CN"/>
        </w:rPr>
      </w:pPr>
    </w:p>
    <w:p w14:paraId="3BFEC636">
      <w:pPr>
        <w:spacing w:line="360" w:lineRule="exact"/>
        <w:ind w:firstLine="420" w:firstLineChars="200"/>
        <w:jc w:val="left"/>
        <w:rPr>
          <w:rFonts w:hint="eastAsia" w:ascii="宋体" w:hAnsi="宋体" w:eastAsia="宋体" w:cs="宋体"/>
          <w:szCs w:val="21"/>
          <w:lang w:val="en-US" w:eastAsia="zh-CN"/>
        </w:rPr>
      </w:pPr>
    </w:p>
    <w:p w14:paraId="73E6860A">
      <w:pPr>
        <w:spacing w:line="360" w:lineRule="exact"/>
        <w:ind w:firstLine="420" w:firstLineChars="200"/>
        <w:jc w:val="left"/>
        <w:rPr>
          <w:rFonts w:hint="eastAsia" w:ascii="宋体" w:hAnsi="宋体" w:eastAsia="宋体" w:cs="宋体"/>
          <w:szCs w:val="21"/>
          <w:lang w:val="en-US" w:eastAsia="zh-CN"/>
        </w:rPr>
      </w:pPr>
    </w:p>
    <w:p w14:paraId="546AC971">
      <w:pPr>
        <w:spacing w:line="360" w:lineRule="exact"/>
        <w:ind w:firstLine="420" w:firstLineChars="200"/>
        <w:jc w:val="left"/>
        <w:rPr>
          <w:rFonts w:hint="eastAsia" w:ascii="宋体" w:hAnsi="宋体" w:eastAsia="宋体" w:cs="宋体"/>
          <w:szCs w:val="21"/>
          <w:lang w:val="en-US" w:eastAsia="zh-CN"/>
        </w:rPr>
      </w:pPr>
    </w:p>
    <w:p w14:paraId="74210D5A">
      <w:pPr>
        <w:spacing w:line="360" w:lineRule="exact"/>
        <w:ind w:firstLine="420" w:firstLineChars="200"/>
        <w:jc w:val="left"/>
        <w:rPr>
          <w:rFonts w:hint="eastAsia" w:ascii="宋体" w:hAnsi="宋体" w:eastAsia="宋体" w:cs="宋体"/>
          <w:szCs w:val="21"/>
          <w:lang w:val="en-US" w:eastAsia="zh-CN"/>
        </w:rPr>
      </w:pPr>
    </w:p>
    <w:p w14:paraId="08FED940">
      <w:pPr>
        <w:spacing w:line="360" w:lineRule="exact"/>
        <w:rPr>
          <w:b/>
        </w:rPr>
      </w:pPr>
      <w:r>
        <w:rPr>
          <w:rFonts w:hint="eastAsia"/>
          <w:b/>
        </w:rPr>
        <w:t>五、焦点活动</w:t>
      </w:r>
    </w:p>
    <w:tbl>
      <w:tblPr>
        <w:tblStyle w:val="5"/>
        <w:tblpPr w:leftFromText="180" w:rightFromText="180" w:vertAnchor="text" w:horzAnchor="page" w:tblpX="1328" w:tblpY="48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733"/>
        <w:gridCol w:w="2940"/>
        <w:gridCol w:w="1528"/>
        <w:gridCol w:w="3816"/>
      </w:tblGrid>
      <w:tr w14:paraId="403F1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gridSpan w:val="2"/>
            <w:shd w:val="clear" w:color="auto" w:fill="auto"/>
          </w:tcPr>
          <w:p w14:paraId="1DBF4244">
            <w:pPr>
              <w:spacing w:line="360" w:lineRule="exact"/>
              <w:jc w:val="center"/>
              <w:rPr>
                <w:rFonts w:ascii="宋体" w:hAnsi="宋体" w:cs="宋体"/>
                <w:b/>
                <w:color w:val="000000"/>
                <w:szCs w:val="21"/>
              </w:rPr>
            </w:pPr>
            <w:r>
              <w:rPr>
                <w:rFonts w:hint="eastAsia" w:ascii="宋体" w:hAnsi="宋体" w:cs="宋体"/>
                <w:b/>
                <w:color w:val="000000"/>
                <w:szCs w:val="21"/>
              </w:rPr>
              <w:t>活动类型</w:t>
            </w:r>
          </w:p>
        </w:tc>
        <w:tc>
          <w:tcPr>
            <w:tcW w:w="2940" w:type="dxa"/>
            <w:shd w:val="clear" w:color="auto" w:fill="auto"/>
          </w:tcPr>
          <w:p w14:paraId="79E8C2BC">
            <w:pPr>
              <w:spacing w:line="360" w:lineRule="exact"/>
              <w:jc w:val="center"/>
              <w:rPr>
                <w:rFonts w:ascii="宋体" w:hAnsi="宋体" w:cs="宋体"/>
                <w:b/>
                <w:color w:val="000000"/>
                <w:szCs w:val="21"/>
              </w:rPr>
            </w:pPr>
            <w:r>
              <w:rPr>
                <w:rFonts w:hint="eastAsia" w:ascii="宋体" w:hAnsi="宋体" w:cs="宋体"/>
                <w:b/>
                <w:color w:val="000000"/>
                <w:szCs w:val="21"/>
              </w:rPr>
              <w:t>资源</w:t>
            </w:r>
          </w:p>
        </w:tc>
        <w:tc>
          <w:tcPr>
            <w:tcW w:w="1528" w:type="dxa"/>
            <w:shd w:val="clear" w:color="auto" w:fill="auto"/>
          </w:tcPr>
          <w:p w14:paraId="52754E5D">
            <w:pPr>
              <w:spacing w:line="360" w:lineRule="exact"/>
              <w:jc w:val="center"/>
              <w:rPr>
                <w:rFonts w:ascii="宋体" w:hAnsi="宋体" w:cs="宋体"/>
                <w:b/>
                <w:color w:val="000000"/>
                <w:szCs w:val="21"/>
              </w:rPr>
            </w:pPr>
            <w:r>
              <w:rPr>
                <w:rFonts w:hint="eastAsia" w:ascii="宋体" w:hAnsi="宋体" w:cs="宋体"/>
                <w:b/>
                <w:color w:val="000000"/>
                <w:szCs w:val="21"/>
              </w:rPr>
              <w:t>活动</w:t>
            </w:r>
          </w:p>
        </w:tc>
        <w:tc>
          <w:tcPr>
            <w:tcW w:w="3816" w:type="dxa"/>
            <w:shd w:val="clear" w:color="auto" w:fill="auto"/>
          </w:tcPr>
          <w:p w14:paraId="02363B92">
            <w:pPr>
              <w:spacing w:line="360" w:lineRule="exact"/>
              <w:jc w:val="center"/>
              <w:rPr>
                <w:rFonts w:ascii="宋体" w:hAnsi="宋体" w:cs="宋体"/>
                <w:b/>
                <w:color w:val="000000"/>
                <w:szCs w:val="21"/>
              </w:rPr>
            </w:pPr>
            <w:r>
              <w:rPr>
                <w:rFonts w:hint="eastAsia" w:ascii="宋体" w:hAnsi="宋体" w:cs="宋体"/>
                <w:b/>
                <w:color w:val="000000"/>
                <w:szCs w:val="21"/>
              </w:rPr>
              <w:t>经验</w:t>
            </w:r>
          </w:p>
        </w:tc>
      </w:tr>
      <w:tr w14:paraId="7447E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8" w:hRule="atLeast"/>
        </w:trPr>
        <w:tc>
          <w:tcPr>
            <w:tcW w:w="1230" w:type="dxa"/>
            <w:gridSpan w:val="2"/>
            <w:vMerge w:val="restart"/>
            <w:shd w:val="clear" w:color="auto" w:fill="auto"/>
            <w:vAlign w:val="center"/>
          </w:tcPr>
          <w:p w14:paraId="3DDD5688">
            <w:pPr>
              <w:spacing w:line="360" w:lineRule="exact"/>
              <w:jc w:val="center"/>
              <w:rPr>
                <w:rFonts w:ascii="宋体" w:hAnsi="宋体" w:cs="宋体"/>
                <w:bCs/>
                <w:color w:val="000000"/>
                <w:szCs w:val="21"/>
              </w:rPr>
            </w:pPr>
            <w:r>
              <w:rPr>
                <w:rFonts w:hint="eastAsia" w:ascii="宋体" w:hAnsi="宋体" w:cs="宋体"/>
                <w:bCs/>
                <w:color w:val="000000"/>
                <w:szCs w:val="21"/>
              </w:rPr>
              <w:t>日常活动</w:t>
            </w:r>
          </w:p>
        </w:tc>
        <w:tc>
          <w:tcPr>
            <w:tcW w:w="2940" w:type="dxa"/>
            <w:shd w:val="clear" w:color="auto" w:fill="auto"/>
          </w:tcPr>
          <w:p w14:paraId="1BE2C91A">
            <w:pPr>
              <w:spacing w:line="360" w:lineRule="exact"/>
              <w:rPr>
                <w:rFonts w:ascii="宋体" w:hAnsi="宋体" w:cs="宋体"/>
                <w:bCs/>
                <w:color w:val="000000"/>
                <w:szCs w:val="21"/>
              </w:rPr>
            </w:pPr>
            <w:r>
              <w:rPr>
                <w:rFonts w:hint="eastAsia" w:ascii="宋体" w:hAnsi="宋体" w:cs="宋体"/>
                <w:bCs/>
                <w:color w:val="000000"/>
                <w:szCs w:val="21"/>
              </w:rPr>
              <w:t>滑滑梯、小木屋、轮胎、皮球、足球等</w:t>
            </w:r>
          </w:p>
        </w:tc>
        <w:tc>
          <w:tcPr>
            <w:tcW w:w="1528" w:type="dxa"/>
            <w:shd w:val="clear" w:color="auto" w:fill="auto"/>
          </w:tcPr>
          <w:p w14:paraId="0B143AA2">
            <w:pPr>
              <w:pStyle w:val="4"/>
              <w:shd w:val="clear" w:color="auto" w:fill="FFFFFF"/>
              <w:spacing w:before="0" w:beforeAutospacing="0" w:after="0" w:afterAutospacing="0" w:line="360" w:lineRule="exact"/>
              <w:rPr>
                <w:rFonts w:cs="宋体"/>
                <w:color w:val="000000"/>
                <w:kern w:val="2"/>
                <w:sz w:val="21"/>
                <w:szCs w:val="21"/>
              </w:rPr>
            </w:pPr>
            <w:r>
              <w:rPr>
                <w:rFonts w:hint="eastAsia" w:cs="宋体"/>
                <w:color w:val="000000"/>
                <w:kern w:val="2"/>
                <w:sz w:val="21"/>
                <w:szCs w:val="21"/>
              </w:rPr>
              <w:t>晴天：户外混班活动</w:t>
            </w:r>
          </w:p>
        </w:tc>
        <w:tc>
          <w:tcPr>
            <w:tcW w:w="3816" w:type="dxa"/>
            <w:shd w:val="clear" w:color="auto" w:fill="auto"/>
          </w:tcPr>
          <w:p w14:paraId="4C9F7DA2">
            <w:pPr>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4E3DE461">
            <w:pPr>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19956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gridSpan w:val="2"/>
            <w:vMerge w:val="continue"/>
            <w:shd w:val="clear" w:color="auto" w:fill="auto"/>
          </w:tcPr>
          <w:p w14:paraId="4A60D811">
            <w:pPr>
              <w:spacing w:line="360" w:lineRule="exact"/>
              <w:jc w:val="center"/>
              <w:rPr>
                <w:rFonts w:ascii="宋体" w:hAnsi="宋体" w:cs="宋体"/>
                <w:bCs/>
                <w:color w:val="000000"/>
                <w:szCs w:val="21"/>
              </w:rPr>
            </w:pPr>
          </w:p>
        </w:tc>
        <w:tc>
          <w:tcPr>
            <w:tcW w:w="2940" w:type="dxa"/>
            <w:shd w:val="clear" w:color="auto" w:fill="auto"/>
          </w:tcPr>
          <w:p w14:paraId="0FFC04E3">
            <w:pPr>
              <w:spacing w:line="360" w:lineRule="exact"/>
              <w:rPr>
                <w:rFonts w:ascii="宋体" w:hAnsi="宋体" w:cs="宋体"/>
                <w:bCs/>
                <w:color w:val="000000"/>
                <w:szCs w:val="21"/>
              </w:rPr>
            </w:pPr>
            <w:r>
              <w:rPr>
                <w:rFonts w:hint="eastAsia" w:ascii="宋体" w:hAnsi="宋体" w:cs="宋体"/>
                <w:bCs/>
                <w:color w:val="000000"/>
                <w:szCs w:val="21"/>
              </w:rPr>
              <w:t>垫子、桌子、椅子、呼啦圈等</w:t>
            </w:r>
          </w:p>
        </w:tc>
        <w:tc>
          <w:tcPr>
            <w:tcW w:w="1528" w:type="dxa"/>
            <w:shd w:val="clear" w:color="auto" w:fill="auto"/>
          </w:tcPr>
          <w:p w14:paraId="6983F9C4">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雨天：室内自主游戏</w:t>
            </w:r>
          </w:p>
        </w:tc>
        <w:tc>
          <w:tcPr>
            <w:tcW w:w="3816" w:type="dxa"/>
            <w:shd w:val="clear" w:color="auto" w:fill="auto"/>
          </w:tcPr>
          <w:p w14:paraId="29D836DE">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1.提高协调性、灵敏性及身体的柔韧性，增强上肢和躯干的肌肉力量。</w:t>
            </w:r>
          </w:p>
          <w:p w14:paraId="6F06BF97">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2.体验体育活动的快乐。</w:t>
            </w:r>
          </w:p>
        </w:tc>
      </w:tr>
      <w:tr w14:paraId="12865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497" w:type="dxa"/>
            <w:vMerge w:val="restart"/>
            <w:shd w:val="clear" w:color="auto" w:fill="auto"/>
          </w:tcPr>
          <w:p w14:paraId="15A2C627">
            <w:pPr>
              <w:spacing w:line="360" w:lineRule="exact"/>
              <w:jc w:val="center"/>
              <w:rPr>
                <w:rFonts w:ascii="宋体" w:hAnsi="宋体" w:cs="宋体"/>
                <w:bCs/>
                <w:color w:val="000000"/>
                <w:szCs w:val="21"/>
              </w:rPr>
            </w:pPr>
            <w:r>
              <w:rPr>
                <w:rFonts w:hint="eastAsia" w:ascii="宋体" w:hAnsi="宋体" w:cs="宋体"/>
                <w:bCs/>
                <w:color w:val="000000"/>
                <w:szCs w:val="21"/>
              </w:rPr>
              <w:t>区域活动</w:t>
            </w:r>
          </w:p>
        </w:tc>
        <w:tc>
          <w:tcPr>
            <w:tcW w:w="733" w:type="dxa"/>
            <w:shd w:val="clear" w:color="auto" w:fill="auto"/>
            <w:vAlign w:val="center"/>
          </w:tcPr>
          <w:p w14:paraId="2623460D">
            <w:pPr>
              <w:spacing w:line="360" w:lineRule="exact"/>
              <w:jc w:val="center"/>
              <w:rPr>
                <w:rFonts w:ascii="宋体" w:hAnsi="宋体" w:cs="宋体"/>
                <w:bCs/>
                <w:color w:val="000000"/>
                <w:szCs w:val="21"/>
              </w:rPr>
            </w:pPr>
            <w:r>
              <w:rPr>
                <w:rFonts w:hint="eastAsia" w:ascii="宋体" w:hAnsi="宋体" w:cs="宋体"/>
                <w:color w:val="000000"/>
                <w:szCs w:val="21"/>
                <w:lang w:eastAsia="zh-Hans"/>
              </w:rPr>
              <w:t>娃娃家</w:t>
            </w:r>
          </w:p>
        </w:tc>
        <w:tc>
          <w:tcPr>
            <w:tcW w:w="2940" w:type="dxa"/>
            <w:shd w:val="clear" w:color="auto" w:fill="auto"/>
          </w:tcPr>
          <w:p w14:paraId="0423B019">
            <w:pPr>
              <w:spacing w:line="360" w:lineRule="exact"/>
              <w:rPr>
                <w:rFonts w:ascii="宋体" w:hAnsi="宋体" w:cs="宋体"/>
                <w:b/>
                <w:color w:val="000000"/>
                <w:szCs w:val="21"/>
              </w:rPr>
            </w:pPr>
            <w:r>
              <w:rPr>
                <w:rFonts w:hint="eastAsia" w:ascii="宋体" w:hAnsi="宋体" w:cs="宋体"/>
                <w:b/>
                <w:color w:val="000000"/>
                <w:szCs w:val="21"/>
              </w:rPr>
              <w:t>操作材料：</w:t>
            </w:r>
          </w:p>
          <w:p w14:paraId="050A2897">
            <w:pPr>
              <w:spacing w:line="360" w:lineRule="exact"/>
              <w:rPr>
                <w:rFonts w:ascii="宋体" w:hAnsi="宋体" w:cs="宋体"/>
                <w:color w:val="000000"/>
                <w:kern w:val="0"/>
                <w:szCs w:val="21"/>
              </w:rPr>
            </w:pPr>
            <w:r>
              <w:rPr>
                <w:rFonts w:hint="eastAsia" w:ascii="宋体" w:hAnsi="宋体" w:cs="宋体"/>
                <w:color w:val="000000"/>
                <w:kern w:val="0"/>
                <w:szCs w:val="21"/>
              </w:rPr>
              <w:t>添加冬天衣服、裤子，各种颜色的事物、盘子、刀叉等工具、支架型图片</w:t>
            </w:r>
          </w:p>
          <w:p w14:paraId="0943D4E2">
            <w:pPr>
              <w:spacing w:line="360" w:lineRule="exact"/>
              <w:rPr>
                <w:rFonts w:ascii="宋体" w:hAnsi="宋体" w:cs="宋体"/>
                <w:b/>
                <w:color w:val="000000"/>
                <w:szCs w:val="21"/>
              </w:rPr>
            </w:pPr>
            <w:r>
              <w:rPr>
                <w:rFonts w:hint="eastAsia" w:ascii="宋体" w:hAnsi="宋体" w:cs="宋体"/>
                <w:b/>
                <w:color w:val="000000"/>
                <w:szCs w:val="21"/>
              </w:rPr>
              <w:t>辅助材料：</w:t>
            </w:r>
          </w:p>
          <w:p w14:paraId="213E56A2">
            <w:pPr>
              <w:spacing w:line="360" w:lineRule="exact"/>
              <w:rPr>
                <w:rFonts w:ascii="宋体" w:hAnsi="宋体" w:cs="宋体"/>
                <w:b/>
                <w:color w:val="000000"/>
                <w:szCs w:val="21"/>
              </w:rPr>
            </w:pPr>
            <w:r>
              <w:rPr>
                <w:rFonts w:hint="eastAsia" w:ascii="宋体" w:hAnsi="宋体" w:cs="宋体"/>
                <w:color w:val="000000"/>
                <w:kern w:val="0"/>
                <w:szCs w:val="21"/>
                <w:lang w:eastAsia="zh-Hans"/>
              </w:rPr>
              <w:t>提供</w:t>
            </w:r>
            <w:r>
              <w:rPr>
                <w:rFonts w:hint="eastAsia" w:ascii="宋体" w:hAnsi="宋体" w:cs="宋体"/>
                <w:color w:val="000000"/>
                <w:kern w:val="0"/>
                <w:szCs w:val="21"/>
              </w:rPr>
              <w:t>各种角色卡若干张；娃娃若干个</w:t>
            </w:r>
          </w:p>
        </w:tc>
        <w:tc>
          <w:tcPr>
            <w:tcW w:w="1528" w:type="dxa"/>
            <w:shd w:val="clear" w:color="auto" w:fill="auto"/>
          </w:tcPr>
          <w:p w14:paraId="702931BB">
            <w:pPr>
              <w:adjustRightInd w:val="0"/>
              <w:snapToGrid w:val="0"/>
              <w:spacing w:line="360" w:lineRule="exact"/>
              <w:jc w:val="left"/>
              <w:rPr>
                <w:rFonts w:hint="eastAsia" w:ascii="宋体" w:hAnsi="宋体" w:cs="宋体"/>
                <w:color w:val="000000"/>
                <w:szCs w:val="21"/>
              </w:rPr>
            </w:pPr>
            <w:r>
              <w:rPr>
                <w:rFonts w:hint="eastAsia" w:ascii="宋体" w:hAnsi="宋体" w:cs="宋体"/>
                <w:color w:val="000000"/>
                <w:szCs w:val="21"/>
              </w:rPr>
              <w:t>照顾宝宝</w:t>
            </w:r>
          </w:p>
          <w:p w14:paraId="6B2224BD">
            <w:pPr>
              <w:adjustRightInd w:val="0"/>
              <w:snapToGrid w:val="0"/>
              <w:spacing w:line="360" w:lineRule="exact"/>
              <w:jc w:val="left"/>
              <w:rPr>
                <w:rFonts w:hint="eastAsia" w:ascii="宋体" w:hAnsi="宋体" w:cs="宋体" w:eastAsiaTheme="minorEastAsia"/>
                <w:color w:val="000000"/>
                <w:szCs w:val="21"/>
                <w:lang w:val="en-US" w:eastAsia="zh-CN"/>
              </w:rPr>
            </w:pPr>
            <w:r>
              <w:rPr>
                <w:rFonts w:hint="eastAsia" w:ascii="宋体" w:hAnsi="宋体" w:cs="宋体"/>
                <w:color w:val="000000"/>
                <w:szCs w:val="21"/>
                <w:lang w:val="en-US" w:eastAsia="zh-CN"/>
              </w:rPr>
              <w:t>小厨房</w:t>
            </w:r>
          </w:p>
        </w:tc>
        <w:tc>
          <w:tcPr>
            <w:tcW w:w="3816" w:type="dxa"/>
            <w:shd w:val="clear" w:color="auto" w:fill="auto"/>
          </w:tcPr>
          <w:p w14:paraId="1E1CC7D4">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1.能经常保持积极、稳定的情绪。</w:t>
            </w:r>
          </w:p>
          <w:p w14:paraId="589FBB62">
            <w:pPr>
              <w:widowControl/>
              <w:kinsoku w:val="0"/>
              <w:autoSpaceDE w:val="0"/>
              <w:autoSpaceDN w:val="0"/>
              <w:adjustRightInd w:val="0"/>
              <w:snapToGrid w:val="0"/>
              <w:spacing w:line="360" w:lineRule="exact"/>
              <w:textAlignment w:val="baseline"/>
              <w:rPr>
                <w:rFonts w:ascii="宋体" w:hAnsi="宋体" w:cs="宋体"/>
                <w:color w:val="000000"/>
                <w:szCs w:val="21"/>
              </w:rPr>
            </w:pPr>
            <w:r>
              <w:rPr>
                <w:rFonts w:hint="eastAsia" w:ascii="宋体" w:hAnsi="宋体" w:cs="宋体"/>
                <w:color w:val="000000"/>
                <w:szCs w:val="21"/>
              </w:rPr>
              <w:t>2.愿意与同伴一起游戏，发生冲突时愿意想办法解决。</w:t>
            </w:r>
          </w:p>
          <w:p w14:paraId="1855BEA3">
            <w:pPr>
              <w:adjustRightInd w:val="0"/>
              <w:snapToGrid w:val="0"/>
              <w:spacing w:line="360" w:lineRule="exact"/>
              <w:jc w:val="left"/>
              <w:rPr>
                <w:rFonts w:ascii="宋体" w:hAnsi="宋体" w:cs="宋体"/>
                <w:color w:val="000000"/>
                <w:szCs w:val="21"/>
              </w:rPr>
            </w:pPr>
          </w:p>
        </w:tc>
      </w:tr>
      <w:tr w14:paraId="413B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497" w:type="dxa"/>
            <w:vMerge w:val="continue"/>
            <w:shd w:val="clear" w:color="auto" w:fill="auto"/>
          </w:tcPr>
          <w:p w14:paraId="01C41114">
            <w:pPr>
              <w:spacing w:line="360" w:lineRule="exact"/>
              <w:rPr>
                <w:rFonts w:ascii="宋体" w:hAnsi="宋体" w:cs="宋体"/>
                <w:b/>
                <w:color w:val="000000"/>
                <w:szCs w:val="21"/>
              </w:rPr>
            </w:pPr>
          </w:p>
        </w:tc>
        <w:tc>
          <w:tcPr>
            <w:tcW w:w="733" w:type="dxa"/>
            <w:shd w:val="clear" w:color="auto" w:fill="auto"/>
            <w:vAlign w:val="center"/>
          </w:tcPr>
          <w:p w14:paraId="08BA27C6">
            <w:pPr>
              <w:spacing w:line="360" w:lineRule="exact"/>
              <w:jc w:val="center"/>
              <w:rPr>
                <w:rFonts w:ascii="宋体" w:hAnsi="宋体" w:cs="宋体"/>
                <w:b/>
                <w:color w:val="000000"/>
                <w:szCs w:val="21"/>
              </w:rPr>
            </w:pPr>
            <w:r>
              <w:rPr>
                <w:rFonts w:hint="eastAsia" w:ascii="宋体" w:hAnsi="宋体" w:cs="宋体"/>
                <w:bCs/>
                <w:color w:val="000000"/>
                <w:szCs w:val="21"/>
              </w:rPr>
              <w:t>益智区</w:t>
            </w:r>
          </w:p>
        </w:tc>
        <w:tc>
          <w:tcPr>
            <w:tcW w:w="2940" w:type="dxa"/>
            <w:shd w:val="clear" w:color="auto" w:fill="auto"/>
          </w:tcPr>
          <w:p w14:paraId="4C0D3973">
            <w:pPr>
              <w:spacing w:line="360" w:lineRule="exact"/>
              <w:rPr>
                <w:rFonts w:ascii="宋体" w:hAnsi="宋体" w:cs="宋体"/>
                <w:b/>
                <w:color w:val="000000"/>
                <w:szCs w:val="21"/>
              </w:rPr>
            </w:pPr>
            <w:r>
              <w:rPr>
                <w:rFonts w:hint="eastAsia" w:ascii="宋体" w:hAnsi="宋体" w:cs="宋体"/>
                <w:b/>
                <w:color w:val="000000"/>
                <w:szCs w:val="21"/>
              </w:rPr>
              <w:t>操作材料：</w:t>
            </w:r>
          </w:p>
          <w:p w14:paraId="25FB661D">
            <w:pPr>
              <w:spacing w:line="360" w:lineRule="exact"/>
              <w:rPr>
                <w:rFonts w:ascii="宋体" w:hAnsi="宋体" w:cs="宋体"/>
                <w:color w:val="000000"/>
                <w:szCs w:val="21"/>
              </w:rPr>
            </w:pPr>
            <w:r>
              <w:rPr>
                <w:rFonts w:hint="eastAsia" w:ascii="宋体" w:hAnsi="宋体" w:cs="宋体"/>
                <w:color w:val="000000"/>
                <w:szCs w:val="21"/>
              </w:rPr>
              <w:t>亿童玩具、自制玩具等</w:t>
            </w:r>
          </w:p>
          <w:p w14:paraId="45860695">
            <w:pPr>
              <w:spacing w:line="360" w:lineRule="exact"/>
              <w:rPr>
                <w:rFonts w:ascii="宋体" w:hAnsi="宋体" w:cs="宋体"/>
                <w:b/>
                <w:color w:val="000000"/>
                <w:szCs w:val="21"/>
              </w:rPr>
            </w:pPr>
            <w:r>
              <w:rPr>
                <w:rFonts w:hint="eastAsia" w:ascii="宋体" w:hAnsi="宋体" w:cs="宋体"/>
                <w:b/>
                <w:color w:val="000000"/>
                <w:szCs w:val="21"/>
              </w:rPr>
              <w:t>辅助材料：</w:t>
            </w:r>
          </w:p>
          <w:p w14:paraId="1C5CEA1F">
            <w:pPr>
              <w:spacing w:line="360" w:lineRule="exact"/>
              <w:rPr>
                <w:rFonts w:ascii="宋体" w:hAnsi="宋体" w:cs="宋体"/>
                <w:b/>
                <w:color w:val="000000"/>
                <w:szCs w:val="21"/>
              </w:rPr>
            </w:pPr>
            <w:r>
              <w:rPr>
                <w:rFonts w:hint="eastAsia" w:ascii="宋体" w:hAnsi="宋体" w:cs="宋体"/>
                <w:bCs/>
                <w:color w:val="000000"/>
                <w:szCs w:val="21"/>
              </w:rPr>
              <w:t>分分乐、亿童玩具的</w:t>
            </w:r>
            <w:r>
              <w:rPr>
                <w:rFonts w:hint="eastAsia" w:ascii="宋体" w:hAnsi="宋体" w:cs="宋体"/>
                <w:color w:val="000000"/>
                <w:szCs w:val="21"/>
              </w:rPr>
              <w:t>玩法步骤图等支架性材料、配对材料、记录纸等</w:t>
            </w:r>
          </w:p>
        </w:tc>
        <w:tc>
          <w:tcPr>
            <w:tcW w:w="1528" w:type="dxa"/>
            <w:shd w:val="clear" w:color="auto" w:fill="auto"/>
          </w:tcPr>
          <w:p w14:paraId="20A5235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分分乐</w:t>
            </w:r>
          </w:p>
        </w:tc>
        <w:tc>
          <w:tcPr>
            <w:tcW w:w="3816" w:type="dxa"/>
            <w:shd w:val="clear" w:color="auto" w:fill="auto"/>
          </w:tcPr>
          <w:p w14:paraId="1B046CA9">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1.了解分分乐的游戏玩法与规则。</w:t>
            </w:r>
          </w:p>
          <w:p w14:paraId="180202A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2.认识颜色，积极动脑按照颜色分好颜色。</w:t>
            </w:r>
          </w:p>
          <w:p w14:paraId="13C06276">
            <w:pPr>
              <w:adjustRightInd w:val="0"/>
              <w:snapToGrid w:val="0"/>
              <w:spacing w:line="360" w:lineRule="exact"/>
              <w:jc w:val="left"/>
              <w:rPr>
                <w:rFonts w:ascii="宋体" w:hAnsi="宋体" w:cs="宋体"/>
                <w:color w:val="000000"/>
                <w:szCs w:val="21"/>
              </w:rPr>
            </w:pPr>
          </w:p>
        </w:tc>
      </w:tr>
      <w:tr w14:paraId="16A9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shd w:val="clear" w:color="auto" w:fill="auto"/>
          </w:tcPr>
          <w:p w14:paraId="1252D04C">
            <w:pPr>
              <w:spacing w:line="360" w:lineRule="exact"/>
              <w:rPr>
                <w:rFonts w:ascii="宋体" w:hAnsi="宋体" w:cs="宋体"/>
                <w:b/>
                <w:color w:val="000000"/>
                <w:szCs w:val="21"/>
              </w:rPr>
            </w:pPr>
          </w:p>
        </w:tc>
        <w:tc>
          <w:tcPr>
            <w:tcW w:w="733" w:type="dxa"/>
            <w:shd w:val="clear" w:color="auto" w:fill="auto"/>
            <w:vAlign w:val="center"/>
          </w:tcPr>
          <w:p w14:paraId="377B163B">
            <w:pPr>
              <w:spacing w:line="360" w:lineRule="exact"/>
              <w:rPr>
                <w:rFonts w:ascii="宋体" w:hAnsi="宋体" w:cs="宋体"/>
                <w:b/>
                <w:color w:val="000000"/>
                <w:szCs w:val="21"/>
              </w:rPr>
            </w:pPr>
            <w:r>
              <w:rPr>
                <w:rFonts w:hint="eastAsia" w:ascii="宋体" w:hAnsi="宋体" w:cs="宋体"/>
                <w:bCs/>
                <w:color w:val="000000"/>
                <w:szCs w:val="21"/>
              </w:rPr>
              <w:t>美工区</w:t>
            </w:r>
          </w:p>
        </w:tc>
        <w:tc>
          <w:tcPr>
            <w:tcW w:w="2940" w:type="dxa"/>
            <w:shd w:val="clear" w:color="auto" w:fill="auto"/>
          </w:tcPr>
          <w:p w14:paraId="74E668D0">
            <w:pPr>
              <w:spacing w:line="360" w:lineRule="exact"/>
              <w:rPr>
                <w:rFonts w:ascii="宋体" w:hAnsi="宋体" w:cs="宋体"/>
                <w:b/>
                <w:color w:val="000000"/>
                <w:szCs w:val="21"/>
              </w:rPr>
            </w:pPr>
            <w:r>
              <w:rPr>
                <w:rFonts w:hint="eastAsia" w:ascii="宋体" w:hAnsi="宋体" w:cs="宋体"/>
                <w:b/>
                <w:color w:val="000000"/>
                <w:szCs w:val="21"/>
              </w:rPr>
              <w:t>操作材料：</w:t>
            </w:r>
          </w:p>
          <w:p w14:paraId="77894617">
            <w:pPr>
              <w:spacing w:line="360" w:lineRule="exact"/>
              <w:rPr>
                <w:rFonts w:ascii="宋体" w:hAnsi="宋体" w:cs="宋体"/>
                <w:color w:val="000000"/>
                <w:szCs w:val="21"/>
              </w:rPr>
            </w:pPr>
            <w:r>
              <w:rPr>
                <w:rFonts w:hint="eastAsia" w:ascii="宋体" w:hAnsi="宋体" w:cs="宋体"/>
                <w:color w:val="000000"/>
                <w:szCs w:val="21"/>
              </w:rPr>
              <w:t>松散材料：盘子、碗、罐子、瓶子等</w:t>
            </w:r>
          </w:p>
          <w:p w14:paraId="6E40E700">
            <w:pPr>
              <w:spacing w:line="360" w:lineRule="exact"/>
              <w:rPr>
                <w:rFonts w:ascii="宋体" w:hAnsi="宋体" w:cs="宋体"/>
                <w:b/>
                <w:color w:val="000000"/>
                <w:szCs w:val="21"/>
              </w:rPr>
            </w:pPr>
            <w:r>
              <w:rPr>
                <w:rFonts w:hint="eastAsia" w:ascii="宋体" w:hAnsi="宋体" w:cs="宋体"/>
                <w:b/>
                <w:color w:val="000000"/>
                <w:szCs w:val="21"/>
              </w:rPr>
              <w:t>辅助材料：</w:t>
            </w:r>
          </w:p>
          <w:p w14:paraId="12DAF6CD">
            <w:pPr>
              <w:spacing w:line="360" w:lineRule="exact"/>
              <w:rPr>
                <w:rFonts w:ascii="宋体" w:hAnsi="宋体" w:cs="宋体"/>
                <w:color w:val="000000"/>
                <w:szCs w:val="21"/>
              </w:rPr>
            </w:pPr>
            <w:r>
              <w:rPr>
                <w:rFonts w:hint="eastAsia" w:ascii="宋体" w:hAnsi="宋体" w:cs="宋体"/>
                <w:color w:val="000000"/>
                <w:szCs w:val="21"/>
              </w:rPr>
              <w:t>工具：油画棒、画纸、各色超轻粘土、各种模具、泥工板等</w:t>
            </w:r>
          </w:p>
          <w:p w14:paraId="7A80C7F3">
            <w:pPr>
              <w:spacing w:line="360" w:lineRule="exact"/>
              <w:rPr>
                <w:rFonts w:ascii="宋体" w:hAnsi="宋体" w:cs="宋体"/>
                <w:b/>
                <w:color w:val="000000"/>
                <w:szCs w:val="21"/>
              </w:rPr>
            </w:pPr>
            <w:r>
              <w:rPr>
                <w:rFonts w:hint="eastAsia" w:ascii="宋体" w:hAnsi="宋体" w:cs="宋体"/>
                <w:b/>
                <w:color w:val="000000"/>
                <w:szCs w:val="21"/>
              </w:rPr>
              <w:t>作品展示：</w:t>
            </w:r>
          </w:p>
          <w:p w14:paraId="08C04DC4">
            <w:pPr>
              <w:spacing w:line="360" w:lineRule="exact"/>
              <w:rPr>
                <w:rFonts w:ascii="宋体" w:hAnsi="宋体" w:cs="宋体"/>
                <w:b/>
                <w:color w:val="000000"/>
                <w:szCs w:val="21"/>
              </w:rPr>
            </w:pPr>
            <w:r>
              <w:rPr>
                <w:rFonts w:hint="eastAsia" w:ascii="宋体" w:hAnsi="宋体" w:cs="宋体"/>
                <w:color w:val="000000"/>
                <w:szCs w:val="21"/>
              </w:rPr>
              <w:t>彩色丸子</w:t>
            </w:r>
          </w:p>
        </w:tc>
        <w:tc>
          <w:tcPr>
            <w:tcW w:w="1528" w:type="dxa"/>
            <w:shd w:val="clear" w:color="auto" w:fill="auto"/>
          </w:tcPr>
          <w:p w14:paraId="2BF882FB">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树叶贴画</w:t>
            </w:r>
          </w:p>
          <w:p w14:paraId="1174C0CD">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拓印画</w:t>
            </w:r>
          </w:p>
        </w:tc>
        <w:tc>
          <w:tcPr>
            <w:tcW w:w="3816" w:type="dxa"/>
            <w:shd w:val="clear" w:color="auto" w:fill="auto"/>
          </w:tcPr>
          <w:p w14:paraId="7FC6FD9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1.认识常见的美工材料，能说出它们的名称，找到它们摆放的位置。</w:t>
            </w:r>
          </w:p>
          <w:p w14:paraId="685073BE">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2.能用搓、压等方式玩泥工，乐意涂涂画画。</w:t>
            </w:r>
          </w:p>
          <w:p w14:paraId="4341DCD0">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3.能根据图示完成操作，尝试拓印并添画。</w:t>
            </w:r>
          </w:p>
        </w:tc>
      </w:tr>
      <w:tr w14:paraId="4F16B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shd w:val="clear" w:color="auto" w:fill="auto"/>
          </w:tcPr>
          <w:p w14:paraId="743D4626">
            <w:pPr>
              <w:spacing w:line="360" w:lineRule="exact"/>
              <w:rPr>
                <w:rFonts w:ascii="宋体" w:hAnsi="宋体" w:cs="宋体"/>
                <w:b/>
                <w:color w:val="000000"/>
                <w:szCs w:val="21"/>
              </w:rPr>
            </w:pPr>
          </w:p>
        </w:tc>
        <w:tc>
          <w:tcPr>
            <w:tcW w:w="733" w:type="dxa"/>
            <w:shd w:val="clear" w:color="auto" w:fill="auto"/>
            <w:vAlign w:val="center"/>
          </w:tcPr>
          <w:p w14:paraId="02E72106">
            <w:pPr>
              <w:spacing w:line="360" w:lineRule="exact"/>
              <w:rPr>
                <w:rFonts w:ascii="宋体" w:hAnsi="宋体" w:cs="宋体"/>
                <w:bCs/>
                <w:color w:val="000000"/>
                <w:szCs w:val="21"/>
              </w:rPr>
            </w:pPr>
            <w:r>
              <w:rPr>
                <w:rFonts w:hint="eastAsia" w:ascii="宋体" w:hAnsi="宋体" w:cs="宋体"/>
                <w:bCs/>
                <w:color w:val="000000"/>
                <w:szCs w:val="21"/>
              </w:rPr>
              <w:t>图书区</w:t>
            </w:r>
          </w:p>
        </w:tc>
        <w:tc>
          <w:tcPr>
            <w:tcW w:w="2940" w:type="dxa"/>
            <w:shd w:val="clear" w:color="auto" w:fill="auto"/>
          </w:tcPr>
          <w:p w14:paraId="18D151CF">
            <w:pPr>
              <w:spacing w:line="360" w:lineRule="exact"/>
              <w:rPr>
                <w:rFonts w:hint="default" w:ascii="宋体" w:hAnsi="宋体" w:cs="宋体" w:eastAsiaTheme="minorEastAsia"/>
                <w:b/>
                <w:color w:val="000000"/>
                <w:szCs w:val="21"/>
                <w:lang w:val="en-US" w:eastAsia="zh-CN"/>
              </w:rPr>
            </w:pPr>
            <w:r>
              <w:rPr>
                <w:rFonts w:hint="eastAsia" w:ascii="宋体" w:hAnsi="宋体" w:cs="宋体"/>
                <w:b/>
                <w:color w:val="000000"/>
                <w:szCs w:val="21"/>
              </w:rPr>
              <w:t>操作材料：</w:t>
            </w:r>
            <w:r>
              <w:rPr>
                <w:rFonts w:hint="eastAsia" w:ascii="宋体" w:hAnsi="宋体" w:cs="宋体"/>
                <w:b w:val="0"/>
                <w:bCs/>
                <w:color w:val="000000"/>
                <w:szCs w:val="21"/>
                <w:lang w:val="en-US" w:eastAsia="zh-CN"/>
              </w:rPr>
              <w:t>试听材料、故事盒</w:t>
            </w:r>
          </w:p>
          <w:p w14:paraId="19C8B3D1">
            <w:pPr>
              <w:spacing w:line="360" w:lineRule="exact"/>
              <w:rPr>
                <w:rFonts w:ascii="宋体" w:hAnsi="宋体" w:cs="宋体"/>
                <w:b/>
                <w:color w:val="000000"/>
                <w:szCs w:val="21"/>
              </w:rPr>
            </w:pPr>
            <w:r>
              <w:rPr>
                <w:rFonts w:hint="eastAsia" w:ascii="宋体" w:hAnsi="宋体" w:cs="宋体"/>
                <w:b/>
                <w:color w:val="000000"/>
                <w:szCs w:val="21"/>
              </w:rPr>
              <w:t>辅助材料:</w:t>
            </w:r>
          </w:p>
          <w:p w14:paraId="76FCC7E7">
            <w:pPr>
              <w:spacing w:line="360" w:lineRule="exact"/>
              <w:rPr>
                <w:rFonts w:ascii="宋体" w:hAnsi="宋体" w:cs="宋体"/>
                <w:b/>
                <w:color w:val="000000"/>
                <w:szCs w:val="21"/>
              </w:rPr>
            </w:pPr>
            <w:r>
              <w:rPr>
                <w:rFonts w:hint="eastAsia" w:ascii="宋体" w:hAnsi="宋体" w:cs="宋体"/>
                <w:color w:val="000000"/>
                <w:szCs w:val="21"/>
              </w:rPr>
              <w:t>各种绘本、图画书，如《我会保护眼睛》、《耳朵里的小卫士》、《扁扁嘴和尖尖嘴》、《巧嘴巴会说话》等，以及故事音频</w:t>
            </w:r>
          </w:p>
        </w:tc>
        <w:tc>
          <w:tcPr>
            <w:tcW w:w="1528" w:type="dxa"/>
            <w:shd w:val="clear" w:color="auto" w:fill="auto"/>
          </w:tcPr>
          <w:p w14:paraId="57791198">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绘本：</w:t>
            </w:r>
            <w:r>
              <w:rPr>
                <w:rFonts w:hint="eastAsia" w:ascii="宋体" w:hAnsi="宋体" w:cs="宋体"/>
                <w:color w:val="000000"/>
              </w:rPr>
              <w:t>《</w:t>
            </w:r>
            <w:r>
              <w:rPr>
                <w:rFonts w:hint="eastAsia" w:ascii="宋体" w:hAnsi="宋体" w:cs="宋体"/>
                <w:color w:val="000000"/>
                <w:szCs w:val="21"/>
              </w:rPr>
              <w:t>我会保护眼睛</w:t>
            </w:r>
            <w:r>
              <w:rPr>
                <w:rFonts w:hint="eastAsia" w:ascii="宋体" w:hAnsi="宋体" w:cs="宋体"/>
                <w:color w:val="000000"/>
              </w:rPr>
              <w:t>》、《</w:t>
            </w:r>
            <w:r>
              <w:rPr>
                <w:rFonts w:hint="eastAsia" w:ascii="宋体" w:hAnsi="宋体" w:cs="宋体"/>
                <w:color w:val="000000"/>
                <w:szCs w:val="21"/>
              </w:rPr>
              <w:t>耳朵里的小卫士</w:t>
            </w:r>
            <w:r>
              <w:rPr>
                <w:rFonts w:hint="eastAsia" w:ascii="宋体" w:hAnsi="宋体" w:cs="宋体"/>
                <w:color w:val="000000"/>
              </w:rPr>
              <w:t>》、</w:t>
            </w:r>
            <w:r>
              <w:rPr>
                <w:rFonts w:hint="eastAsia" w:ascii="宋体" w:hAnsi="宋体" w:cs="宋体"/>
                <w:szCs w:val="21"/>
              </w:rPr>
              <w:t>《</w:t>
            </w:r>
            <w:r>
              <w:rPr>
                <w:rFonts w:hint="eastAsia" w:ascii="宋体" w:hAnsi="宋体" w:cs="宋体"/>
                <w:color w:val="000000"/>
                <w:szCs w:val="21"/>
              </w:rPr>
              <w:t>扁扁嘴和尖尖嘴</w:t>
            </w:r>
            <w:r>
              <w:rPr>
                <w:rFonts w:hint="eastAsia" w:ascii="宋体" w:hAnsi="宋体" w:cs="宋体"/>
                <w:szCs w:val="21"/>
              </w:rPr>
              <w:t>》</w:t>
            </w:r>
          </w:p>
        </w:tc>
        <w:tc>
          <w:tcPr>
            <w:tcW w:w="3816" w:type="dxa"/>
            <w:shd w:val="clear" w:color="auto" w:fill="auto"/>
          </w:tcPr>
          <w:p w14:paraId="5AECAE4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1.喜欢看绘本，愿意说说图中有谁、发生了什么事。</w:t>
            </w:r>
          </w:p>
          <w:p w14:paraId="13A9EA2F">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2.能逐页、有序地翻书，爱惜图书。</w:t>
            </w:r>
          </w:p>
        </w:tc>
      </w:tr>
      <w:tr w14:paraId="2602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7" w:type="dxa"/>
            <w:vMerge w:val="continue"/>
            <w:shd w:val="clear" w:color="auto" w:fill="auto"/>
          </w:tcPr>
          <w:p w14:paraId="590E1EF9">
            <w:pPr>
              <w:spacing w:line="360" w:lineRule="exact"/>
              <w:rPr>
                <w:rFonts w:ascii="宋体" w:hAnsi="宋体" w:cs="宋体"/>
                <w:b/>
                <w:color w:val="000000"/>
                <w:szCs w:val="21"/>
              </w:rPr>
            </w:pPr>
          </w:p>
        </w:tc>
        <w:tc>
          <w:tcPr>
            <w:tcW w:w="733" w:type="dxa"/>
            <w:shd w:val="clear" w:color="auto" w:fill="auto"/>
            <w:vAlign w:val="center"/>
          </w:tcPr>
          <w:p w14:paraId="518FA8C2">
            <w:pPr>
              <w:spacing w:line="360" w:lineRule="exact"/>
              <w:rPr>
                <w:rFonts w:ascii="宋体" w:hAnsi="宋体" w:cs="宋体"/>
                <w:bCs/>
                <w:color w:val="000000"/>
                <w:szCs w:val="21"/>
              </w:rPr>
            </w:pPr>
            <w:r>
              <w:rPr>
                <w:rFonts w:hint="eastAsia" w:ascii="宋体" w:hAnsi="宋体" w:cs="宋体"/>
                <w:bCs/>
                <w:color w:val="000000"/>
                <w:szCs w:val="21"/>
              </w:rPr>
              <w:t>建构区</w:t>
            </w:r>
          </w:p>
        </w:tc>
        <w:tc>
          <w:tcPr>
            <w:tcW w:w="2940" w:type="dxa"/>
            <w:shd w:val="clear" w:color="auto" w:fill="auto"/>
          </w:tcPr>
          <w:p w14:paraId="43213343">
            <w:pPr>
              <w:spacing w:line="360" w:lineRule="exact"/>
              <w:rPr>
                <w:rFonts w:ascii="宋体" w:hAnsi="宋体" w:cs="宋体"/>
                <w:color w:val="000000"/>
                <w:szCs w:val="21"/>
              </w:rPr>
            </w:pPr>
            <w:r>
              <w:rPr>
                <w:rFonts w:hint="eastAsia" w:ascii="宋体" w:hAnsi="宋体" w:cs="宋体"/>
                <w:b/>
                <w:color w:val="000000"/>
                <w:szCs w:val="21"/>
              </w:rPr>
              <w:t>操作材料</w:t>
            </w:r>
            <w:r>
              <w:rPr>
                <w:rFonts w:hint="eastAsia" w:ascii="宋体" w:hAnsi="宋体" w:cs="宋体"/>
                <w:color w:val="000000"/>
                <w:szCs w:val="21"/>
              </w:rPr>
              <w:t>：</w:t>
            </w:r>
          </w:p>
          <w:p w14:paraId="5E638A7B">
            <w:pPr>
              <w:spacing w:line="360" w:lineRule="exact"/>
              <w:rPr>
                <w:rFonts w:ascii="宋体" w:hAnsi="宋体" w:cs="宋体"/>
                <w:color w:val="000000"/>
                <w:szCs w:val="21"/>
              </w:rPr>
            </w:pPr>
            <w:r>
              <w:rPr>
                <w:rFonts w:hint="eastAsia" w:ascii="宋体" w:hAnsi="宋体" w:cs="宋体"/>
                <w:color w:val="000000"/>
                <w:szCs w:val="21"/>
              </w:rPr>
              <w:t>地面：单元积木</w:t>
            </w:r>
          </w:p>
          <w:p w14:paraId="1A7D0938">
            <w:pPr>
              <w:spacing w:line="360" w:lineRule="exact"/>
              <w:rPr>
                <w:rFonts w:ascii="宋体" w:hAnsi="宋体" w:cs="宋体"/>
                <w:color w:val="000000"/>
                <w:szCs w:val="21"/>
              </w:rPr>
            </w:pPr>
            <w:r>
              <w:rPr>
                <w:rFonts w:hint="eastAsia" w:ascii="宋体" w:hAnsi="宋体" w:cs="宋体"/>
                <w:color w:val="000000"/>
                <w:szCs w:val="21"/>
              </w:rPr>
              <w:t>桌面：雪花片</w:t>
            </w:r>
          </w:p>
          <w:p w14:paraId="2BCB1416">
            <w:pPr>
              <w:spacing w:line="360" w:lineRule="exact"/>
              <w:rPr>
                <w:rFonts w:ascii="宋体" w:hAnsi="宋体" w:cs="宋体"/>
                <w:b/>
                <w:color w:val="000000"/>
                <w:szCs w:val="21"/>
              </w:rPr>
            </w:pPr>
            <w:r>
              <w:rPr>
                <w:rFonts w:hint="eastAsia" w:ascii="宋体" w:hAnsi="宋体" w:cs="宋体"/>
                <w:b/>
                <w:color w:val="000000"/>
                <w:szCs w:val="21"/>
              </w:rPr>
              <w:t>辅助材料</w:t>
            </w:r>
            <w:r>
              <w:rPr>
                <w:rFonts w:hint="eastAsia" w:ascii="宋体" w:hAnsi="宋体" w:cs="宋体"/>
                <w:color w:val="000000"/>
                <w:szCs w:val="21"/>
              </w:rPr>
              <w:t>：人、小花等辅助材料等</w:t>
            </w:r>
          </w:p>
        </w:tc>
        <w:tc>
          <w:tcPr>
            <w:tcW w:w="1528" w:type="dxa"/>
            <w:shd w:val="clear" w:color="auto" w:fill="auto"/>
          </w:tcPr>
          <w:p w14:paraId="301D7BC3">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《女孩》</w:t>
            </w:r>
          </w:p>
          <w:p w14:paraId="25D4E815">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《秋天的小花》</w:t>
            </w:r>
          </w:p>
        </w:tc>
        <w:tc>
          <w:tcPr>
            <w:tcW w:w="3816" w:type="dxa"/>
            <w:shd w:val="clear" w:color="auto" w:fill="auto"/>
          </w:tcPr>
          <w:p w14:paraId="592B5A3C">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1.尝试用“一字插”“十字插”的方法插雪花片。</w:t>
            </w:r>
          </w:p>
          <w:p w14:paraId="6A0878E2">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2.知道积木摆放的位置，游戏结束后会将积木送回家。</w:t>
            </w:r>
          </w:p>
          <w:p w14:paraId="497068C1">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3.尝试用平铺、连接等方法搭建幼儿园的围墙。</w:t>
            </w:r>
          </w:p>
        </w:tc>
      </w:tr>
      <w:tr w14:paraId="7BCE9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gridSpan w:val="2"/>
            <w:vMerge w:val="restart"/>
            <w:shd w:val="clear" w:color="auto" w:fill="auto"/>
            <w:vAlign w:val="center"/>
          </w:tcPr>
          <w:p w14:paraId="762E9E23">
            <w:pPr>
              <w:spacing w:line="360" w:lineRule="exact"/>
              <w:jc w:val="center"/>
              <w:rPr>
                <w:rFonts w:ascii="宋体" w:hAnsi="宋体" w:cs="宋体"/>
                <w:bCs/>
                <w:color w:val="000000"/>
                <w:szCs w:val="21"/>
              </w:rPr>
            </w:pPr>
            <w:r>
              <w:rPr>
                <w:rFonts w:hint="eastAsia" w:ascii="宋体" w:hAnsi="宋体" w:cs="宋体"/>
                <w:bCs/>
                <w:color w:val="000000"/>
                <w:szCs w:val="21"/>
              </w:rPr>
              <w:t>集体教学</w:t>
            </w:r>
          </w:p>
        </w:tc>
        <w:tc>
          <w:tcPr>
            <w:tcW w:w="2940" w:type="dxa"/>
            <w:shd w:val="clear" w:color="auto" w:fill="auto"/>
          </w:tcPr>
          <w:p w14:paraId="49865F56">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1.视频《保护眼睛》</w:t>
            </w:r>
          </w:p>
          <w:p w14:paraId="759A91E6">
            <w:pPr>
              <w:adjustRightInd w:val="0"/>
              <w:snapToGrid w:val="0"/>
              <w:spacing w:line="360" w:lineRule="exact"/>
              <w:jc w:val="left"/>
              <w:rPr>
                <w:rFonts w:ascii="宋体" w:hAnsi="宋体" w:cs="宋体"/>
                <w:color w:val="000000"/>
                <w:szCs w:val="21"/>
              </w:rPr>
            </w:pPr>
            <w:r>
              <w:rPr>
                <w:rFonts w:hint="eastAsia" w:ascii="宋体" w:hAnsi="宋体" w:cs="宋体"/>
                <w:color w:val="000000"/>
                <w:szCs w:val="21"/>
              </w:rPr>
              <w:t>2.故事书、图片若干</w:t>
            </w:r>
          </w:p>
        </w:tc>
        <w:tc>
          <w:tcPr>
            <w:tcW w:w="1528" w:type="dxa"/>
            <w:shd w:val="clear" w:color="auto" w:fill="auto"/>
            <w:vAlign w:val="center"/>
          </w:tcPr>
          <w:p w14:paraId="5F4EEE67">
            <w:pPr>
              <w:widowControl/>
              <w:spacing w:before="100" w:beforeAutospacing="1" w:after="100" w:afterAutospacing="1" w:line="360" w:lineRule="exact"/>
              <w:rPr>
                <w:rFonts w:ascii="宋体" w:hAnsi="宋体" w:cs="宋体"/>
                <w:color w:val="000000"/>
                <w:szCs w:val="21"/>
              </w:rPr>
            </w:pPr>
            <w:r>
              <w:rPr>
                <w:rFonts w:hint="eastAsia" w:ascii="宋体" w:hAnsi="宋体"/>
                <w:szCs w:val="21"/>
              </w:rPr>
              <w:t>健康：保护眼睛</w:t>
            </w:r>
          </w:p>
        </w:tc>
        <w:tc>
          <w:tcPr>
            <w:tcW w:w="3816" w:type="dxa"/>
            <w:shd w:val="clear" w:color="auto" w:fill="auto"/>
          </w:tcPr>
          <w:p w14:paraId="1DFD81D8">
            <w:pPr>
              <w:spacing w:line="380" w:lineRule="exact"/>
              <w:rPr>
                <w:rFonts w:ascii="宋体" w:hAnsi="宋体" w:cs="宋体"/>
                <w:szCs w:val="21"/>
              </w:rPr>
            </w:pPr>
            <w:r>
              <w:rPr>
                <w:rFonts w:hint="eastAsia" w:ascii="宋体" w:hAnsi="宋体" w:cs="宋体"/>
                <w:szCs w:val="21"/>
              </w:rPr>
              <w:t>1．了解保护眼睛的方法，知道保护眼睛的重要性。</w:t>
            </w:r>
          </w:p>
          <w:p w14:paraId="2D213448">
            <w:pPr>
              <w:widowControl/>
              <w:spacing w:line="360" w:lineRule="exact"/>
              <w:jc w:val="left"/>
              <w:rPr>
                <w:rFonts w:ascii="宋体" w:hAnsi="宋体" w:cs="宋体"/>
                <w:color w:val="000000"/>
                <w:szCs w:val="21"/>
              </w:rPr>
            </w:pPr>
            <w:r>
              <w:rPr>
                <w:rFonts w:hint="eastAsia" w:ascii="宋体" w:hAnsi="宋体" w:cs="宋体"/>
                <w:szCs w:val="21"/>
              </w:rPr>
              <w:t>2．在活动中萌发保护眼睛的意识。</w:t>
            </w:r>
          </w:p>
        </w:tc>
      </w:tr>
      <w:tr w14:paraId="4FD8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gridSpan w:val="2"/>
            <w:vMerge w:val="continue"/>
            <w:shd w:val="clear" w:color="auto" w:fill="auto"/>
            <w:vAlign w:val="center"/>
          </w:tcPr>
          <w:p w14:paraId="28B59803">
            <w:pPr>
              <w:spacing w:line="360" w:lineRule="exact"/>
              <w:jc w:val="center"/>
              <w:rPr>
                <w:rFonts w:ascii="宋体" w:hAnsi="宋体" w:cs="宋体"/>
                <w:bCs/>
                <w:color w:val="000000"/>
                <w:szCs w:val="21"/>
              </w:rPr>
            </w:pPr>
          </w:p>
        </w:tc>
        <w:tc>
          <w:tcPr>
            <w:tcW w:w="2940" w:type="dxa"/>
            <w:shd w:val="clear" w:color="auto" w:fill="auto"/>
          </w:tcPr>
          <w:p w14:paraId="429DA083">
            <w:pPr>
              <w:spacing w:line="360" w:lineRule="exact"/>
              <w:rPr>
                <w:rFonts w:ascii="宋体" w:hAnsi="宋体" w:cs="宋体"/>
                <w:color w:val="000000"/>
                <w:szCs w:val="21"/>
              </w:rPr>
            </w:pPr>
            <w:r>
              <w:rPr>
                <w:rFonts w:hint="eastAsia"/>
              </w:rPr>
              <w:t>PPT一则，烟花、鸟叫、猫叫声音</w:t>
            </w:r>
          </w:p>
        </w:tc>
        <w:tc>
          <w:tcPr>
            <w:tcW w:w="1528" w:type="dxa"/>
            <w:shd w:val="clear" w:color="auto" w:fill="auto"/>
            <w:vAlign w:val="center"/>
          </w:tcPr>
          <w:p w14:paraId="03C1DF30">
            <w:pPr>
              <w:widowControl/>
              <w:spacing w:before="100" w:beforeAutospacing="1" w:after="100" w:afterAutospacing="1" w:line="360" w:lineRule="exact"/>
              <w:rPr>
                <w:rFonts w:ascii="宋体" w:hAnsi="宋体" w:cs="宋体"/>
                <w:color w:val="000000"/>
                <w:szCs w:val="21"/>
              </w:rPr>
            </w:pPr>
            <w:r>
              <w:rPr>
                <w:rFonts w:hint="eastAsia" w:ascii="宋体" w:hAnsi="宋体"/>
                <w:szCs w:val="21"/>
              </w:rPr>
              <w:t>语言：</w:t>
            </w:r>
            <w:r>
              <w:rPr>
                <w:rFonts w:hint="eastAsia"/>
                <w:szCs w:val="21"/>
              </w:rPr>
              <w:t>聪聪找耳朵</w:t>
            </w:r>
          </w:p>
        </w:tc>
        <w:tc>
          <w:tcPr>
            <w:tcW w:w="3816" w:type="dxa"/>
            <w:shd w:val="clear" w:color="auto" w:fill="auto"/>
          </w:tcPr>
          <w:p w14:paraId="61B41F4B">
            <w:pPr>
              <w:rPr>
                <w:rFonts w:ascii="宋体" w:hAnsi="宋体" w:cs="宋体"/>
                <w:szCs w:val="21"/>
              </w:rPr>
            </w:pPr>
            <w:r>
              <w:rPr>
                <w:rFonts w:hint="eastAsia" w:ascii="宋体" w:hAnsi="宋体" w:cs="宋体"/>
                <w:szCs w:val="21"/>
              </w:rPr>
              <w:t>1．能在集体面前用自己的语言表达意见，并养成良好的倾听习惯。</w:t>
            </w:r>
          </w:p>
          <w:p w14:paraId="5A4A38C3">
            <w:pPr>
              <w:spacing w:line="360" w:lineRule="exact"/>
              <w:rPr>
                <w:rFonts w:ascii="宋体" w:hAnsi="宋体" w:cs="宋体"/>
                <w:color w:val="000000"/>
                <w:szCs w:val="21"/>
              </w:rPr>
            </w:pPr>
            <w:r>
              <w:rPr>
                <w:rFonts w:hint="eastAsia" w:ascii="宋体" w:hAnsi="宋体" w:cs="宋体"/>
                <w:szCs w:val="21"/>
              </w:rPr>
              <w:t>2．理解故事内容，知道小耳朵要听大人的话，并从中了解耳朵的用处。</w:t>
            </w:r>
          </w:p>
        </w:tc>
      </w:tr>
      <w:tr w14:paraId="06AC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30" w:type="dxa"/>
            <w:gridSpan w:val="2"/>
            <w:vMerge w:val="continue"/>
            <w:shd w:val="clear" w:color="auto" w:fill="auto"/>
            <w:vAlign w:val="center"/>
          </w:tcPr>
          <w:p w14:paraId="0BBCCA2B">
            <w:pPr>
              <w:spacing w:line="360" w:lineRule="exact"/>
              <w:jc w:val="center"/>
              <w:rPr>
                <w:rFonts w:ascii="宋体" w:hAnsi="宋体" w:cs="宋体"/>
                <w:bCs/>
                <w:color w:val="000000"/>
                <w:szCs w:val="21"/>
              </w:rPr>
            </w:pPr>
          </w:p>
        </w:tc>
        <w:tc>
          <w:tcPr>
            <w:tcW w:w="2940" w:type="dxa"/>
            <w:shd w:val="clear" w:color="auto" w:fill="auto"/>
          </w:tcPr>
          <w:p w14:paraId="1739C0E8">
            <w:pPr>
              <w:adjustRightInd w:val="0"/>
              <w:snapToGrid w:val="0"/>
              <w:spacing w:line="360" w:lineRule="exact"/>
              <w:rPr>
                <w:rFonts w:ascii="宋体" w:hAnsi="宋体" w:cs="宋体"/>
                <w:b/>
                <w:color w:val="000000"/>
                <w:szCs w:val="21"/>
              </w:rPr>
            </w:pPr>
            <w:r>
              <w:rPr>
                <w:rFonts w:hint="eastAsia" w:ascii="宋体" w:hAnsi="宋体"/>
                <w:szCs w:val="21"/>
              </w:rPr>
              <w:t>PPT</w:t>
            </w:r>
          </w:p>
        </w:tc>
        <w:tc>
          <w:tcPr>
            <w:tcW w:w="1528" w:type="dxa"/>
            <w:shd w:val="clear" w:color="auto" w:fill="auto"/>
            <w:vAlign w:val="center"/>
          </w:tcPr>
          <w:p w14:paraId="5D00C61A">
            <w:pPr>
              <w:widowControl/>
              <w:spacing w:before="100" w:beforeAutospacing="1" w:after="100" w:afterAutospacing="1" w:line="360" w:lineRule="exact"/>
              <w:rPr>
                <w:rFonts w:ascii="宋体" w:hAnsi="宋体" w:cs="宋体"/>
                <w:color w:val="000000"/>
                <w:szCs w:val="21"/>
              </w:rPr>
            </w:pPr>
            <w:r>
              <w:rPr>
                <w:rFonts w:hint="eastAsia" w:ascii="宋体" w:hAnsi="宋体"/>
                <w:szCs w:val="21"/>
              </w:rPr>
              <w:t>综合：小脚的朋友</w:t>
            </w:r>
          </w:p>
        </w:tc>
        <w:tc>
          <w:tcPr>
            <w:tcW w:w="3816" w:type="dxa"/>
            <w:shd w:val="clear" w:color="auto" w:fill="auto"/>
          </w:tcPr>
          <w:p w14:paraId="70D88C47">
            <w:pPr>
              <w:widowControl/>
              <w:spacing w:line="300" w:lineRule="exact"/>
              <w:jc w:val="left"/>
              <w:rPr>
                <w:rFonts w:ascii="宋体" w:hAnsi="宋体" w:cs="宋体"/>
                <w:kern w:val="0"/>
                <w:szCs w:val="21"/>
              </w:rPr>
            </w:pPr>
            <w:r>
              <w:rPr>
                <w:rFonts w:hint="eastAsia" w:ascii="宋体" w:hAnsi="宋体" w:cs="宋体"/>
                <w:kern w:val="0"/>
                <w:szCs w:val="21"/>
              </w:rPr>
              <w:t>1.能联系生活经验大胆表述。</w:t>
            </w:r>
          </w:p>
          <w:p w14:paraId="69735D3E">
            <w:pPr>
              <w:widowControl/>
              <w:spacing w:line="300" w:lineRule="exact"/>
              <w:jc w:val="left"/>
              <w:rPr>
                <w:rFonts w:ascii="宋体" w:hAnsi="宋体" w:cs="宋体"/>
                <w:color w:val="000000"/>
                <w:szCs w:val="21"/>
              </w:rPr>
            </w:pPr>
            <w:r>
              <w:rPr>
                <w:rFonts w:hint="eastAsia" w:ascii="宋体" w:hAnsi="宋体" w:cs="宋体"/>
                <w:kern w:val="0"/>
                <w:szCs w:val="21"/>
              </w:rPr>
              <w:t>2.在理解故事的基础上感知小脚的特征，知道袜子、鞋子能保护自己的小脚。</w:t>
            </w:r>
          </w:p>
        </w:tc>
      </w:tr>
    </w:tbl>
    <w:p w14:paraId="3D984F7E">
      <w:pPr>
        <w:spacing w:line="360" w:lineRule="exact"/>
        <w:jc w:val="left"/>
        <w:rPr>
          <w:rFonts w:ascii="宋体" w:hAnsi="宋体" w:cs="宋体"/>
          <w:b/>
          <w:bCs/>
          <w:color w:val="000000"/>
          <w:szCs w:val="21"/>
        </w:rPr>
      </w:pPr>
    </w:p>
    <w:p w14:paraId="3B2BFFCF">
      <w:pPr>
        <w:spacing w:line="360" w:lineRule="exact"/>
        <w:jc w:val="both"/>
        <w:rPr>
          <w:rFonts w:hint="eastAsia" w:ascii="宋体" w:hAnsi="宋体" w:eastAsia="宋体" w:cs="宋体"/>
          <w:b/>
          <w:bCs/>
          <w:szCs w:val="21"/>
          <w:lang w:val="en-US" w:eastAsia="zh-CN"/>
        </w:rPr>
      </w:pPr>
      <w:r>
        <w:rPr>
          <w:rFonts w:hint="eastAsia" w:ascii="宋体" w:hAnsi="宋体" w:eastAsia="宋体" w:cs="宋体"/>
          <w:b/>
          <w:bCs/>
          <w:szCs w:val="21"/>
          <w:lang w:val="en-US" w:eastAsia="zh-CN"/>
        </w:rPr>
        <w:t>六、环境创设</w:t>
      </w:r>
    </w:p>
    <w:p w14:paraId="379A20EC">
      <w:pPr>
        <w:spacing w:line="36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1.主题环境</w:t>
      </w:r>
    </w:p>
    <w:p w14:paraId="76C41F22">
      <w:pPr>
        <w:spacing w:line="360" w:lineRule="exact"/>
        <w:jc w:val="both"/>
        <w:rPr>
          <w:rFonts w:hint="eastAsia" w:ascii="宋体" w:hAnsi="宋体" w:eastAsia="宋体" w:cs="宋体"/>
          <w:szCs w:val="21"/>
          <w:lang w:val="en-US" w:eastAsia="zh-CN"/>
        </w:rPr>
      </w:pPr>
      <w:r>
        <w:rPr>
          <w:rFonts w:hint="eastAsia" w:ascii="宋体" w:hAnsi="宋体" w:eastAsia="宋体" w:cs="宋体"/>
          <w:szCs w:val="21"/>
          <w:lang w:val="en-US" w:eastAsia="zh-CN"/>
        </w:rPr>
        <w:t>（1）布置与主题相关的环境：与幼儿共同布置“快乐六个宝”的主题，张贴“六个宝”照片。</w:t>
      </w:r>
    </w:p>
    <w:p w14:paraId="5D94DF6C">
      <w:pPr>
        <w:spacing w:line="360" w:lineRule="exact"/>
      </w:pPr>
      <w:r>
        <w:rPr>
          <w:rFonts w:hint="eastAsia" w:ascii="宋体" w:hAnsi="宋体" w:eastAsia="宋体" w:cs="宋体"/>
          <w:szCs w:val="21"/>
          <w:lang w:val="en-US" w:eastAsia="zh-CN"/>
        </w:rPr>
        <w:t>（2）将幼儿的作品《美术：太阳》、《折纸：狗头》等创设在美工区供幼儿展示欣赏丰富班级环境。</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FE1E1"/>
    <w:multiLevelType w:val="singleLevel"/>
    <w:tmpl w:val="94FFE1E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hZDYwZjZkMjA1NGFhNGE2YjNhMzlkMjE1YmY0MzEifQ=="/>
  </w:docVars>
  <w:rsids>
    <w:rsidRoot w:val="00545FDE"/>
    <w:rsid w:val="00022710"/>
    <w:rsid w:val="00025DBE"/>
    <w:rsid w:val="00047399"/>
    <w:rsid w:val="00082F1C"/>
    <w:rsid w:val="000921DF"/>
    <w:rsid w:val="000951B0"/>
    <w:rsid w:val="00163053"/>
    <w:rsid w:val="00176A37"/>
    <w:rsid w:val="001A4292"/>
    <w:rsid w:val="001F14D0"/>
    <w:rsid w:val="001F45F3"/>
    <w:rsid w:val="00203755"/>
    <w:rsid w:val="0021309B"/>
    <w:rsid w:val="00273FBE"/>
    <w:rsid w:val="002E50E1"/>
    <w:rsid w:val="003454DD"/>
    <w:rsid w:val="00401736"/>
    <w:rsid w:val="004048D8"/>
    <w:rsid w:val="0046558B"/>
    <w:rsid w:val="004B1FED"/>
    <w:rsid w:val="004B6E9E"/>
    <w:rsid w:val="00530A72"/>
    <w:rsid w:val="00531FCD"/>
    <w:rsid w:val="00545FDE"/>
    <w:rsid w:val="0055589A"/>
    <w:rsid w:val="005D54A3"/>
    <w:rsid w:val="00632842"/>
    <w:rsid w:val="00645F1B"/>
    <w:rsid w:val="006747A2"/>
    <w:rsid w:val="00695E00"/>
    <w:rsid w:val="006C0BD7"/>
    <w:rsid w:val="006C7A7C"/>
    <w:rsid w:val="007342A3"/>
    <w:rsid w:val="00777F16"/>
    <w:rsid w:val="00790907"/>
    <w:rsid w:val="007D48B7"/>
    <w:rsid w:val="00827B32"/>
    <w:rsid w:val="0084316D"/>
    <w:rsid w:val="00863EAE"/>
    <w:rsid w:val="00893D70"/>
    <w:rsid w:val="008A19A8"/>
    <w:rsid w:val="008C3330"/>
    <w:rsid w:val="008C6645"/>
    <w:rsid w:val="008D6B38"/>
    <w:rsid w:val="009A7A46"/>
    <w:rsid w:val="009C2394"/>
    <w:rsid w:val="009C6C95"/>
    <w:rsid w:val="009E0C50"/>
    <w:rsid w:val="00A17B57"/>
    <w:rsid w:val="00A36B22"/>
    <w:rsid w:val="00A660E9"/>
    <w:rsid w:val="00AE589D"/>
    <w:rsid w:val="00B754BF"/>
    <w:rsid w:val="00B803D1"/>
    <w:rsid w:val="00C2101F"/>
    <w:rsid w:val="00C34B5F"/>
    <w:rsid w:val="00C44952"/>
    <w:rsid w:val="00CF4270"/>
    <w:rsid w:val="00D1760E"/>
    <w:rsid w:val="00D62374"/>
    <w:rsid w:val="00D73A12"/>
    <w:rsid w:val="00DB0578"/>
    <w:rsid w:val="00DC3117"/>
    <w:rsid w:val="00E26872"/>
    <w:rsid w:val="00E556A7"/>
    <w:rsid w:val="00E8136A"/>
    <w:rsid w:val="00EE2E6D"/>
    <w:rsid w:val="00F43E91"/>
    <w:rsid w:val="00F652E7"/>
    <w:rsid w:val="00F91FE4"/>
    <w:rsid w:val="00FB14A6"/>
    <w:rsid w:val="00FB5C5A"/>
    <w:rsid w:val="1FF57075"/>
    <w:rsid w:val="37FEF469"/>
    <w:rsid w:val="3DDE0F5F"/>
    <w:rsid w:val="57EDB011"/>
    <w:rsid w:val="5DF6CCAC"/>
    <w:rsid w:val="77E7DAB6"/>
    <w:rsid w:val="7EF25D4F"/>
    <w:rsid w:val="E5F887CE"/>
    <w:rsid w:val="F4D7D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xingyu</Company>
  <Pages>4</Pages>
  <Words>612</Words>
  <Characters>3490</Characters>
  <Lines>29</Lines>
  <Paragraphs>8</Paragraphs>
  <TotalTime>20</TotalTime>
  <ScaleCrop>false</ScaleCrop>
  <LinksUpToDate>false</LinksUpToDate>
  <CharactersWithSpaces>4094</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2024-11-13T15:59:00Z</dcterms:created>
  <dc:creator>王尧(采购部)</dc:creator>
  <cp:lastModifiedBy>莫莫兮露矣</cp:lastModifiedBy>
  <dcterms:modified xsi:type="dcterms:W3CDTF">2024-11-25T16:22:26Z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6641FD91886AD4BDA0363B676D98B3DE_42</vt:lpwstr>
  </property>
</Properties>
</file>