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34D1" w14:textId="6CBB8918" w:rsidR="003F4D5A" w:rsidRPr="003F4D5A" w:rsidRDefault="003F4D5A" w:rsidP="003F4D5A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F4D5A">
        <w:rPr>
          <w:rFonts w:ascii="宋体" w:eastAsia="宋体" w:hAnsi="宋体" w:hint="eastAsia"/>
          <w:b/>
          <w:bCs/>
          <w:sz w:val="32"/>
          <w:szCs w:val="32"/>
        </w:rPr>
        <w:t>I can play basketball教学反思</w:t>
      </w:r>
    </w:p>
    <w:p w14:paraId="2ADF73C6" w14:textId="668B9703" w:rsidR="003F4D5A" w:rsidRPr="003F4D5A" w:rsidRDefault="003F4D5A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4D5A">
        <w:rPr>
          <w:rFonts w:ascii="宋体" w:eastAsia="宋体" w:hAnsi="宋体" w:hint="eastAsia"/>
          <w:sz w:val="24"/>
          <w:szCs w:val="24"/>
        </w:rPr>
        <w:t>本单元主要学习如何询问他人是否会做某项运动。教学重点是句型 Can you… ?和答句Yes, I can. No, I can</w:t>
      </w:r>
      <w:proofErr w:type="gramStart"/>
      <w:r w:rsidRPr="003F4D5A">
        <w:rPr>
          <w:rFonts w:ascii="宋体" w:eastAsia="宋体" w:hAnsi="宋体" w:hint="eastAsia"/>
          <w:sz w:val="24"/>
          <w:szCs w:val="24"/>
        </w:rPr>
        <w:t>’</w:t>
      </w:r>
      <w:proofErr w:type="gramEnd"/>
      <w:r w:rsidRPr="003F4D5A">
        <w:rPr>
          <w:rFonts w:ascii="宋体" w:eastAsia="宋体" w:hAnsi="宋体" w:hint="eastAsia"/>
          <w:sz w:val="24"/>
          <w:szCs w:val="24"/>
        </w:rPr>
        <w:t>t.在三年级下册教材的第二单元中，学生已学过 shout, eat,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3F4D5A">
        <w:rPr>
          <w:rFonts w:ascii="宋体" w:eastAsia="宋体" w:hAnsi="宋体" w:hint="eastAsia"/>
          <w:sz w:val="24"/>
          <w:szCs w:val="24"/>
        </w:rPr>
        <w:t>drink ,talk, sleep, run 等动词。建议教师在教学时，适当地利用这些词，或依旧引新，或拓展延伸，做到新旧知识的融会贯通。根据学生的年龄特点，教师可以采用游戏的方式，让学生在愉悦轻松的氛围中掌握所学知识。本单元的句型 Can you… ?</w:t>
      </w:r>
      <w:proofErr w:type="gramStart"/>
      <w:r w:rsidRPr="003F4D5A">
        <w:rPr>
          <w:rFonts w:ascii="宋体" w:eastAsia="宋体" w:hAnsi="宋体" w:hint="eastAsia"/>
          <w:sz w:val="24"/>
          <w:szCs w:val="24"/>
        </w:rPr>
        <w:t>及其答句</w:t>
      </w:r>
      <w:proofErr w:type="gramEnd"/>
      <w:r w:rsidRPr="003F4D5A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Pr="003F4D5A">
        <w:rPr>
          <w:rFonts w:ascii="宋体" w:eastAsia="宋体" w:hAnsi="宋体" w:hint="eastAsia"/>
          <w:sz w:val="24"/>
          <w:szCs w:val="24"/>
        </w:rPr>
        <w:t>Yes,I</w:t>
      </w:r>
      <w:proofErr w:type="spellEnd"/>
      <w:r w:rsidRPr="003F4D5A">
        <w:rPr>
          <w:rFonts w:ascii="宋体" w:eastAsia="宋体" w:hAnsi="宋体" w:hint="eastAsia"/>
          <w:sz w:val="24"/>
          <w:szCs w:val="24"/>
        </w:rPr>
        <w:t xml:space="preserve"> can. No, I can</w:t>
      </w:r>
      <w:proofErr w:type="gramStart"/>
      <w:r w:rsidRPr="003F4D5A">
        <w:rPr>
          <w:rFonts w:ascii="宋体" w:eastAsia="宋体" w:hAnsi="宋体" w:hint="eastAsia"/>
          <w:sz w:val="24"/>
          <w:szCs w:val="24"/>
        </w:rPr>
        <w:t>’</w:t>
      </w:r>
      <w:proofErr w:type="gramEnd"/>
      <w:r w:rsidRPr="003F4D5A">
        <w:rPr>
          <w:rFonts w:ascii="宋体" w:eastAsia="宋体" w:hAnsi="宋体" w:hint="eastAsia"/>
          <w:sz w:val="24"/>
          <w:szCs w:val="24"/>
        </w:rPr>
        <w:t>t.不难理解，关键是指导学生在情境中正确灵活运用。在情景对话中，引导学生理解并正确使用 can 和 can</w:t>
      </w:r>
      <w:proofErr w:type="gramStart"/>
      <w:r w:rsidRPr="003F4D5A">
        <w:rPr>
          <w:rFonts w:ascii="宋体" w:eastAsia="宋体" w:hAnsi="宋体" w:hint="eastAsia"/>
          <w:sz w:val="24"/>
          <w:szCs w:val="24"/>
        </w:rPr>
        <w:t>’</w:t>
      </w:r>
      <w:proofErr w:type="gramEnd"/>
      <w:r w:rsidRPr="003F4D5A">
        <w:rPr>
          <w:rFonts w:ascii="宋体" w:eastAsia="宋体" w:hAnsi="宋体" w:hint="eastAsia"/>
          <w:sz w:val="24"/>
          <w:szCs w:val="24"/>
        </w:rPr>
        <w:t>t。</w:t>
      </w:r>
    </w:p>
    <w:p w14:paraId="59694F04" w14:textId="77777777" w:rsidR="003F4D5A" w:rsidRPr="003F4D5A" w:rsidRDefault="003F4D5A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4D5A">
        <w:rPr>
          <w:rFonts w:ascii="宋体" w:eastAsia="宋体" w:hAnsi="宋体" w:hint="eastAsia"/>
          <w:sz w:val="24"/>
          <w:szCs w:val="24"/>
        </w:rPr>
        <w:t>在教学方法上还可多元化：</w:t>
      </w:r>
    </w:p>
    <w:p w14:paraId="38092F5C" w14:textId="77777777" w:rsidR="003F4D5A" w:rsidRPr="003F4D5A" w:rsidRDefault="003F4D5A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4D5A">
        <w:rPr>
          <w:rFonts w:ascii="宋体" w:eastAsia="宋体" w:hAnsi="宋体" w:hint="eastAsia"/>
          <w:sz w:val="24"/>
          <w:szCs w:val="24"/>
        </w:rPr>
        <w:t>1、直观情景教学法：本课将通过图片实物（服饰、其它物品等），创设出一些语境，让学生体验语言的真实，自然及语言的交际功能。</w:t>
      </w:r>
    </w:p>
    <w:p w14:paraId="536AAD45" w14:textId="77777777" w:rsidR="003F4D5A" w:rsidRPr="003F4D5A" w:rsidRDefault="003F4D5A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4D5A">
        <w:rPr>
          <w:rFonts w:ascii="宋体" w:eastAsia="宋体" w:hAnsi="宋体" w:hint="eastAsia"/>
          <w:sz w:val="24"/>
          <w:szCs w:val="24"/>
        </w:rPr>
        <w:t>2、活动式教学法：通过设计情景，采用多种多样的活动，围绕寻找失物把书本知识融进活动中，让学生在活动中不断地吸收，内化所学知识。</w:t>
      </w:r>
    </w:p>
    <w:p w14:paraId="3E860988" w14:textId="77777777" w:rsidR="003F4D5A" w:rsidRPr="003F4D5A" w:rsidRDefault="003F4D5A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4D5A">
        <w:rPr>
          <w:rFonts w:ascii="宋体" w:eastAsia="宋体" w:hAnsi="宋体" w:hint="eastAsia"/>
          <w:sz w:val="24"/>
          <w:szCs w:val="24"/>
        </w:rPr>
        <w:t>3、以学生为主教学方法：通过 chant 歌曲等来进一步总结，既调动了学生学习积极性，又很好的归纳了本课的重点、难点。在教学中多鼓励学生积极参与，大胆表达，提高学生运用英语进行日常交际的能力。</w:t>
      </w:r>
    </w:p>
    <w:p w14:paraId="59CC35FB" w14:textId="7245A6CD" w:rsidR="00F75A35" w:rsidRPr="003F4D5A" w:rsidRDefault="00F75A35" w:rsidP="003F4D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F75A35" w:rsidRPr="003F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35"/>
    <w:rsid w:val="002C2193"/>
    <w:rsid w:val="003F4D5A"/>
    <w:rsid w:val="00F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BC7C"/>
  <w15:chartTrackingRefBased/>
  <w15:docId w15:val="{474677D1-27FC-4206-9C7B-5D79733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丽佳 朱</dc:creator>
  <cp:keywords/>
  <dc:description/>
  <cp:lastModifiedBy>丽佳 朱</cp:lastModifiedBy>
  <cp:revision>2</cp:revision>
  <dcterms:created xsi:type="dcterms:W3CDTF">2024-11-28T07:37:00Z</dcterms:created>
  <dcterms:modified xsi:type="dcterms:W3CDTF">2024-11-28T07:40:00Z</dcterms:modified>
</cp:coreProperties>
</file>