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AA3A9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95BDB4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1CD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72BA55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9B11CB2">
            <w:pPr>
              <w:pStyle w:val="2"/>
              <w:spacing w:after="0" w:line="290" w:lineRule="exact"/>
              <w:ind w:firstLine="211" w:firstLineChars="100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能干宝宝（三）</w:t>
            </w:r>
          </w:p>
          <w:p w14:paraId="7416BAB9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C88EBB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0D34ED5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天气原因，上周班级里的宝宝陆续生病请假，秋冬季节是小宝宝们最容易生病的季节，孩子们的因为年龄比较小，从头至尾吃完自己的一份饭菜对于他们来说有一些困难。需要不断的督促和鼓励，有的宝宝只吃白米饭、不吃菜。有的宝宝只吃肉不吃菜等各种现象，为了改变宝宝们挑食的现象，也为了培养孩子们什么都要吃达到营养均衡的目的，我们本周针对宝宝们挑食情况开展活动。</w:t>
            </w:r>
          </w:p>
          <w:p w14:paraId="33BBA21D"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班里有5-6个宝宝可以自己拿勺吃饭不挑食，7-8个宝宝会自己吃，但是吃的嘴里一半桌子上一半，最后还是需要老师帮忙，还有几个宝宝基本就是老师阿姨喂完一份饭菜。因为小托班的宝宝们动手能力相对比较弱，大肌肉、小肌肉和手眼协调能力都需要慢慢培养，所以我们本周继续延续上周的生活自理能力的培养，本周我们主要针对个人卫生和自理能力--打扫卫生、不挑食方面进行学习和培养。</w:t>
            </w:r>
          </w:p>
        </w:tc>
      </w:tr>
      <w:tr w14:paraId="183C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97B088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A8F43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1B3ABF5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培养宝宝正确拿勺方法，锻炼宝宝自己吃饭。</w:t>
            </w:r>
          </w:p>
          <w:p w14:paraId="70ADF89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培养宝宝生活自理能力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---打扫卫生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，发展幼儿身体协调能力。</w:t>
            </w:r>
          </w:p>
          <w:p w14:paraId="128458BA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3.让宝宝在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吃饭过程中掉的饭米粒能够自己捡到餐盘中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，建立自我服务意识，体验自我价值感。</w:t>
            </w:r>
          </w:p>
        </w:tc>
      </w:tr>
      <w:tr w14:paraId="0C75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280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CA33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我不挑食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》等绘本供幼儿阅读；</w:t>
            </w:r>
          </w:p>
          <w:p w14:paraId="7325972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益智区提供蒙氏玩具供幼儿自由选择游戏玩；</w:t>
            </w:r>
          </w:p>
          <w:p w14:paraId="4AE48AD6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小扫把、抹布、喷壶、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供宝宝练习给区域打扫卫生；</w:t>
            </w:r>
          </w:p>
          <w:p w14:paraId="0988D10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06F6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46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15C7E0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锻炼宝宝吃完饭检查自己的桌面，有饭米粒自己捡起来放进餐盘。</w:t>
            </w:r>
          </w:p>
          <w:p w14:paraId="2AF3E3E3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22AEDAE1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学习自己穿鞋子、穿裤子。</w:t>
            </w:r>
          </w:p>
        </w:tc>
      </w:tr>
      <w:tr w14:paraId="2D78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A710D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D1FBC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C14D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B9F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F82ECC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CA52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6794280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我会分享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0E3B242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颜色排队、颜色配对、拧螺丝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494BE71D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手指点画、撕贴画、涂色练习</w:t>
            </w:r>
          </w:p>
          <w:p w14:paraId="640EC1B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1.保育老师重点关注幼儿在游戏过程中的安全，不要出现幼儿打人、咬人现象。</w:t>
            </w:r>
          </w:p>
          <w:p w14:paraId="42020DB2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2.老师重点关注幼儿在区域中使用游戏材料的情况，引导宝宝正确操作。</w:t>
            </w:r>
          </w:p>
        </w:tc>
      </w:tr>
      <w:tr w14:paraId="5453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45FB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EEF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D9815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4F543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D71AAA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73A7DC3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0A6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6F6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1926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4F7BF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E1692F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生活与卫生习惯《啊呜吃饭香》         </w:t>
            </w:r>
          </w:p>
          <w:p w14:paraId="719A0A5A">
            <w:pPr>
              <w:spacing w:line="28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健康课程《宝宝不挑食》</w:t>
            </w:r>
          </w:p>
          <w:p w14:paraId="1D76EE6E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美术：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好吃的西蓝花 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671C582D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体育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感统训练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平衡小能手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</w:t>
            </w:r>
          </w:p>
          <w:p w14:paraId="4E9AB03A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语言《我还要》     </w:t>
            </w:r>
          </w:p>
          <w:p w14:paraId="579A819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生活技能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宝宝打扫卫生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</w:tc>
      </w:tr>
      <w:tr w14:paraId="28B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243D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FA8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5B18F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我会打扫卫生、喂娃娃吃饭、玩具玩完收起来</w:t>
            </w:r>
          </w:p>
          <w:p w14:paraId="460DDA1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7BECF061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63E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7E51A02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0F514B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1127</Words>
  <Characters>1149</Characters>
  <Lines>42</Lines>
  <Paragraphs>11</Paragraphs>
  <TotalTime>47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毛毛</cp:lastModifiedBy>
  <cp:lastPrinted>2023-09-01T03:52:00Z</cp:lastPrinted>
  <dcterms:modified xsi:type="dcterms:W3CDTF">2024-11-17T23:53:54Z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26F383E3BB324ED9BA8B6E93D11D9F95_13</vt:lpwstr>
  </property>
</Properties>
</file>