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44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今日动态</w:t>
      </w:r>
    </w:p>
    <w:p w14:paraId="6216C9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第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十一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周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11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月15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日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星期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五 阴</w:t>
      </w:r>
    </w:p>
    <w:p w14:paraId="2AA221B6"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晨间来园</w:t>
      </w:r>
    </w:p>
    <w:p w14:paraId="7F28B2C1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出勤：今日来园15人。</w:t>
      </w:r>
    </w:p>
    <w:p w14:paraId="542A2F02">
      <w:pPr>
        <w:numPr>
          <w:ilvl w:val="0"/>
          <w:numId w:val="1"/>
        </w:numPr>
        <w:jc w:val="both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氟离子</w:t>
      </w:r>
    </w:p>
    <w:p w14:paraId="53D45383">
      <w:pPr>
        <w:numPr>
          <w:ilvl w:val="0"/>
          <w:numId w:val="1"/>
        </w:numPr>
        <w:jc w:val="both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4549140</wp:posOffset>
            </wp:positionH>
            <wp:positionV relativeFrom="paragraph">
              <wp:posOffset>34925</wp:posOffset>
            </wp:positionV>
            <wp:extent cx="1657985" cy="1243965"/>
            <wp:effectExtent l="0" t="0" r="5715" b="635"/>
            <wp:wrapTight wrapText="bothSides">
              <wp:wrapPolygon>
                <wp:start x="0" y="0"/>
                <wp:lineTo x="0" y="21391"/>
                <wp:lineTo x="21509" y="21391"/>
                <wp:lineTo x="21509" y="0"/>
                <wp:lineTo x="0" y="0"/>
              </wp:wrapPolygon>
            </wp:wrapTight>
            <wp:docPr id="13" name="图片 13" descr="b5b0c2237897eab085654e32d13396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b5b0c2237897eab085654e32d13396e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7985" cy="1243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2875915</wp:posOffset>
            </wp:positionH>
            <wp:positionV relativeFrom="paragraph">
              <wp:posOffset>34290</wp:posOffset>
            </wp:positionV>
            <wp:extent cx="1625600" cy="1219835"/>
            <wp:effectExtent l="0" t="0" r="0" b="12065"/>
            <wp:wrapTight wrapText="bothSides">
              <wp:wrapPolygon>
                <wp:start x="0" y="0"/>
                <wp:lineTo x="0" y="21364"/>
                <wp:lineTo x="21431" y="21364"/>
                <wp:lineTo x="21431" y="0"/>
                <wp:lineTo x="0" y="0"/>
              </wp:wrapPolygon>
            </wp:wrapTight>
            <wp:docPr id="12" name="图片 12" descr="4a9cfee724a33171f036eda8e8a33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4a9cfee724a33171f036eda8e8a334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1219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1170305</wp:posOffset>
            </wp:positionH>
            <wp:positionV relativeFrom="paragraph">
              <wp:posOffset>55245</wp:posOffset>
            </wp:positionV>
            <wp:extent cx="1666240" cy="1249680"/>
            <wp:effectExtent l="0" t="0" r="10160" b="7620"/>
            <wp:wrapTight wrapText="bothSides">
              <wp:wrapPolygon>
                <wp:start x="0" y="0"/>
                <wp:lineTo x="0" y="21293"/>
                <wp:lineTo x="21402" y="21293"/>
                <wp:lineTo x="21402" y="0"/>
                <wp:lineTo x="0" y="0"/>
              </wp:wrapPolygon>
            </wp:wrapTight>
            <wp:docPr id="11" name="图片 11" descr="5ad1952377e23be8490e08e15f5d51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5ad1952377e23be8490e08e15f5d51a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6624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Theme="minorEastAsia"/>
          <w:b/>
          <w:bCs/>
          <w:color w:val="000000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-561340</wp:posOffset>
            </wp:positionH>
            <wp:positionV relativeFrom="paragraph">
              <wp:posOffset>19050</wp:posOffset>
            </wp:positionV>
            <wp:extent cx="1673225" cy="1254760"/>
            <wp:effectExtent l="0" t="0" r="3175" b="2540"/>
            <wp:wrapTight wrapText="bothSides">
              <wp:wrapPolygon>
                <wp:start x="0" y="0"/>
                <wp:lineTo x="0" y="21425"/>
                <wp:lineTo x="21477" y="21425"/>
                <wp:lineTo x="21477" y="0"/>
                <wp:lineTo x="0" y="0"/>
              </wp:wrapPolygon>
            </wp:wrapTight>
            <wp:docPr id="9" name="图片 9" descr="9ea3cccc40787fa849d39b9167dda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9ea3cccc40787fa849d39b9167dda99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73225" cy="1254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集体活动</w:t>
      </w:r>
    </w:p>
    <w:p w14:paraId="46DDCBDA">
      <w:pPr>
        <w:spacing w:line="360" w:lineRule="exact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科学：桔娃娃。</w:t>
      </w:r>
      <w:r>
        <w:rPr>
          <w:rFonts w:hint="eastAsia" w:ascii="宋体" w:hAnsi="宋体"/>
          <w:szCs w:val="21"/>
        </w:rPr>
        <w:t>这是一节观察类的科学活动，重点是引导幼儿运用多种感官来感知桔子的特征。本次活动通过摸一摸、看一看、闻一闻、尝一尝等多通道的方法来感知桔子的特征，并用记录的形式帮助幼儿整理经验，让幼儿能用语言讲述自己的发现。</w:t>
      </w:r>
    </w:p>
    <w:p w14:paraId="1592EDBD">
      <w:pPr>
        <w:numPr>
          <w:numId w:val="0"/>
        </w:numPr>
        <w:jc w:val="both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1729740" cy="1297305"/>
            <wp:effectExtent l="0" t="0" r="10160" b="10795"/>
            <wp:docPr id="14" name="图片 14" descr="05c2720fef10b2384ea20a5deee100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05c2720fef10b2384ea20a5deee100c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29740" cy="129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1705610" cy="1278890"/>
            <wp:effectExtent l="0" t="0" r="8890" b="3810"/>
            <wp:docPr id="15" name="图片 15" descr="258e5be272b0b36eef042f36a89c05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258e5be272b0b36eef042f36a89c054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05610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1694815" cy="1271270"/>
            <wp:effectExtent l="0" t="0" r="6985" b="11430"/>
            <wp:docPr id="16" name="图片 16" descr="4880384db2afdca4d06b589d3eee26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4880384db2afdca4d06b589d3eee26a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94815" cy="127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78A4F75">
      <w:pPr>
        <w:widowControl/>
        <w:numPr>
          <w:ilvl w:val="0"/>
          <w:numId w:val="1"/>
        </w:numPr>
        <w:spacing w:line="360" w:lineRule="exact"/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区域活动</w:t>
      </w:r>
    </w:p>
    <w:p w14:paraId="011D6A89">
      <w:pPr>
        <w:spacing w:line="320" w:lineRule="exact"/>
        <w:ind w:firstLine="420" w:firstLineChars="200"/>
        <w:rPr>
          <w:rFonts w:hint="eastAsia" w:cs="宋体"/>
          <w:kern w:val="0"/>
          <w:szCs w:val="21"/>
        </w:rPr>
      </w:pPr>
      <w:r>
        <w:rPr>
          <w:rFonts w:hint="eastAsia" w:cs="宋体"/>
          <w:kern w:val="0"/>
          <w:szCs w:val="21"/>
          <w:lang w:val="en-US" w:eastAsia="zh-CN"/>
        </w:rPr>
        <w:t>美术：棉签画：菊花。</w:t>
      </w:r>
      <w:r>
        <w:rPr>
          <w:rFonts w:hint="eastAsia" w:cs="宋体"/>
          <w:kern w:val="0"/>
          <w:szCs w:val="21"/>
        </w:rPr>
        <w:t>这是一节用棉签画菊花的美术活动。</w:t>
      </w:r>
      <w:r>
        <w:rPr>
          <w:rFonts w:hint="eastAsia" w:cs="宋体"/>
          <w:spacing w:val="15"/>
          <w:szCs w:val="21"/>
          <w:shd w:val="clear" w:color="auto" w:fill="FFFFFF"/>
        </w:rPr>
        <w:t>棉签画是用棉签蘸取颜料，在画纸上进行创作的一种画种，</w:t>
      </w:r>
      <w:r>
        <w:rPr>
          <w:rFonts w:hint="eastAsia" w:cs="宋体"/>
          <w:szCs w:val="21"/>
          <w:shd w:val="clear" w:color="auto" w:fill="FFFFFF"/>
        </w:rPr>
        <w:t>它的工具包括棉签、颜料和纸。</w:t>
      </w:r>
      <w:r>
        <w:rPr>
          <w:rFonts w:cs="宋体"/>
          <w:szCs w:val="21"/>
        </w:rPr>
        <w:t xml:space="preserve"> </w:t>
      </w:r>
      <w:r>
        <w:rPr>
          <w:rFonts w:hint="eastAsia" w:cs="宋体"/>
          <w:spacing w:val="15"/>
          <w:szCs w:val="21"/>
          <w:shd w:val="clear" w:color="auto" w:fill="FFFFFF"/>
        </w:rPr>
        <w:t>活动中选取三种有代表性的菊花特征：曲线像豆芽形的、椭圆形的、长短直线型的，</w:t>
      </w:r>
      <w:r>
        <w:rPr>
          <w:rFonts w:hint="eastAsia" w:cs="宋体"/>
          <w:kern w:val="0"/>
          <w:szCs w:val="21"/>
        </w:rPr>
        <w:t>让幼儿通过自己的创作，发现菊花的美</w:t>
      </w:r>
      <w:r>
        <w:rPr>
          <w:rFonts w:hint="eastAsia" w:cs="宋体"/>
          <w:spacing w:val="15"/>
          <w:szCs w:val="21"/>
          <w:shd w:val="clear" w:color="auto" w:fill="FFFFFF"/>
        </w:rPr>
        <w:t>。美术活动棉签画《</w:t>
      </w:r>
      <w:r>
        <w:rPr>
          <w:rFonts w:hint="eastAsia" w:cs="宋体"/>
          <w:szCs w:val="21"/>
        </w:rPr>
        <w:t>菊花》主要是让幼儿通过画菊花，来了解菊花的其他特征，利用棉签这个生活中最常见的物品，来</w:t>
      </w:r>
      <w:r>
        <w:rPr>
          <w:rFonts w:hint="eastAsia" w:cs="宋体"/>
          <w:kern w:val="0"/>
          <w:szCs w:val="21"/>
        </w:rPr>
        <w:t>引导幼儿用大拇指、食指、中指捏紧棉签的中部，将棉花部分蘸上颜料在画纸上进行作画，先画一个点来表示花心，沿着花心，从里往外的开始画花瓣，可以用：直线、曲线、椭圆形等形式来表示。用棉签画的形式来表现菊花，</w:t>
      </w:r>
      <w:r>
        <w:rPr>
          <w:rFonts w:hint="eastAsia" w:cs="宋体"/>
          <w:szCs w:val="21"/>
        </w:rPr>
        <w:t>增加</w:t>
      </w:r>
      <w:r>
        <w:rPr>
          <w:rFonts w:hint="eastAsia" w:cs="宋体"/>
          <w:szCs w:val="21"/>
        </w:rPr>
        <w:fldChar w:fldCharType="begin"/>
      </w:r>
      <w:r>
        <w:rPr>
          <w:rFonts w:hint="eastAsia" w:cs="宋体"/>
          <w:szCs w:val="21"/>
        </w:rPr>
        <w:instrText xml:space="preserve"> HYPERLINK "http://www.eduzhai.net/youer/" \t "http://www.eduzhai.net/youer/359/442/_blank" </w:instrText>
      </w:r>
      <w:r>
        <w:rPr>
          <w:rFonts w:hint="eastAsia" w:cs="宋体"/>
          <w:szCs w:val="21"/>
        </w:rPr>
        <w:fldChar w:fldCharType="separate"/>
      </w:r>
      <w:r>
        <w:rPr>
          <w:rStyle w:val="5"/>
          <w:rFonts w:hint="eastAsia" w:cs="宋体"/>
          <w:color w:val="auto"/>
          <w:szCs w:val="21"/>
          <w:u w:val="none"/>
        </w:rPr>
        <w:t>幼儿</w:t>
      </w:r>
      <w:r>
        <w:rPr>
          <w:rFonts w:hint="eastAsia" w:cs="宋体"/>
          <w:szCs w:val="21"/>
        </w:rPr>
        <w:fldChar w:fldCharType="end"/>
      </w:r>
      <w:r>
        <w:rPr>
          <w:rFonts w:hint="eastAsia" w:cs="宋体"/>
          <w:szCs w:val="21"/>
        </w:rPr>
        <w:t>生活体验的力度，</w:t>
      </w:r>
      <w:r>
        <w:rPr>
          <w:rFonts w:hint="eastAsia" w:cs="宋体"/>
          <w:kern w:val="0"/>
          <w:szCs w:val="21"/>
        </w:rPr>
        <w:t>从而感受不同材料作画的乐趣。</w:t>
      </w:r>
    </w:p>
    <w:p w14:paraId="362333E6">
      <w:pPr>
        <w:spacing w:line="320" w:lineRule="exact"/>
        <w:rPr>
          <w:rFonts w:hint="default" w:cs="宋体" w:eastAsiaTheme="minorEastAsia"/>
          <w:kern w:val="0"/>
          <w:szCs w:val="21"/>
          <w:lang w:val="en-US" w:eastAsia="zh-CN"/>
        </w:rPr>
      </w:pPr>
      <w:r>
        <w:rPr>
          <w:rFonts w:hint="eastAsia" w:cs="宋体"/>
          <w:kern w:val="0"/>
          <w:szCs w:val="21"/>
          <w:lang w:val="en-US" w:eastAsia="zh-CN"/>
        </w:rPr>
        <w:t xml:space="preserve">    </w:t>
      </w:r>
    </w:p>
    <w:p w14:paraId="0AEBA0B8">
      <w:pPr>
        <w:widowControl/>
        <w:numPr>
          <w:ilvl w:val="0"/>
          <w:numId w:val="0"/>
        </w:numPr>
        <w:spacing w:line="360" w:lineRule="exact"/>
        <w:ind w:leftChars="0"/>
        <w:jc w:val="left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 w14:paraId="6276BC0C">
      <w:pPr>
        <w:widowControl/>
        <w:numPr>
          <w:ilvl w:val="0"/>
          <w:numId w:val="0"/>
        </w:numPr>
        <w:spacing w:line="360" w:lineRule="exact"/>
        <w:ind w:leftChars="0"/>
        <w:jc w:val="left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 w14:paraId="07DE56C4">
      <w:pPr>
        <w:widowControl/>
        <w:numPr>
          <w:ilvl w:val="0"/>
          <w:numId w:val="0"/>
        </w:numPr>
        <w:spacing w:line="360" w:lineRule="exact"/>
        <w:ind w:leftChars="0"/>
        <w:jc w:val="left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 w14:paraId="789625E6">
      <w:pPr>
        <w:widowControl/>
        <w:numPr>
          <w:ilvl w:val="0"/>
          <w:numId w:val="0"/>
        </w:numPr>
        <w:spacing w:line="360" w:lineRule="exact"/>
        <w:ind w:leftChars="0"/>
        <w:jc w:val="left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 w14:paraId="0C61F922">
      <w:pPr>
        <w:widowControl/>
        <w:numPr>
          <w:ilvl w:val="0"/>
          <w:numId w:val="0"/>
        </w:numPr>
        <w:spacing w:line="360" w:lineRule="exact"/>
        <w:ind w:leftChars="0"/>
        <w:jc w:val="left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 w14:paraId="29DE5B37">
      <w:pPr>
        <w:widowControl/>
        <w:numPr>
          <w:ilvl w:val="0"/>
          <w:numId w:val="0"/>
        </w:numPr>
        <w:spacing w:line="360" w:lineRule="exact"/>
        <w:ind w:leftChars="0"/>
        <w:jc w:val="left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 w14:paraId="269D3981">
      <w:pPr>
        <w:widowControl/>
        <w:numPr>
          <w:ilvl w:val="0"/>
          <w:numId w:val="0"/>
        </w:numPr>
        <w:spacing w:line="360" w:lineRule="exact"/>
        <w:ind w:leftChars="0"/>
        <w:jc w:val="left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 w14:paraId="3A7D9015">
      <w:pPr>
        <w:widowControl/>
        <w:numPr>
          <w:ilvl w:val="0"/>
          <w:numId w:val="0"/>
        </w:numPr>
        <w:spacing w:line="360" w:lineRule="exact"/>
        <w:ind w:leftChars="0"/>
        <w:jc w:val="left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 w14:paraId="21B5DCCB">
      <w:pPr>
        <w:widowControl/>
        <w:numPr>
          <w:ilvl w:val="0"/>
          <w:numId w:val="0"/>
        </w:numPr>
        <w:spacing w:line="360" w:lineRule="exact"/>
        <w:ind w:leftChars="0"/>
        <w:jc w:val="left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 w14:paraId="2BA29538">
      <w:pPr>
        <w:widowControl/>
        <w:numPr>
          <w:ilvl w:val="0"/>
          <w:numId w:val="0"/>
        </w:numPr>
        <w:spacing w:line="360" w:lineRule="exact"/>
        <w:ind w:leftChars="0"/>
        <w:jc w:val="left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 w14:paraId="21F15AD8">
      <w:pPr>
        <w:widowControl/>
        <w:numPr>
          <w:ilvl w:val="0"/>
          <w:numId w:val="0"/>
        </w:numPr>
        <w:spacing w:line="360" w:lineRule="exact"/>
        <w:ind w:leftChars="0"/>
        <w:jc w:val="left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 w14:paraId="09FBAAA2">
      <w:pPr>
        <w:widowControl/>
        <w:numPr>
          <w:ilvl w:val="0"/>
          <w:numId w:val="1"/>
        </w:numPr>
        <w:spacing w:line="360" w:lineRule="exact"/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温馨提示</w:t>
      </w:r>
    </w:p>
    <w:p w14:paraId="6B47F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秋天是一个容易感染各种疾病的季节，家长们请注意加强孩子的日常保健工作。随着气温逐渐下降，空气变得干燥，孩子们的免疫力可能会有所下降，因此需要特别注意预防感冒、流感等呼吸道疾病。建议家长们为孩子准备合适的衣物，适时增减，以适应天气变化。同时，保持室内空气流通，勤洗手，多喝水，保证充足的睡眠，增强孩子的身体抵抗力。此外，幼儿园也会加强卫生管理，定期消毒，确保孩子们在一个安全、健康的环境中成长。</w:t>
      </w:r>
    </w:p>
    <w:p w14:paraId="22E13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</w:p>
    <w:p w14:paraId="4B5CB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B948B5"/>
    <w:multiLevelType w:val="singleLevel"/>
    <w:tmpl w:val="A3B948B5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NGJmZTJiZGQyNmFhOTI5YjE5OWRkOTY4MmQyODQifQ=="/>
  </w:docVars>
  <w:rsids>
    <w:rsidRoot w:val="1B8663E6"/>
    <w:rsid w:val="00D84B9C"/>
    <w:rsid w:val="01CE53E5"/>
    <w:rsid w:val="073E052B"/>
    <w:rsid w:val="09883315"/>
    <w:rsid w:val="09EC0D45"/>
    <w:rsid w:val="0AC260D6"/>
    <w:rsid w:val="0C3B01C5"/>
    <w:rsid w:val="0EFA0609"/>
    <w:rsid w:val="18F502F9"/>
    <w:rsid w:val="19226F8C"/>
    <w:rsid w:val="1B8663E6"/>
    <w:rsid w:val="244871F4"/>
    <w:rsid w:val="2A1150F8"/>
    <w:rsid w:val="2B2F2745"/>
    <w:rsid w:val="2D14637F"/>
    <w:rsid w:val="2D315CB1"/>
    <w:rsid w:val="2D485B6F"/>
    <w:rsid w:val="35A02507"/>
    <w:rsid w:val="373F4487"/>
    <w:rsid w:val="384F1392"/>
    <w:rsid w:val="3A2B6F44"/>
    <w:rsid w:val="3D995F73"/>
    <w:rsid w:val="40E04779"/>
    <w:rsid w:val="40FF05D3"/>
    <w:rsid w:val="434E0F04"/>
    <w:rsid w:val="481C1EBF"/>
    <w:rsid w:val="52A8475C"/>
    <w:rsid w:val="5384012E"/>
    <w:rsid w:val="5492750F"/>
    <w:rsid w:val="55AC6D33"/>
    <w:rsid w:val="5EFC591B"/>
    <w:rsid w:val="602C5E36"/>
    <w:rsid w:val="60CC6041"/>
    <w:rsid w:val="6437445D"/>
    <w:rsid w:val="68B81756"/>
    <w:rsid w:val="755B49B2"/>
    <w:rsid w:val="76F65C09"/>
    <w:rsid w:val="78894DAF"/>
    <w:rsid w:val="7AEE2062"/>
    <w:rsid w:val="7E85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qFormat/>
    <w:uiPriority w:val="0"/>
    <w:rPr>
      <w:color w:val="136EC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562</Words>
  <Characters>565</Characters>
  <Lines>0</Lines>
  <Paragraphs>0</Paragraphs>
  <TotalTime>3</TotalTime>
  <ScaleCrop>false</ScaleCrop>
  <LinksUpToDate>false</LinksUpToDate>
  <CharactersWithSpaces>581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2024-09-02T04:36:00Z</dcterms:created>
  <dc:creator>WPS_1573563770</dc:creator>
  <cp:lastModifiedBy>WPS_1573563770</cp:lastModifiedBy>
  <dcterms:modified xsi:type="dcterms:W3CDTF">2024-11-15T09:03:09Z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F2F506ED53FE45AB8B0B8956C4816783_11</vt:lpwstr>
  </property>
</Properties>
</file>