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327A52" w14:textId="77777777" w:rsidR="00461831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32"/>
        </w:rPr>
        <w:t>园周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</w:rPr>
        <w:t>日活动安排</w:t>
      </w:r>
    </w:p>
    <w:p w14:paraId="48C25E0E" w14:textId="2E9E34F4" w:rsidR="00461831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大</w:t>
      </w:r>
      <w:r w:rsidR="001825DB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29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58"/>
        <w:gridCol w:w="8297"/>
      </w:tblGrid>
      <w:tr w:rsidR="00461831" w14:paraId="066A4781" w14:textId="77777777">
        <w:trPr>
          <w:cantSplit/>
          <w:trHeight w:val="850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68043" w14:textId="77777777" w:rsidR="00461831" w:rsidRDefault="00000000" w:rsidP="004678A3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1"/>
                <w:szCs w:val="21"/>
              </w:rPr>
              <w:t>神奇的力（二）</w:t>
            </w:r>
          </w:p>
          <w:p w14:paraId="2CB7853D" w14:textId="77777777" w:rsidR="00461831" w:rsidRDefault="00461831" w:rsidP="004678A3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96522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幼儿基础分析： </w:t>
            </w:r>
          </w:p>
          <w:p w14:paraId="12487BE3" w14:textId="1B68EEEC" w:rsidR="00461831" w:rsidRDefault="00000000" w:rsidP="004678A3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通过上周活动的开展，孩子们对于各种各样不同的力有了初步的认识，知道力能够使物体发生运动或者形变。生活中随处都有力的存在，</w:t>
            </w:r>
            <w:r>
              <w:rPr>
                <w:rFonts w:ascii="宋体" w:hAnsi="宋体" w:hint="eastAsia"/>
                <w:szCs w:val="21"/>
              </w:rPr>
              <w:t>由于地球吸引而受到的力</w:t>
            </w:r>
            <w:r>
              <w:rPr>
                <w:rFonts w:hint="eastAsia"/>
                <w:szCs w:val="21"/>
              </w:rPr>
              <w:t>是重力；当</w:t>
            </w:r>
            <w:r>
              <w:rPr>
                <w:szCs w:val="21"/>
              </w:rPr>
              <w:t>浸在</w:t>
            </w:r>
            <w:hyperlink r:id="rId7" w:tgtFrame="_blank" w:history="1">
              <w:r>
                <w:rPr>
                  <w:szCs w:val="21"/>
                </w:rPr>
                <w:t>液体</w:t>
              </w:r>
            </w:hyperlink>
            <w:r>
              <w:rPr>
                <w:szCs w:val="21"/>
              </w:rPr>
              <w:t>或</w:t>
            </w:r>
            <w:hyperlink r:id="rId8" w:tgtFrame="_blank" w:history="1">
              <w:r>
                <w:rPr>
                  <w:szCs w:val="21"/>
                </w:rPr>
                <w:t>气体</w:t>
              </w:r>
            </w:hyperlink>
            <w:r>
              <w:rPr>
                <w:szCs w:val="21"/>
              </w:rPr>
              <w:t>里的物体受到</w:t>
            </w:r>
            <w:hyperlink r:id="rId9" w:tgtFrame="_blank" w:history="1">
              <w:r>
                <w:rPr>
                  <w:szCs w:val="21"/>
                </w:rPr>
                <w:t>液体</w:t>
              </w:r>
            </w:hyperlink>
            <w:r>
              <w:rPr>
                <w:szCs w:val="21"/>
              </w:rPr>
              <w:t>或</w:t>
            </w:r>
            <w:hyperlink r:id="rId10" w:tgtFrame="_blank" w:history="1">
              <w:r>
                <w:rPr>
                  <w:szCs w:val="21"/>
                </w:rPr>
                <w:t>气体</w:t>
              </w:r>
            </w:hyperlink>
            <w:r>
              <w:rPr>
                <w:szCs w:val="21"/>
              </w:rPr>
              <w:t>竖直向上托的力</w:t>
            </w:r>
            <w:r>
              <w:rPr>
                <w:rFonts w:hint="eastAsia"/>
                <w:szCs w:val="21"/>
              </w:rPr>
              <w:t>是浮力。孩子们上周还通过</w:t>
            </w:r>
            <w:r w:rsidR="001825DB">
              <w:rPr>
                <w:rFonts w:hint="eastAsia"/>
                <w:szCs w:val="21"/>
              </w:rPr>
              <w:t>盐水里的鸡蛋</w:t>
            </w:r>
            <w:r>
              <w:rPr>
                <w:rFonts w:hint="eastAsia"/>
                <w:szCs w:val="21"/>
              </w:rPr>
              <w:t>的科学小实验在操作中</w:t>
            </w:r>
            <w:proofErr w:type="gramStart"/>
            <w:r>
              <w:rPr>
                <w:rFonts w:hint="eastAsia"/>
                <w:szCs w:val="21"/>
              </w:rPr>
              <w:t>理解</w:t>
            </w:r>
            <w:r w:rsidR="001825DB">
              <w:rPr>
                <w:rFonts w:hint="eastAsia"/>
                <w:szCs w:val="21"/>
              </w:rPr>
              <w:t>水</w:t>
            </w:r>
            <w:proofErr w:type="gramEnd"/>
            <w:r w:rsidR="001825DB">
              <w:rPr>
                <w:rFonts w:hint="eastAsia"/>
                <w:szCs w:val="21"/>
              </w:rPr>
              <w:t>的密度大于物体的密度时，</w:t>
            </w:r>
            <w:r w:rsidR="007C12A8">
              <w:rPr>
                <w:rFonts w:hint="eastAsia"/>
                <w:szCs w:val="21"/>
              </w:rPr>
              <w:t>就会产生浮力</w:t>
            </w:r>
            <w:r>
              <w:rPr>
                <w:rFonts w:hint="eastAsia"/>
                <w:szCs w:val="21"/>
              </w:rPr>
              <w:t>。</w:t>
            </w:r>
          </w:p>
          <w:p w14:paraId="2EFA731F" w14:textId="0B599F25" w:rsidR="00461831" w:rsidRDefault="00000000" w:rsidP="004678A3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在对</w:t>
            </w:r>
            <w:r w:rsidR="007C12A8">
              <w:rPr>
                <w:rFonts w:hint="eastAsia"/>
                <w:szCs w:val="21"/>
              </w:rPr>
              <w:t>浮力</w:t>
            </w:r>
            <w:r>
              <w:rPr>
                <w:rFonts w:hint="eastAsia"/>
                <w:szCs w:val="21"/>
              </w:rPr>
              <w:t>有了一定了解后，</w:t>
            </w:r>
            <w:r>
              <w:rPr>
                <w:rFonts w:ascii="宋体" w:hAnsi="宋体" w:cs="宋体" w:hint="eastAsia"/>
                <w:szCs w:val="21"/>
              </w:rPr>
              <w:t>孩子们对力又有了新的发现：</w:t>
            </w:r>
            <w:r w:rsidR="00D91914">
              <w:rPr>
                <w:rFonts w:ascii="宋体" w:hAnsi="宋体" w:cs="宋体" w:hint="eastAsia"/>
                <w:color w:val="000000"/>
                <w:szCs w:val="21"/>
              </w:rPr>
              <w:t>33%的孩子发现乒乓球直接放入水中就会浮到水面，58%的孩子发现泡腾片放入水中会有很多小气泡浮在水面。</w:t>
            </w:r>
            <w:r>
              <w:rPr>
                <w:rFonts w:hint="eastAsia"/>
                <w:szCs w:val="21"/>
              </w:rPr>
              <w:t>本周我们将从</w:t>
            </w:r>
            <w:r w:rsidR="00607F50">
              <w:rPr>
                <w:rFonts w:hint="eastAsia"/>
                <w:szCs w:val="21"/>
              </w:rPr>
              <w:t>浮力和物体密度大小</w:t>
            </w:r>
            <w:r>
              <w:rPr>
                <w:rFonts w:hint="eastAsia"/>
                <w:szCs w:val="21"/>
              </w:rPr>
              <w:t>引导幼儿参与各种实验、游戏、制作活动，从活动中感受发现</w:t>
            </w:r>
            <w:r w:rsidR="00607F50">
              <w:rPr>
                <w:rFonts w:hint="eastAsia"/>
                <w:szCs w:val="21"/>
              </w:rPr>
              <w:t>浮力</w:t>
            </w:r>
            <w:r>
              <w:rPr>
                <w:rFonts w:hint="eastAsia"/>
                <w:szCs w:val="21"/>
              </w:rPr>
              <w:t>存在，体验力的神奇。</w:t>
            </w:r>
          </w:p>
        </w:tc>
      </w:tr>
      <w:tr w:rsidR="00461831" w14:paraId="28A5ACD2" w14:textId="77777777">
        <w:trPr>
          <w:cantSplit/>
          <w:trHeight w:val="860"/>
        </w:trPr>
        <w:tc>
          <w:tcPr>
            <w:tcW w:w="15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C4F11B" w14:textId="77777777" w:rsidR="00461831" w:rsidRDefault="00461831" w:rsidP="004678A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AB29" w14:textId="77777777" w:rsidR="00461831" w:rsidRDefault="00000000" w:rsidP="004678A3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目标：</w:t>
            </w:r>
          </w:p>
          <w:p w14:paraId="2A2665C5" w14:textId="41CA725B" w:rsidR="00461831" w:rsidRDefault="00000000" w:rsidP="004678A3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1.在游戏的过程中，观察、探索</w:t>
            </w:r>
            <w:r>
              <w:rPr>
                <w:rFonts w:ascii="宋体" w:hAnsi="宋体" w:hint="eastAsia"/>
                <w:szCs w:val="21"/>
              </w:rPr>
              <w:t>、感</w:t>
            </w:r>
            <w:r>
              <w:rPr>
                <w:rFonts w:ascii="宋体" w:hAnsi="宋体" w:hint="eastAsia"/>
                <w:szCs w:val="21"/>
                <w:lang w:eastAsia="zh-Hans"/>
              </w:rPr>
              <w:t>受</w:t>
            </w:r>
            <w:r w:rsidR="00607F50">
              <w:rPr>
                <w:rFonts w:ascii="宋体" w:hAnsi="宋体" w:hint="eastAsia"/>
                <w:szCs w:val="21"/>
                <w:lang w:eastAsia="zh-Hans"/>
              </w:rPr>
              <w:t>浮力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  <w:lang w:eastAsia="zh-Hans"/>
              </w:rPr>
              <w:t>特点及其应用，</w:t>
            </w:r>
          </w:p>
          <w:p w14:paraId="057260FE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:rsidR="00461831" w14:paraId="1663369C" w14:textId="77777777">
        <w:trPr>
          <w:cantSplit/>
          <w:trHeight w:val="982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EE40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31564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1.根据主题开展的进程，继续丰富主题环境。</w:t>
            </w:r>
          </w:p>
          <w:p w14:paraId="1A58FD27" w14:textId="51F45A59" w:rsidR="00461831" w:rsidRPr="00607F50" w:rsidRDefault="00000000" w:rsidP="004678A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2.丰富区域材料：美工区提供自然材料、美工</w:t>
            </w:r>
            <w:r w:rsidR="00607F50">
              <w:rPr>
                <w:rFonts w:ascii="宋体" w:hAnsi="宋体" w:cs="宋体" w:hint="eastAsia"/>
                <w:color w:val="000000"/>
                <w:szCs w:val="21"/>
              </w:rPr>
              <w:t>工具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607F50">
              <w:rPr>
                <w:rFonts w:ascii="宋体" w:hAnsi="宋体" w:cs="宋体" w:hint="eastAsia"/>
                <w:color w:val="000000"/>
                <w:szCs w:val="21"/>
              </w:rPr>
              <w:t>生活材料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等，引导幼儿自主表现科技想象有关元素作品。图书区提供</w:t>
            </w:r>
            <w:r w:rsidR="00607F50">
              <w:rPr>
                <w:rFonts w:hint="eastAsia"/>
                <w:szCs w:val="21"/>
              </w:rPr>
              <w:t>关于浮力</w:t>
            </w:r>
            <w:r w:rsidR="00607F50">
              <w:rPr>
                <w:rFonts w:ascii="宋体" w:hAnsi="宋体" w:cs="宋体" w:hint="eastAsia"/>
                <w:color w:val="000000"/>
              </w:rPr>
              <w:t>的</w:t>
            </w:r>
            <w:r>
              <w:rPr>
                <w:rFonts w:ascii="宋体" w:hAnsi="宋体" w:cs="宋体" w:hint="eastAsia"/>
                <w:color w:val="000000"/>
              </w:rPr>
              <w:t>绘本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，幼儿自主阅读丰富经验，轻声与同伴交流自己的发现。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提供各种雪花片建构比萨斜塔、高德的房子等。科探区提供</w:t>
            </w:r>
            <w:r w:rsidR="00607F50">
              <w:rPr>
                <w:rFonts w:ascii="宋体" w:hAnsi="宋体" w:cs="宋体" w:hint="eastAsia"/>
                <w:color w:val="000000" w:themeColor="text1"/>
              </w:rPr>
              <w:t>潜水艇、沉浮材料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等供幼儿自主探索，尝试记录。益智区投放</w:t>
            </w:r>
            <w:r w:rsidR="00607F50">
              <w:rPr>
                <w:rFonts w:ascii="宋体" w:hAnsi="宋体" w:cs="宋体" w:hint="eastAsia"/>
                <w:color w:val="000000"/>
                <w:szCs w:val="21"/>
              </w:rPr>
              <w:t>棋类游戏，</w:t>
            </w:r>
            <w:proofErr w:type="gramStart"/>
            <w:r w:rsidR="00607F50">
              <w:rPr>
                <w:rFonts w:ascii="宋体" w:hAnsi="宋体" w:cs="宋体" w:hint="eastAsia"/>
                <w:color w:val="000000"/>
                <w:szCs w:val="21"/>
              </w:rPr>
              <w:t>低结构</w:t>
            </w:r>
            <w:proofErr w:type="gramEnd"/>
            <w:r w:rsidR="00607F50">
              <w:rPr>
                <w:rFonts w:ascii="宋体" w:hAnsi="宋体" w:cs="宋体" w:hint="eastAsia"/>
                <w:color w:val="000000"/>
                <w:szCs w:val="21"/>
              </w:rPr>
              <w:t>材料创设的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自制玩具等材料支持幼儿游戏。</w:t>
            </w:r>
          </w:p>
        </w:tc>
      </w:tr>
      <w:tr w:rsidR="00461831" w14:paraId="2F5518F3" w14:textId="77777777">
        <w:trPr>
          <w:cantSplit/>
          <w:trHeight w:val="580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A62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D87B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1.午餐时继续保持桌面的整洁，能安静、细嚼慢咽地吃完自己的饭菜。</w:t>
            </w:r>
          </w:p>
          <w:p w14:paraId="73400403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2.户外活动或游戏中具有一定的自我保护意识，能主动补充水分，并能根据自己的活动需要穿、脱衣服并及时整理。</w:t>
            </w:r>
          </w:p>
          <w:p w14:paraId="33548B00" w14:textId="77777777" w:rsidR="00461831" w:rsidRDefault="00000000" w:rsidP="004678A3">
            <w:pPr>
              <w:tabs>
                <w:tab w:val="left" w:pos="621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3.能在规定的时间里进入区域游戏，上厕所时不推不挤，节约用纸。</w:t>
            </w:r>
          </w:p>
        </w:tc>
      </w:tr>
      <w:tr w:rsidR="00461831" w14:paraId="69F76425" w14:textId="77777777">
        <w:trPr>
          <w:cantSplit/>
          <w:trHeight w:hRule="exact" w:val="266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1E1F6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9A66765" w14:textId="77777777" w:rsidR="00461831" w:rsidRDefault="00461831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D4DD2F" w14:textId="77777777" w:rsidR="00461831" w:rsidRDefault="00461831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C04E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AB666A7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EFDBF" w14:textId="4D2AE1F6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607F50">
              <w:rPr>
                <w:rFonts w:ascii="宋体" w:hAnsi="宋体" w:cs="宋体" w:hint="eastAsia"/>
                <w:color w:val="000000" w:themeColor="text1"/>
                <w:szCs w:val="21"/>
              </w:rPr>
              <w:t>潜水艇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607F50">
              <w:rPr>
                <w:rFonts w:ascii="宋体" w:hAnsi="宋体" w:cs="宋体" w:hint="eastAsia"/>
                <w:color w:val="000000" w:themeColor="text1"/>
                <w:szCs w:val="21"/>
              </w:rPr>
              <w:t>轮船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、圣托里尼小镇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14:paraId="5C2196B3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图书区：提供</w:t>
            </w:r>
            <w:r>
              <w:rPr>
                <w:rFonts w:hint="eastAsia"/>
                <w:color w:val="000000" w:themeColor="text1"/>
                <w:szCs w:val="21"/>
              </w:rPr>
              <w:t>《寻找看不见的力》、《十万个为什么》、《探索光的秘密》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等绘本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14:paraId="64AA7F2A" w14:textId="4EA52C6C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 w:rsidR="004678A3">
              <w:rPr>
                <w:rFonts w:ascii="宋体" w:hAnsi="宋体" w:cs="宋体" w:hint="eastAsia"/>
                <w:color w:val="000000" w:themeColor="text1"/>
              </w:rPr>
              <w:t>斗兽棋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4678A3">
              <w:rPr>
                <w:rFonts w:ascii="宋体" w:hAnsi="宋体" w:cs="宋体" w:hint="eastAsia"/>
                <w:color w:val="000000" w:themeColor="text1"/>
                <w:szCs w:val="21"/>
              </w:rPr>
              <w:t>头脑风暴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4678A3">
              <w:rPr>
                <w:rFonts w:ascii="宋体" w:hAnsi="宋体" w:cs="宋体" w:hint="eastAsia"/>
                <w:color w:val="000000" w:themeColor="text1"/>
                <w:szCs w:val="21"/>
              </w:rPr>
              <w:t>小球扑通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14:paraId="214D2B3E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科技想象、我的问题、科技太空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14:paraId="2EBD41CE" w14:textId="4B828AD6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4678A3">
              <w:rPr>
                <w:rFonts w:ascii="宋体" w:hAnsi="宋体" w:cs="宋体" w:hint="eastAsia"/>
                <w:color w:val="000000" w:themeColor="text1"/>
              </w:rPr>
              <w:t>沉浮实验</w:t>
            </w:r>
            <w:r>
              <w:rPr>
                <w:rFonts w:ascii="宋体" w:hAnsi="宋体" w:cs="宋体" w:hint="eastAsia"/>
                <w:color w:val="000000" w:themeColor="text1"/>
              </w:rPr>
              <w:t>、筷子提米、</w:t>
            </w:r>
            <w:r>
              <w:rPr>
                <w:rFonts w:hint="eastAsia"/>
                <w:szCs w:val="21"/>
              </w:rPr>
              <w:t>盐水里的鸡蛋</w:t>
            </w:r>
            <w:r>
              <w:rPr>
                <w:rFonts w:ascii="宋体" w:hAnsi="宋体" w:cs="宋体" w:hint="eastAsia"/>
                <w:color w:val="000000" w:themeColor="text1"/>
              </w:rPr>
              <w:t>等。</w:t>
            </w:r>
          </w:p>
          <w:p w14:paraId="773160D0" w14:textId="0B229683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万能工匠区：</w:t>
            </w:r>
            <w:r w:rsidR="004678A3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摩天轮、广州塔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</w:p>
          <w:p w14:paraId="2F7D4280" w14:textId="4C9526AE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关注要点：王老师关注幼儿在科探区</w:t>
            </w:r>
            <w:r w:rsidR="004678A3">
              <w:rPr>
                <w:rFonts w:ascii="宋体" w:hAnsi="宋体" w:cs="宋体" w:hint="eastAsia"/>
                <w:color w:val="000000" w:themeColor="text1"/>
              </w:rPr>
              <w:t>使用沉浮实验</w:t>
            </w:r>
            <w:r>
              <w:rPr>
                <w:rFonts w:ascii="宋体" w:hAnsi="宋体" w:cs="宋体" w:hint="eastAsia"/>
                <w:color w:val="000000" w:themeColor="text1"/>
              </w:rPr>
              <w:t>材料的操作习惯。</w:t>
            </w:r>
          </w:p>
          <w:p w14:paraId="5E4ACF7E" w14:textId="564FD93C" w:rsidR="00461831" w:rsidRDefault="004678A3" w:rsidP="004678A3">
            <w:pPr>
              <w:spacing w:line="300" w:lineRule="exact"/>
              <w:ind w:firstLineChars="500" w:firstLine="105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吴</w:t>
            </w:r>
            <w:r w:rsidR="00000000">
              <w:rPr>
                <w:rFonts w:ascii="宋体" w:hAnsi="宋体" w:cs="宋体" w:hint="eastAsia"/>
                <w:color w:val="000000" w:themeColor="text1"/>
              </w:rPr>
              <w:t>老师重点关注幼儿在图书区幼儿的倾听与社会交往能力。</w:t>
            </w:r>
          </w:p>
        </w:tc>
      </w:tr>
      <w:tr w:rsidR="00461831" w14:paraId="487DF5A3" w14:textId="77777777">
        <w:trPr>
          <w:cantSplit/>
          <w:trHeight w:hRule="exact" w:val="6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E716E35" w14:textId="77777777" w:rsidR="00461831" w:rsidRDefault="00461831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639F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1A1020B3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AEEFB" w14:textId="77777777" w:rsidR="00461831" w:rsidRDefault="00000000" w:rsidP="004678A3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、皮球乐、好玩的攀爬网、钻钻乐、有趣的民间游戏。</w:t>
            </w:r>
          </w:p>
          <w:p w14:paraId="12ED4463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雨天：室内体育游戏、室内探索游戏。</w:t>
            </w:r>
          </w:p>
        </w:tc>
      </w:tr>
      <w:tr w:rsidR="00461831" w14:paraId="7EADCA1F" w14:textId="77777777">
        <w:trPr>
          <w:cantSplit/>
          <w:trHeight w:hRule="exact" w:val="116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B88FB7E" w14:textId="77777777" w:rsidR="00461831" w:rsidRDefault="00461831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16F33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0125386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C4796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1.综合：建造金字塔            2.科学：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巧提沙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</w:p>
          <w:p w14:paraId="0A8E04D3" w14:textId="77777777" w:rsidR="00461831" w:rsidRDefault="00000000" w:rsidP="004678A3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3.美术：科技想象画            4.科学：有趣的弹弓           </w:t>
            </w:r>
          </w:p>
          <w:p w14:paraId="14C6F555" w14:textId="77777777" w:rsidR="00461831" w:rsidRDefault="00000000" w:rsidP="004678A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5.体育：</w:t>
            </w:r>
            <w:r>
              <w:rPr>
                <w:rFonts w:ascii="宋体" w:hAnsi="宋体" w:cs="宋体" w:hint="eastAsia"/>
              </w:rPr>
              <w:t xml:space="preserve">小动物找食物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整理床铺</w:t>
            </w:r>
          </w:p>
        </w:tc>
      </w:tr>
      <w:tr w:rsidR="00461831" w14:paraId="05B4B7B7" w14:textId="77777777" w:rsidTr="004678A3">
        <w:trPr>
          <w:cantSplit/>
          <w:trHeight w:hRule="exact" w:val="1585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9A0BA1D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B36DE" w14:textId="77777777" w:rsidR="00461831" w:rsidRDefault="00000000" w:rsidP="004678A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011" w14:textId="77777777" w:rsidR="00461831" w:rsidRDefault="00000000" w:rsidP="004678A3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598C3C3E" w14:textId="6B75DF09" w:rsidR="004678A3" w:rsidRDefault="00000000" w:rsidP="004678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="004678A3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有趣的潜水艇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</w:p>
          <w:p w14:paraId="5B431F26" w14:textId="77777777" w:rsidR="004678A3" w:rsidRDefault="00000000" w:rsidP="004678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生活：整理跳绳     </w:t>
            </w:r>
          </w:p>
          <w:p w14:paraId="7BBE0235" w14:textId="30FA547C" w:rsidR="00461831" w:rsidRDefault="00000000" w:rsidP="004678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</w:t>
            </w:r>
            <w:r w:rsidR="004678A3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向上纵跳</w:t>
            </w:r>
          </w:p>
          <w:p w14:paraId="63934775" w14:textId="574E6B64" w:rsidR="00461831" w:rsidRDefault="00000000" w:rsidP="004678A3">
            <w:pPr>
              <w:spacing w:line="300" w:lineRule="exac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科探室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4678A3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小胶囊翻跟头</w:t>
            </w:r>
          </w:p>
        </w:tc>
      </w:tr>
    </w:tbl>
    <w:p w14:paraId="4AC4692F" w14:textId="6B703B95" w:rsidR="00461831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4678A3">
        <w:rPr>
          <w:rFonts w:ascii="宋体" w:hAnsi="宋体" w:hint="eastAsia"/>
          <w:u w:val="single"/>
        </w:rPr>
        <w:t>王竹君、吴金燕</w:t>
      </w:r>
      <w:r>
        <w:rPr>
          <w:rFonts w:ascii="宋体" w:hAnsi="宋体" w:hint="eastAsia"/>
        </w:rPr>
        <w:t xml:space="preserve">  执笔：</w:t>
      </w:r>
      <w:r w:rsidR="004678A3">
        <w:rPr>
          <w:rFonts w:ascii="宋体" w:hAnsi="宋体" w:hint="eastAsia"/>
          <w:u w:val="single"/>
        </w:rPr>
        <w:t>吴金燕</w:t>
      </w:r>
    </w:p>
    <w:sectPr w:rsidR="00461831">
      <w:footerReference w:type="default" r:id="rId11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D216" w14:textId="77777777" w:rsidR="00CD12E9" w:rsidRDefault="00CD12E9">
      <w:r>
        <w:separator/>
      </w:r>
    </w:p>
  </w:endnote>
  <w:endnote w:type="continuationSeparator" w:id="0">
    <w:p w14:paraId="0D122F26" w14:textId="77777777" w:rsidR="00CD12E9" w:rsidRDefault="00C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EC34" w14:textId="77777777" w:rsidR="00461831" w:rsidRDefault="0046183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B766" w14:textId="77777777" w:rsidR="00CD12E9" w:rsidRDefault="00CD12E9">
      <w:r>
        <w:separator/>
      </w:r>
    </w:p>
  </w:footnote>
  <w:footnote w:type="continuationSeparator" w:id="0">
    <w:p w14:paraId="294D0359" w14:textId="77777777" w:rsidR="00CD12E9" w:rsidRDefault="00CD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5042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9A6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5DB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1831"/>
    <w:rsid w:val="004625DD"/>
    <w:rsid w:val="004629BD"/>
    <w:rsid w:val="00462E84"/>
    <w:rsid w:val="00466836"/>
    <w:rsid w:val="004678A3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07F50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2A8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12E9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1914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1983"/>
  <w15:docId w15:val="{1BE29C80-0E45-43BC-9676-A84D634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008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1515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aike.baidu.com/view/1008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1515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1311</Characters>
  <Application>Microsoft Office Word</Application>
  <DocSecurity>0</DocSecurity>
  <Lines>10</Lines>
  <Paragraphs>3</Paragraphs>
  <ScaleCrop>false</ScaleCrop>
  <Company>WWW.YlmF.CoM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18</cp:revision>
  <dcterms:created xsi:type="dcterms:W3CDTF">2023-11-22T05:19:00Z</dcterms:created>
  <dcterms:modified xsi:type="dcterms:W3CDTF">2024-11-25T00:36:00Z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DB23F87D00E54093B0CB73DD1E4CC321_13</vt:lpwstr>
  </property>
</Properties>
</file>