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5FCC88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11月理论学习</w:t>
      </w:r>
    </w:p>
    <w:p w14:paraId="6C6A36D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9145" cy="6578600"/>
            <wp:effectExtent l="0" t="0" r="8255" b="3175"/>
            <wp:docPr id="3" name="图片 3" descr="IMG_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903"/>
                    <pic:cNvPicPr>
                      <a:picLocks noChangeAspect="1"/>
                    </pic:cNvPicPr>
                  </pic:nvPicPr>
                  <pic:blipFill>
                    <a:blip r:embed="rId4"/>
                    <a:srcRect t="11707" r="4123" b="9473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B765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3500" cy="7983855"/>
            <wp:effectExtent l="0" t="0" r="6350" b="7620"/>
            <wp:docPr id="2" name="图片 2" descr="IMG_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904"/>
                    <pic:cNvPicPr>
                      <a:picLocks noChangeAspect="1"/>
                    </pic:cNvPicPr>
                  </pic:nvPicPr>
                  <pic:blipFill>
                    <a:blip r:embed="rId5"/>
                    <a:srcRect l="4316" t="11353" r="8271" b="8970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DB1A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2285" cy="7350760"/>
            <wp:effectExtent l="0" t="0" r="8890" b="2540"/>
            <wp:docPr id="1" name="图片 1" descr="IMG_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905"/>
                    <pic:cNvPicPr>
                      <a:picLocks noChangeAspect="1"/>
                    </pic:cNvPicPr>
                  </pic:nvPicPr>
                  <pic:blipFill>
                    <a:blip r:embed="rId6"/>
                    <a:srcRect l="11141" t="11724" r="6463" b="8828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403090"/>
            <wp:effectExtent l="0" t="0" r="2540" b="6985"/>
            <wp:docPr id="4" name="图片 4" descr="IMG_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9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675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学习反思</w:t>
      </w:r>
      <w:r>
        <w:rPr>
          <w:rFonts w:hint="eastAsia"/>
          <w:lang w:eastAsia="zh-CN"/>
        </w:rPr>
        <w:t>】</w:t>
      </w:r>
    </w:p>
    <w:p w14:paraId="2BFFBBF3"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具身实验促进学生“高兴趣”学习。</w:t>
      </w:r>
      <w:r>
        <w:rPr>
          <w:rFonts w:hint="eastAsia" w:ascii="宋体" w:hAnsi="宋体" w:eastAsia="宋体" w:cs="宋体"/>
          <w:sz w:val="24"/>
          <w:szCs w:val="24"/>
        </w:rPr>
        <w:t>学生最初的学习动力来自环境的压力，但外在压力对学生学习效果的影响能否持久，关键在于外在压力能否转化成他们内部的需要。数学实验给学生提供更多动脑思考和动手实践的机会，是非常强烈的，这时学习的外在压力已然转化成学生的内部需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3EAB023F"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具身实验促进学生“深体验”学习。教师设计有针对性、多层改的具身实验,</w:t>
      </w:r>
    </w:p>
    <w:p w14:paraId="498DA131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让学生在实验中将心智根植于身体，将身体根植于环境，从身体与环境的互动中深刻地理解、把握知识的本质和联系，能将学到的知识进行深层加工、多变处理和灵活运用，能用不同的方式对各个知识点进行关联，并在头脑中串成知识链、</w:t>
      </w:r>
    </w:p>
    <w:p w14:paraId="08AC717D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网，从而形成知识的结构体系。</w:t>
      </w:r>
    </w:p>
    <w:p w14:paraId="0BFB28BE"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具身实验促进学生“广联结"学习。强烈的、主动的学习之后,通过经验的丰富、扩展、深化、提升改造经验，建立稳定的意义联结,使学习者投入更多的认识加工资源,最大程度地激发外部拓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迁移。不仅做到对知识的举一反三、触类旁通;还要注重学习者与学习者之间的联结，让个体乐于参与到社会互动中,与他人分享自己的观点。调整自己的观点;更要注重学科与学科，学科与生活建立联结。</w:t>
      </w:r>
    </w:p>
    <w:p w14:paraId="4E5EE2F4"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具身实验促进学生“重创造"学习。具身学习是一种“嵌入”身体和环境的活动，嵌入身体意味着实践性,意味着个体直接经验的重要作用;嵌入环境意味着知识产生于环境。任何知识都是具体的、依赖于情境的.身体力行的实践经验是学习能否成功的关键。数学实验能让学生积累大量身体力行的实践经验,实现数学知识的“再创造"和”再发现”，培养学生的创新精神和实践能力。</w:t>
      </w:r>
    </w:p>
    <w:p w14:paraId="7C07AD22"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“具身认知”将学习环境、身体感知融合在一起,坚持身体在具身认知中的效用。在数学实验过程中,教师要引导学生选择实验材料，激活学生多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eastAsia="zh-CN"/>
        </w:rPr>
        <w:t>种感官，让学生动手动脑，展开具身认知活动。通过“具身认知”，积淀学生数学活动经验，发展学生数学思维，激活学生数学想象，促进学生数学理解。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kNmQyY2JmZWYwZWNjZWIyYmQxMzcxMzMxNjBiOGUifQ=="/>
  </w:docVars>
  <w:rsids>
    <w:rsidRoot w:val="331834C0"/>
    <w:rsid w:val="3318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2024-11-18T13:16:00Z</dcterms:created>
  <dc:creator>陆萍芬</dc:creator>
  <cp:lastModifiedBy>陆萍芬</cp:lastModifiedBy>
  <dcterms:modified xsi:type="dcterms:W3CDTF">2024-11-18T13:39:13Z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25048581C7A54D6AA8AA788D7E216BB4_11</vt:lpwstr>
  </property>
</Properties>
</file>