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CE0BC" w14:textId="6E9F4B09" w:rsidR="002810C1" w:rsidRPr="00EE77B8" w:rsidRDefault="002810C1" w:rsidP="00EE77B8">
      <w:pPr>
        <w:jc w:val="center"/>
        <w:rPr>
          <w:rFonts w:ascii="黑体" w:eastAsia="黑体" w:hAnsi="黑体" w:cs="黑体" w:hint="eastAsia"/>
          <w:sz w:val="22"/>
          <w:szCs w:val="28"/>
        </w:rPr>
      </w:pPr>
      <w:r>
        <w:rPr>
          <w:rFonts w:ascii="黑体" w:eastAsia="黑体" w:hAnsi="黑体" w:cs="黑体" w:hint="eastAsia"/>
          <w:b/>
          <w:bCs/>
          <w:sz w:val="32"/>
          <w:szCs w:val="40"/>
        </w:rPr>
        <w:t xml:space="preserve">              </w:t>
      </w:r>
      <w:r w:rsidR="00EE77B8">
        <w:rPr>
          <w:rFonts w:ascii="黑体" w:eastAsia="黑体" w:hAnsi="黑体" w:cs="黑体" w:hint="eastAsia"/>
          <w:b/>
          <w:bCs/>
          <w:sz w:val="32"/>
          <w:szCs w:val="40"/>
        </w:rPr>
        <w:t>10月</w:t>
      </w:r>
      <w:r>
        <w:rPr>
          <w:rFonts w:ascii="黑体" w:eastAsia="黑体" w:hAnsi="黑体" w:cs="黑体" w:hint="eastAsia"/>
          <w:b/>
          <w:bCs/>
          <w:sz w:val="32"/>
          <w:szCs w:val="40"/>
        </w:rPr>
        <w:t xml:space="preserve">理论学习（郭鸿星）       </w:t>
      </w:r>
    </w:p>
    <w:tbl>
      <w:tblPr>
        <w:tblStyle w:val="a4"/>
        <w:tblW w:w="0" w:type="auto"/>
        <w:tblLook w:val="04A0" w:firstRow="1" w:lastRow="0" w:firstColumn="1" w:lastColumn="0" w:noHBand="0" w:noVBand="1"/>
      </w:tblPr>
      <w:tblGrid>
        <w:gridCol w:w="1899"/>
        <w:gridCol w:w="6623"/>
      </w:tblGrid>
      <w:tr w:rsidR="002810C1" w14:paraId="48291FC2" w14:textId="77777777" w:rsidTr="00E33CF1">
        <w:tc>
          <w:tcPr>
            <w:tcW w:w="1899" w:type="dxa"/>
            <w:vAlign w:val="center"/>
          </w:tcPr>
          <w:p w14:paraId="476318D7" w14:textId="77777777" w:rsidR="002810C1" w:rsidRDefault="002810C1" w:rsidP="00E33CF1">
            <w:pPr>
              <w:spacing w:line="360" w:lineRule="auto"/>
              <w:jc w:val="center"/>
            </w:pPr>
            <w:r>
              <w:rPr>
                <w:rFonts w:ascii="黑体" w:eastAsia="黑体" w:hAnsi="黑体" w:cs="黑体" w:hint="eastAsia"/>
                <w:b/>
                <w:bCs/>
                <w:sz w:val="28"/>
                <w:szCs w:val="36"/>
              </w:rPr>
              <w:t>【论文题目】</w:t>
            </w:r>
          </w:p>
        </w:tc>
        <w:tc>
          <w:tcPr>
            <w:tcW w:w="6623" w:type="dxa"/>
            <w:vAlign w:val="center"/>
          </w:tcPr>
          <w:p w14:paraId="3FBCC6F3" w14:textId="41E0BD77" w:rsidR="002810C1" w:rsidRPr="00712C00" w:rsidRDefault="00712C00" w:rsidP="00712C00">
            <w:pPr>
              <w:rPr>
                <w:rFonts w:ascii="宋体" w:eastAsia="宋体" w:hAnsi="宋体" w:hint="eastAsia"/>
                <w:sz w:val="28"/>
                <w:szCs w:val="28"/>
              </w:rPr>
            </w:pPr>
            <w:r w:rsidRPr="001723A0">
              <w:rPr>
                <w:rFonts w:ascii="宋体" w:eastAsia="宋体" w:hAnsi="宋体"/>
                <w:sz w:val="28"/>
                <w:szCs w:val="28"/>
              </w:rPr>
              <w:t>基于核心素养的小学数学实验教学策略</w:t>
            </w:r>
            <w:r>
              <w:rPr>
                <w:rFonts w:ascii="宋体" w:eastAsia="宋体" w:hAnsi="宋体" w:hint="eastAsia"/>
                <w:sz w:val="28"/>
                <w:szCs w:val="28"/>
              </w:rPr>
              <w:t>（吴洲）</w:t>
            </w:r>
          </w:p>
        </w:tc>
      </w:tr>
      <w:tr w:rsidR="002810C1" w14:paraId="7CD3E481" w14:textId="77777777" w:rsidTr="00E33CF1">
        <w:tc>
          <w:tcPr>
            <w:tcW w:w="1899" w:type="dxa"/>
            <w:vAlign w:val="center"/>
          </w:tcPr>
          <w:p w14:paraId="6CB43A41" w14:textId="77777777" w:rsidR="002810C1" w:rsidRDefault="002810C1" w:rsidP="00E33CF1">
            <w:pPr>
              <w:spacing w:line="360" w:lineRule="auto"/>
              <w:jc w:val="center"/>
            </w:pPr>
            <w:r>
              <w:rPr>
                <w:rFonts w:ascii="黑体" w:eastAsia="黑体" w:hAnsi="黑体" w:cs="黑体" w:hint="eastAsia"/>
                <w:b/>
                <w:bCs/>
                <w:sz w:val="28"/>
                <w:szCs w:val="36"/>
              </w:rPr>
              <w:t>【学习摘要】</w:t>
            </w:r>
          </w:p>
        </w:tc>
        <w:tc>
          <w:tcPr>
            <w:tcW w:w="6623" w:type="dxa"/>
          </w:tcPr>
          <w:p w14:paraId="46463EED" w14:textId="77777777" w:rsidR="005C6020" w:rsidRPr="00B61496" w:rsidRDefault="005C6020" w:rsidP="005C6020">
            <w:pPr>
              <w:ind w:firstLineChars="200" w:firstLine="480"/>
              <w:rPr>
                <w:rFonts w:ascii="宋体" w:eastAsia="宋体" w:hAnsi="宋体" w:hint="eastAsia"/>
                <w:sz w:val="24"/>
              </w:rPr>
            </w:pPr>
            <w:r w:rsidRPr="00B61496">
              <w:rPr>
                <w:rFonts w:ascii="宋体" w:eastAsia="宋体" w:hAnsi="宋体"/>
                <w:sz w:val="24"/>
              </w:rPr>
              <w:t xml:space="preserve">基于核心素养的小学数学实验教学策略 </w:t>
            </w:r>
          </w:p>
          <w:p w14:paraId="0FE8DD92" w14:textId="77777777" w:rsidR="005C6020" w:rsidRDefault="005C6020" w:rsidP="005C6020">
            <w:pPr>
              <w:ind w:firstLineChars="200" w:firstLine="480"/>
              <w:rPr>
                <w:rFonts w:ascii="宋体" w:eastAsia="宋体" w:hAnsi="宋体" w:hint="eastAsia"/>
                <w:sz w:val="24"/>
              </w:rPr>
            </w:pPr>
            <w:r w:rsidRPr="00B61496">
              <w:rPr>
                <w:rFonts w:ascii="宋体" w:eastAsia="宋体" w:hAnsi="宋体"/>
                <w:sz w:val="24"/>
              </w:rPr>
              <w:t xml:space="preserve">（一）动手类实验，助力概念理解 </w:t>
            </w:r>
          </w:p>
          <w:p w14:paraId="7388EAD9" w14:textId="77777777" w:rsidR="005C6020" w:rsidRPr="00B61496" w:rsidRDefault="005C6020" w:rsidP="005C6020">
            <w:pPr>
              <w:ind w:firstLineChars="200" w:firstLine="480"/>
              <w:rPr>
                <w:rFonts w:ascii="宋体" w:eastAsia="宋体" w:hAnsi="宋体" w:hint="eastAsia"/>
                <w:sz w:val="24"/>
              </w:rPr>
            </w:pPr>
            <w:r w:rsidRPr="00B61496">
              <w:rPr>
                <w:rFonts w:ascii="宋体" w:eastAsia="宋体" w:hAnsi="宋体"/>
                <w:sz w:val="24"/>
              </w:rPr>
              <w:t>1.搭建创意模型——具象化抽象概念。小学生处于认知发展的关键期，抽象逻辑思维初步形成但尚不成熟，而动手构建与数学概念对应的实物、图像或符号模型，可以将抽象的数学知识转化为具体可感的对象，有助于他们在直观操作中理解数学原理，因此，教师可以在解释抽象概念时引导学生动手搭建创意模型</w:t>
            </w:r>
            <w:r>
              <w:rPr>
                <w:rFonts w:ascii="宋体" w:eastAsia="宋体" w:hAnsi="宋体" w:hint="eastAsia"/>
                <w:sz w:val="24"/>
              </w:rPr>
              <w:t>。</w:t>
            </w:r>
          </w:p>
          <w:p w14:paraId="66A68B9A" w14:textId="77777777" w:rsidR="005C6020" w:rsidRPr="00B61496" w:rsidRDefault="005C6020" w:rsidP="005C6020">
            <w:pPr>
              <w:ind w:firstLineChars="200" w:firstLine="480"/>
              <w:rPr>
                <w:rFonts w:ascii="宋体" w:eastAsia="宋体" w:hAnsi="宋体" w:hint="eastAsia"/>
                <w:sz w:val="24"/>
              </w:rPr>
            </w:pPr>
            <w:r w:rsidRPr="00B61496">
              <w:rPr>
                <w:rFonts w:ascii="宋体" w:eastAsia="宋体" w:hAnsi="宋体"/>
                <w:sz w:val="24"/>
              </w:rPr>
              <w:t>2.模拟生活情境——联系实际促理解。 将抽象的数学知识与学生日常生活实际相结 合，创设生活化的情境，能够让数学课堂教学更具生 动性和实效性，引导学生在解决实际问题中感知、 理解和运用数学知识。这样一来，学生能够直观地 感受到数学学习的乐趣，从而在后续学习中更加积 极、投入</w:t>
            </w:r>
            <w:r w:rsidRPr="00B61496">
              <w:rPr>
                <w:rFonts w:ascii="宋体" w:eastAsia="宋体" w:hAnsi="宋体" w:hint="eastAsia"/>
                <w:sz w:val="24"/>
              </w:rPr>
              <w:t>。</w:t>
            </w:r>
          </w:p>
          <w:p w14:paraId="1E468E0E" w14:textId="77777777" w:rsidR="005C6020" w:rsidRPr="00B61496" w:rsidRDefault="005C6020" w:rsidP="005C6020">
            <w:pPr>
              <w:ind w:firstLineChars="200" w:firstLine="480"/>
              <w:rPr>
                <w:rFonts w:ascii="宋体" w:eastAsia="宋体" w:hAnsi="宋体" w:hint="eastAsia"/>
                <w:sz w:val="24"/>
              </w:rPr>
            </w:pPr>
            <w:r w:rsidRPr="00B61496">
              <w:rPr>
                <w:rFonts w:ascii="宋体" w:eastAsia="宋体" w:hAnsi="宋体"/>
                <w:sz w:val="24"/>
              </w:rPr>
              <w:t xml:space="preserve">3.小组合作探究——互动中深化认知。 小学生天性好动，乐于探索，因此，教师在组织课堂教学时，要让学生动起来，不仅让他们动手操作，还要引导学生之间互动。为此，教师可以组织学生进行小组合作、共同探究，使他们在交流与互动中分享观念、解决实际问题，从而实现对知识的深度理解和运用。这样的学习过程有助于培养学生的团队 协作能力、沟通表达能力以及批判性思维，使数学学习过程更加富有生机、富有成效。 </w:t>
            </w:r>
          </w:p>
          <w:p w14:paraId="13C47346" w14:textId="77777777" w:rsidR="005C6020" w:rsidRDefault="005C6020" w:rsidP="005C6020">
            <w:pPr>
              <w:ind w:firstLineChars="200" w:firstLine="480"/>
              <w:rPr>
                <w:rFonts w:ascii="宋体" w:eastAsia="宋体" w:hAnsi="宋体" w:hint="eastAsia"/>
                <w:sz w:val="24"/>
              </w:rPr>
            </w:pPr>
            <w:r w:rsidRPr="00B61496">
              <w:rPr>
                <w:rFonts w:ascii="宋体" w:eastAsia="宋体" w:hAnsi="宋体"/>
                <w:sz w:val="24"/>
              </w:rPr>
              <w:t>（二）信息化实验，助力解决难题</w:t>
            </w:r>
          </w:p>
          <w:p w14:paraId="72870324" w14:textId="09F0A186" w:rsidR="005C6020" w:rsidRPr="00B61496" w:rsidRDefault="005C6020" w:rsidP="005C6020">
            <w:pPr>
              <w:ind w:firstLineChars="200" w:firstLine="480"/>
              <w:rPr>
                <w:rFonts w:ascii="宋体" w:eastAsia="宋体" w:hAnsi="宋体" w:hint="eastAsia"/>
                <w:sz w:val="24"/>
              </w:rPr>
            </w:pPr>
            <w:r w:rsidRPr="00B61496">
              <w:rPr>
                <w:rFonts w:ascii="宋体" w:eastAsia="宋体" w:hAnsi="宋体"/>
                <w:sz w:val="24"/>
              </w:rPr>
              <w:t>1.应用数学软件：模拟复杂的问题情境。在数学教学过程中，现代教育技术手段的巧妙融入为抽象的数学知识赋予了直观生动的表现形式。通过动态模型或情境模拟的方式，教师能够将那些难以捉摸的概念、定理和运算规律以形象化、可视化的方法呈现给学生，大幅降低了学生的理解难度，增强了知识的可接受性。这种方式不仅有助于学生更深入地剖析数学问题的本质，实现对数学概念的透彻理解，而且能够在无形中激发学生的思维活力，启迪学生的创新意识。因此，教师可以利用现代教育技术构建互动的学习环境，鼓励学生从多维度、多层次去审视数学问题。</w:t>
            </w:r>
          </w:p>
          <w:p w14:paraId="40907D8E" w14:textId="77777777" w:rsidR="005C6020" w:rsidRPr="00B61496" w:rsidRDefault="005C6020" w:rsidP="005C6020">
            <w:pPr>
              <w:ind w:firstLineChars="200" w:firstLine="480"/>
              <w:rPr>
                <w:rFonts w:ascii="宋体" w:eastAsia="宋体" w:hAnsi="宋体" w:hint="eastAsia"/>
                <w:sz w:val="24"/>
              </w:rPr>
            </w:pPr>
            <w:r w:rsidRPr="00B61496">
              <w:rPr>
                <w:rFonts w:ascii="宋体" w:eastAsia="宋体" w:hAnsi="宋体"/>
                <w:sz w:val="24"/>
              </w:rPr>
              <w:t>2.借助数据平台：明示实例解题规律。 在核心素养背景下，小学数学实验教学强调引导学生主动探索、发现和理解数学知识的本质规律。而通过对数据平台的运用，教师可以对复杂的 应用题解题规律进行明示，使学生在实际操作中感知数学逻辑，从而提升数学核心素养。</w:t>
            </w:r>
          </w:p>
          <w:p w14:paraId="592BB537" w14:textId="2A22890E" w:rsidR="009A1D2F" w:rsidRPr="005C6020" w:rsidRDefault="005C6020" w:rsidP="005C6020">
            <w:pPr>
              <w:ind w:firstLineChars="200" w:firstLine="480"/>
              <w:rPr>
                <w:rFonts w:ascii="宋体" w:eastAsia="宋体" w:hAnsi="宋体" w:hint="eastAsia"/>
                <w:sz w:val="24"/>
              </w:rPr>
            </w:pPr>
            <w:r w:rsidRPr="00B61496">
              <w:rPr>
                <w:rFonts w:ascii="宋体" w:eastAsia="宋体" w:hAnsi="宋体"/>
                <w:sz w:val="24"/>
              </w:rPr>
              <w:t>3.使用电子白板：实时反馈引人思考。 电子白板作为一种互动性强、反馈及时的教学</w:t>
            </w:r>
            <w:r>
              <w:rPr>
                <w:rFonts w:ascii="宋体" w:eastAsia="宋体" w:hAnsi="宋体" w:hint="eastAsia"/>
                <w:sz w:val="24"/>
              </w:rPr>
              <w:t>工</w:t>
            </w:r>
            <w:r w:rsidRPr="00B61496">
              <w:rPr>
                <w:rFonts w:ascii="宋体" w:eastAsia="宋体" w:hAnsi="宋体"/>
                <w:sz w:val="24"/>
              </w:rPr>
              <w:t>具，将抽象的数学概念直观化、</w:t>
            </w:r>
            <w:r w:rsidRPr="00B61496">
              <w:rPr>
                <w:rFonts w:ascii="宋体" w:eastAsia="宋体" w:hAnsi="宋体"/>
                <w:sz w:val="24"/>
              </w:rPr>
              <w:lastRenderedPageBreak/>
              <w:t>动态化地呈现给学生，增强了学生的视觉感知与空间想象能力。核心素养框架下，教师可以利用电子白板实时展示解题 步骤，引导学生观察、分析、比较、推理，引发他们深度思考，并通过即时反馈调整学习过程，从而有效帮助他们掌握复杂的知识点。</w:t>
            </w:r>
          </w:p>
        </w:tc>
      </w:tr>
      <w:tr w:rsidR="002810C1" w14:paraId="57512713" w14:textId="77777777" w:rsidTr="00E33CF1">
        <w:tc>
          <w:tcPr>
            <w:tcW w:w="1899" w:type="dxa"/>
            <w:vAlign w:val="center"/>
          </w:tcPr>
          <w:p w14:paraId="67F22DC9" w14:textId="77777777" w:rsidR="002810C1" w:rsidRDefault="002810C1" w:rsidP="00E33CF1">
            <w:pPr>
              <w:jc w:val="center"/>
            </w:pPr>
            <w:r>
              <w:rPr>
                <w:rFonts w:ascii="黑体" w:eastAsia="黑体" w:hAnsi="黑体" w:cs="黑体" w:hint="eastAsia"/>
                <w:b/>
                <w:bCs/>
                <w:sz w:val="28"/>
                <w:szCs w:val="36"/>
              </w:rPr>
              <w:t>【学习反思】</w:t>
            </w:r>
          </w:p>
        </w:tc>
        <w:tc>
          <w:tcPr>
            <w:tcW w:w="6623" w:type="dxa"/>
          </w:tcPr>
          <w:p w14:paraId="50D35AD9" w14:textId="0A1D0129" w:rsidR="00302151" w:rsidRPr="005C6020" w:rsidRDefault="005C6020" w:rsidP="005C6020">
            <w:pPr>
              <w:ind w:firstLineChars="200" w:firstLine="480"/>
              <w:rPr>
                <w:rFonts w:ascii="宋体" w:eastAsia="宋体" w:hAnsi="宋体" w:hint="eastAsia"/>
                <w:sz w:val="24"/>
              </w:rPr>
            </w:pPr>
            <w:r w:rsidRPr="00B61496">
              <w:rPr>
                <w:rFonts w:ascii="宋体" w:eastAsia="宋体" w:hAnsi="宋体"/>
                <w:sz w:val="24"/>
              </w:rPr>
              <w:t>核心素养下的小学数学实验教学策 略在提升学生数学素养方面具有显著效果。动手类实验通过搭建创意模型、模拟生活情境和小组合作探究等方式，促进学生对抽象概念的理解；而信息化实验通过应用数学软件、借助数据平台和使用电子白 板等手段，能够有效解决学生在数学学习中遇到的难题，提升他们的问题解决能力和数学思维水平。因此，教师应在小学数学教学中广泛推广这些实验教 策略，以培养学生的核心素养，促进其全面发展。</w:t>
            </w:r>
          </w:p>
        </w:tc>
      </w:tr>
    </w:tbl>
    <w:p w14:paraId="450E5AC7" w14:textId="77777777" w:rsidR="002810C1" w:rsidRDefault="002810C1"/>
    <w:p w14:paraId="5093AA73" w14:textId="52BD542A" w:rsidR="002810C1" w:rsidRDefault="002810C1"/>
    <w:p w14:paraId="4452C139" w14:textId="35CB8C1D" w:rsidR="002810C1" w:rsidRDefault="002810C1"/>
    <w:p w14:paraId="5CCAF74B" w14:textId="717DF260" w:rsidR="002810C1" w:rsidRDefault="002810C1"/>
    <w:p w14:paraId="07C84FEE" w14:textId="77777777" w:rsidR="002810C1" w:rsidRDefault="002810C1"/>
    <w:sectPr w:rsidR="00281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16350"/>
    <w:multiLevelType w:val="hybridMultilevel"/>
    <w:tmpl w:val="9F2C0B06"/>
    <w:lvl w:ilvl="0" w:tplc="7764A3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F151627"/>
    <w:multiLevelType w:val="hybridMultilevel"/>
    <w:tmpl w:val="31A6FA08"/>
    <w:lvl w:ilvl="0" w:tplc="4D16DE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F0C2C00"/>
    <w:multiLevelType w:val="hybridMultilevel"/>
    <w:tmpl w:val="78FA9EFC"/>
    <w:lvl w:ilvl="0" w:tplc="8C3E9F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721C82"/>
    <w:multiLevelType w:val="hybridMultilevel"/>
    <w:tmpl w:val="F88EF2AC"/>
    <w:lvl w:ilvl="0" w:tplc="56F0BB06">
      <w:start w:val="1"/>
      <w:numFmt w:val="decimal"/>
      <w:lvlText w:val="%1、"/>
      <w:lvlJc w:val="left"/>
      <w:pPr>
        <w:ind w:left="840" w:hanging="360"/>
      </w:pPr>
      <w:rPr>
        <w:rFonts w:ascii="Arial" w:eastAsiaTheme="minorEastAsia" w:hAnsi="Arial"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BBB219B"/>
    <w:multiLevelType w:val="hybridMultilevel"/>
    <w:tmpl w:val="4A32C888"/>
    <w:lvl w:ilvl="0" w:tplc="2B0CEF56">
      <w:start w:val="1"/>
      <w:numFmt w:val="japaneseCounting"/>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277641083">
    <w:abstractNumId w:val="0"/>
  </w:num>
  <w:num w:numId="2" w16cid:durableId="875003680">
    <w:abstractNumId w:val="2"/>
  </w:num>
  <w:num w:numId="3" w16cid:durableId="1144588042">
    <w:abstractNumId w:val="3"/>
  </w:num>
  <w:num w:numId="4" w16cid:durableId="2039045026">
    <w:abstractNumId w:val="1"/>
  </w:num>
  <w:num w:numId="5" w16cid:durableId="405542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3NjBmNGQ2ZjhjY2Y4MzY5YmQ3MWMzMzZhY2MwY2IifQ=="/>
  </w:docVars>
  <w:rsids>
    <w:rsidRoot w:val="25DE4717"/>
    <w:rsid w:val="000C65CB"/>
    <w:rsid w:val="00220D9B"/>
    <w:rsid w:val="00256AC1"/>
    <w:rsid w:val="002810C1"/>
    <w:rsid w:val="00302151"/>
    <w:rsid w:val="00335317"/>
    <w:rsid w:val="00557ED6"/>
    <w:rsid w:val="005C6020"/>
    <w:rsid w:val="0063064F"/>
    <w:rsid w:val="00712C00"/>
    <w:rsid w:val="007554FA"/>
    <w:rsid w:val="00784C4C"/>
    <w:rsid w:val="007B5AA0"/>
    <w:rsid w:val="007C1B3F"/>
    <w:rsid w:val="009A1D2F"/>
    <w:rsid w:val="00A77F16"/>
    <w:rsid w:val="00AC5DE8"/>
    <w:rsid w:val="00B47735"/>
    <w:rsid w:val="00B82505"/>
    <w:rsid w:val="00BB24EA"/>
    <w:rsid w:val="00EE77B8"/>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968E5"/>
  <w15:docId w15:val="{B97E5AFF-FF72-4590-8E56-47DD96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7C1B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customStyle="1" w:styleId="10">
    <w:name w:val="标题 1 字符"/>
    <w:basedOn w:val="a0"/>
    <w:link w:val="1"/>
    <w:uiPriority w:val="9"/>
    <w:rsid w:val="007C1B3F"/>
    <w:rPr>
      <w:rFonts w:ascii="宋体" w:eastAsia="宋体" w:hAnsi="宋体" w:cs="宋体"/>
      <w:b/>
      <w:bCs/>
      <w:kern w:val="36"/>
      <w:sz w:val="48"/>
      <w:szCs w:val="48"/>
    </w:rPr>
  </w:style>
  <w:style w:type="paragraph" w:styleId="a6">
    <w:name w:val="List Paragraph"/>
    <w:basedOn w:val="a"/>
    <w:uiPriority w:val="99"/>
    <w:rsid w:val="009A1D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1999">
      <w:bodyDiv w:val="1"/>
      <w:marLeft w:val="0"/>
      <w:marRight w:val="0"/>
      <w:marTop w:val="0"/>
      <w:marBottom w:val="0"/>
      <w:divBdr>
        <w:top w:val="none" w:sz="0" w:space="0" w:color="auto"/>
        <w:left w:val="none" w:sz="0" w:space="0" w:color="auto"/>
        <w:bottom w:val="none" w:sz="0" w:space="0" w:color="auto"/>
        <w:right w:val="none" w:sz="0" w:space="0" w:color="auto"/>
      </w:divBdr>
    </w:div>
    <w:div w:id="301692535">
      <w:bodyDiv w:val="1"/>
      <w:marLeft w:val="0"/>
      <w:marRight w:val="0"/>
      <w:marTop w:val="0"/>
      <w:marBottom w:val="0"/>
      <w:divBdr>
        <w:top w:val="none" w:sz="0" w:space="0" w:color="auto"/>
        <w:left w:val="none" w:sz="0" w:space="0" w:color="auto"/>
        <w:bottom w:val="none" w:sz="0" w:space="0" w:color="auto"/>
        <w:right w:val="none" w:sz="0" w:space="0" w:color="auto"/>
      </w:divBdr>
    </w:div>
    <w:div w:id="374278592">
      <w:bodyDiv w:val="1"/>
      <w:marLeft w:val="0"/>
      <w:marRight w:val="0"/>
      <w:marTop w:val="0"/>
      <w:marBottom w:val="0"/>
      <w:divBdr>
        <w:top w:val="none" w:sz="0" w:space="0" w:color="auto"/>
        <w:left w:val="none" w:sz="0" w:space="0" w:color="auto"/>
        <w:bottom w:val="none" w:sz="0" w:space="0" w:color="auto"/>
        <w:right w:val="none" w:sz="0" w:space="0" w:color="auto"/>
      </w:divBdr>
    </w:div>
    <w:div w:id="514420727">
      <w:bodyDiv w:val="1"/>
      <w:marLeft w:val="0"/>
      <w:marRight w:val="0"/>
      <w:marTop w:val="0"/>
      <w:marBottom w:val="0"/>
      <w:divBdr>
        <w:top w:val="none" w:sz="0" w:space="0" w:color="auto"/>
        <w:left w:val="none" w:sz="0" w:space="0" w:color="auto"/>
        <w:bottom w:val="none" w:sz="0" w:space="0" w:color="auto"/>
        <w:right w:val="none" w:sz="0" w:space="0" w:color="auto"/>
      </w:divBdr>
    </w:div>
    <w:div w:id="583806920">
      <w:bodyDiv w:val="1"/>
      <w:marLeft w:val="0"/>
      <w:marRight w:val="0"/>
      <w:marTop w:val="0"/>
      <w:marBottom w:val="0"/>
      <w:divBdr>
        <w:top w:val="none" w:sz="0" w:space="0" w:color="auto"/>
        <w:left w:val="none" w:sz="0" w:space="0" w:color="auto"/>
        <w:bottom w:val="none" w:sz="0" w:space="0" w:color="auto"/>
        <w:right w:val="none" w:sz="0" w:space="0" w:color="auto"/>
      </w:divBdr>
    </w:div>
    <w:div w:id="761028122">
      <w:bodyDiv w:val="1"/>
      <w:marLeft w:val="0"/>
      <w:marRight w:val="0"/>
      <w:marTop w:val="0"/>
      <w:marBottom w:val="0"/>
      <w:divBdr>
        <w:top w:val="none" w:sz="0" w:space="0" w:color="auto"/>
        <w:left w:val="none" w:sz="0" w:space="0" w:color="auto"/>
        <w:bottom w:val="none" w:sz="0" w:space="0" w:color="auto"/>
        <w:right w:val="none" w:sz="0" w:space="0" w:color="auto"/>
      </w:divBdr>
    </w:div>
    <w:div w:id="859779451">
      <w:bodyDiv w:val="1"/>
      <w:marLeft w:val="0"/>
      <w:marRight w:val="0"/>
      <w:marTop w:val="0"/>
      <w:marBottom w:val="0"/>
      <w:divBdr>
        <w:top w:val="none" w:sz="0" w:space="0" w:color="auto"/>
        <w:left w:val="none" w:sz="0" w:space="0" w:color="auto"/>
        <w:bottom w:val="none" w:sz="0" w:space="0" w:color="auto"/>
        <w:right w:val="none" w:sz="0" w:space="0" w:color="auto"/>
      </w:divBdr>
    </w:div>
    <w:div w:id="1152529637">
      <w:bodyDiv w:val="1"/>
      <w:marLeft w:val="0"/>
      <w:marRight w:val="0"/>
      <w:marTop w:val="0"/>
      <w:marBottom w:val="0"/>
      <w:divBdr>
        <w:top w:val="none" w:sz="0" w:space="0" w:color="auto"/>
        <w:left w:val="none" w:sz="0" w:space="0" w:color="auto"/>
        <w:bottom w:val="none" w:sz="0" w:space="0" w:color="auto"/>
        <w:right w:val="none" w:sz="0" w:space="0" w:color="auto"/>
      </w:divBdr>
    </w:div>
    <w:div w:id="178044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生亮 周</cp:lastModifiedBy>
  <cp:revision>8</cp:revision>
  <dcterms:created xsi:type="dcterms:W3CDTF">2022-06-28T00:47:00Z</dcterms:created>
  <dcterms:modified xsi:type="dcterms:W3CDTF">2024-11-18T12:12:00Z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8A85B1803DDF4179BC1FC137E7CB4AE4</vt:lpwstr>
  </property>
</Properties>
</file>