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a="http://schemas.openxmlformats.org/draw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</w:pPr>
      <w:r>
        <w:rPr/>
        <w:t>（福建）罗鸣亮：图形的运动</w:t>
      </w:r>
    </w:p>
    <w:p>
      <w:pPr>
        <w:jc w:val="left"/>
      </w:pPr>
      <w:r>
        <w:rPr/>
        <w:drawing>
          <wp:inline distT="0" distB="0" distL="0" distR="0">
            <wp:extent cx="5270500" cy="3952875"/>
            <wp:effectExtent l="0" t="0" r="0" b="0"/>
            <wp:docPr id="1" name="Picture 5" descr="A46I66A4ABQ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A46I66A4ABQC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t>风趣导入：以小朋友们好，小朋友们乖风趣式的导入，拉紧学生间的关系。</w:t>
      </w:r>
    </w:p>
    <w:p>
      <w:pPr>
        <w:jc w:val="left"/>
      </w:pPr>
      <w:r>
        <w:rPr/>
        <w:t>师：我们学过的图形有哪些？</w:t>
      </w:r>
    </w:p>
    <w:p>
      <w:pPr>
        <w:jc w:val="left"/>
      </w:pPr>
      <w:r>
        <w:rPr/>
        <w:t>生：平移、旋转</w:t>
      </w:r>
    </w:p>
    <w:p>
      <w:pPr>
        <w:jc w:val="left"/>
      </w:pPr>
      <w:r>
        <w:rPr/>
        <w:t>生2补充轴对称</w:t>
      </w:r>
    </w:p>
    <w:p>
      <w:pPr>
        <w:jc w:val="left"/>
      </w:pPr>
      <w:r>
        <w:rPr/>
        <w:t>追问轴对称是否属于图形的运动？</w:t>
      </w:r>
    </w:p>
    <w:p>
      <w:pPr>
        <w:jc w:val="left"/>
      </w:pPr>
      <w:r>
        <w:rPr/>
        <w:t>生1、2、3各自说明不是，分别表明轴对称是一种状态，位置没有改变等说明轴对称不是图形的运动。</w:t>
      </w:r>
    </w:p>
    <w:p>
      <w:pPr>
        <w:jc w:val="left"/>
      </w:pPr>
      <w:r>
        <w:rPr/>
        <w:t>师：字母d是否是轴对称图形？怎样将它变成轴对称图形？</w:t>
      </w:r>
    </w:p>
    <w:p>
      <w:pPr>
        <w:jc w:val="left"/>
      </w:pPr>
      <w:r>
        <w:rPr/>
        <w:t>生1:向右翻、生2：向下翻、生3:向向左翻和向上翻。</w:t>
      </w:r>
    </w:p>
    <w:p>
      <w:pPr>
        <w:jc w:val="left"/>
      </w:pPr>
      <w:r>
        <w:rPr/>
        <w:t>再次追问：轴对称是不是图形的运动？为什么？（小组讨论）</w:t>
      </w:r>
    </w:p>
    <w:p>
      <w:pPr>
        <w:jc w:val="left"/>
      </w:pPr>
      <w:r>
        <w:rPr/>
        <w:t>生1:是，因为位置改变，生2:是，因为可以翻过来。</w:t>
      </w:r>
    </w:p>
    <w:p>
      <w:pPr>
        <w:jc w:val="left"/>
      </w:pPr>
      <w:r>
        <w:rPr>
          <w:sz w:val="22"/>
          <w:szCs w:val="22"/>
        </w:rPr>
        <w:t>小</w:t>
      </w:r>
      <w:r>
        <w:rPr/>
        <w:t>结：轴对称是一种图形的运动，且轴对称是一种运动，它有一条对称轴，并且两个图形距离对称轴距离相等。</w:t>
      </w:r>
    </w:p>
    <w:p>
      <w:pPr>
        <w:jc w:val="left"/>
      </w:pPr>
      <w:r>
        <w:rPr/>
        <w:t>师：既然平移、旋转和轴对称都是图形的运动，他们三者有什么关联？</w:t>
      </w:r>
    </w:p>
    <w:p>
      <w:pPr>
        <w:jc w:val="left"/>
      </w:pPr>
      <w:r>
        <w:rPr/>
        <w:t>出示任务</w:t>
      </w:r>
    </w:p>
    <w:p>
      <w:pPr>
        <w:jc w:val="left"/>
      </w:pPr>
      <w:r>
        <w:rPr/>
        <w:t>思考：以下图形通过其它运动方式得到吗？</w:t>
      </w:r>
    </w:p>
    <w:p>
      <w:pPr>
        <w:jc w:val="left"/>
      </w:pPr>
      <w:r>
        <w:rPr/>
        <w:drawing>
          <wp:inline distT="0" distB="0" distL="0" distR="0">
            <wp:extent cx="5270500" cy="3952875"/>
            <wp:effectExtent l="0" t="0" r="0" b="0"/>
            <wp:docPr id="2" name="Picture 6" descr="3EMZM6A4ADQ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3EMZM6A4ADQEY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t>结合困难学生提出四人小组讨论：这些运动方式有什么联系？</w:t>
      </w:r>
    </w:p>
    <w:p>
      <w:pPr>
        <w:jc w:val="left"/>
      </w:pPr>
      <w:r>
        <w:rPr/>
        <w:t>（利用轴对称）</w:t>
      </w:r>
    </w:p>
    <w:p>
      <w:pPr>
        <w:jc w:val="left"/>
      </w:pPr>
      <w:r>
        <w:rPr/>
        <w:t>生1:图1向下-向上-向右得到图2</w:t>
      </w:r>
    </w:p>
    <w:p>
      <w:pPr>
        <w:jc w:val="left"/>
      </w:pPr>
      <w:r>
        <w:rPr/>
        <w:t>生2:图1向右-向右得到图2</w:t>
      </w:r>
    </w:p>
    <w:p>
      <w:pPr>
        <w:jc w:val="left"/>
      </w:pPr>
      <w:r>
        <w:rPr/>
        <w:t>那么图3到图4呢？</w:t>
      </w:r>
    </w:p>
    <w:p>
      <w:pPr>
        <w:jc w:val="left"/>
      </w:pPr>
      <w:r>
        <w:rPr/>
        <w:t>生1:图3向下-向右得到图4</w:t>
      </w:r>
    </w:p>
    <w:p>
      <w:pPr>
        <w:jc w:val="left"/>
      </w:pPr>
      <w:r>
        <w:rPr/>
        <w:t>师：聚焦生2，两次轴对称可以得到平移后的效果，且两条对称轴互相平行；聚焦图3到图4的两次轴对称运动，两条对称轴互相垂直。</w:t>
      </w:r>
    </w:p>
    <w:p>
      <w:pPr>
        <w:jc w:val="left"/>
      </w:pPr>
      <w:r>
        <w:rPr/>
        <w:t>总结：平移、旋转和轴对称都属于图形的运动，且可以互相转换</w:t>
      </w:r>
    </w:p>
    <w:p>
      <w:pPr>
        <w:jc w:val="left"/>
      </w:pPr>
      <w:r>
        <w:rPr/>
        <w:t>追问图1到图2不平移、不轴对称你还可以得到吗？</w:t>
      </w:r>
    </w:p>
    <w:p>
      <w:pPr>
        <w:jc w:val="left"/>
      </w:pPr>
      <w:r>
        <w:rPr/>
        <w:t>生：可以，利用旋转，上台展示旋转的过程</w:t>
      </w:r>
    </w:p>
    <w:p>
      <w:pPr>
        <w:jc w:val="left"/>
      </w:pPr>
      <w:r>
        <w:rPr/>
        <w:t>师：明确旋转中心点和方向。</w:t>
      </w:r>
    </w:p>
    <w:p>
      <w:pPr>
        <w:jc w:val="left"/>
      </w:pPr>
      <w:r>
        <w:rPr/>
        <w:t>小结：平移、旋转和轴对称之间确实存在关联。</w:t>
      </w:r>
    </w:p>
    <w:p>
      <w:pPr>
        <w:jc w:val="left"/>
      </w:pPr>
      <w:r>
        <w:rPr/>
        <w:t>四叶草的练习</w:t>
      </w:r>
    </w:p>
    <w:p>
      <w:pPr>
        <w:jc w:val="left"/>
      </w:pPr>
      <w:r>
        <w:rPr/>
        <w:drawing>
          <wp:inline distT="0" distB="0" distL="0" distR="0">
            <wp:extent cx="5270500" cy="3952875"/>
            <wp:effectExtent l="0" t="0" r="0" b="0"/>
            <wp:docPr id="3" name="Picture 7" descr="O7K2Y6A4AAQ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O7K2Y6A4AAQHU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t>全课小结。</w:t>
      </w:r>
    </w:p>
    <w:p>
      <w:pPr>
        <w:jc w:val="left"/>
      </w:pPr>
      <w:r>
        <w:rPr/>
        <w:t>板书设计：</w:t>
      </w:r>
    </w:p>
    <w:p>
      <w:pPr>
        <w:jc w:val="left"/>
      </w:pPr>
      <w:r>
        <w:rPr/>
        <w:drawing>
          <wp:inline distT="0" distB="0" distL="0" distR="0">
            <wp:extent cx="5270500" cy="4015462"/>
            <wp:effectExtent l="0" t="0" r="0" b="0"/>
            <wp:docPr id="4" name="Picture 8" descr="JRQ3A6A4ADA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JRQ3A6A4ADACW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1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t>os：非常有意思的一节课！</w:t>
      </w:r>
    </w:p>
    <w:p>
      <w:pPr>
        <w:jc w:val="left"/>
      </w:pPr>
    </w:p>
    <w:sectPr>
      <w:pgSz w:w="11906" w:h="16838" w:orient="portrait"/>
      <w:pgMar w:top="1440" w:right="1803" w:bottom="1440" w:left="1803" w:header="13" w:footer="13" w:gutter="0"/>
      <w:cols w:space="0" w:num="1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UI Emoji">
    <w:altName w:val="Noto Color Emoji"/>
    <w:panose1 w:val="020B0502040204020203"/>
    <w:charset w:val="00"/>
    <w:family w:val="auto"/>
    <w:pitch w:val="default"/>
    <w:sig w:usb0="00000001" w:usb1="02000000" w:usb2="00000000" w:usb3="00000000" w:csb0="00000001" w:csb1="00000000"/>
  </w:font>
</w:fonts>
</file>

<file path=word/numbering.xml><?xml version="1.0" encoding="utf-8"?>
<w:numbering xmlns:r="http://schemas.openxmlformats.org/officeDocument/2006/relationships" xmlns:w="http://schemas.openxmlformats.org/wordprocessingml/2006/main">
  <w:abstractNum w:abstractNumId="1">
    <w:nsid w:val="20000001"/>
    <w:multiLevelType w:val="singleLevel"/>
    <w:tmpl w:val="20000001"/>
    <w:lvl w:ilvl="0" w:tentative="0">
      <w:start w:val="1"/>
      <w:numFmt w:val="decimal"/>
      <w:pStyle w:val="15"/>
      <w:suff w:val="space"/>
      <w:lvlText w:val="%1 "/>
      <w:lvlJc w:val="right"/>
      <w:pPr/>
      <w:rPr>
        <w:rFonts w:ascii="微软雅黑" w:hAnsi="微软雅黑" w:eastAsia="微软雅黑" w:cs="微软雅黑"/>
        <w:color w:val="C0C6CF"/>
        <w:sz w:val="16"/>
      </w:rPr>
    </w:lvl>
  </w:abstractNum>
  <w:abstractNum w:abstractNumId="2">
    <w:nsid w:val="20000002"/>
    <w:multiLevelType w:val="multilevel"/>
    <w:tmpl w:val="20000002"/>
    <w:lvl w:ilvl="0" w:tentative="0">
      <w:start w:val="1"/>
      <w:numFmt w:val="bullet"/>
      <w:lvlText w:val=""/>
      <w:pPr>
        <w:ind w:left="420" w:hanging="420"/>
      </w:pPr>
      <w:rPr>
        <w:rFonts w:ascii="Wingdings" w:hAnsi="Wingdings" w:eastAsia="Wingdings" w:cs="Wingdings"/>
      </w:rPr>
    </w:lvl>
    <w:lvl w:ilvl="1" w:tentative="0">
      <w:start w:val="1"/>
      <w:numFmt w:val="bullet"/>
      <w:lvlText w:val="¢"/>
      <w:pPr>
        <w:ind w:left="840" w:hanging="420"/>
      </w:pPr>
      <w:rPr>
        <w:rFonts w:ascii="Wingdings" w:hAnsi="Wingdings" w:eastAsia="Wingdings" w:cs="Wingdings"/>
      </w:rPr>
    </w:lvl>
    <w:lvl w:ilvl="2" w:tentative="0">
      <w:start w:val="1"/>
      <w:numFmt w:val="bullet"/>
      <w:lvlText w:val=""/>
      <w:pPr>
        <w:ind w:left="1260" w:hanging="420"/>
      </w:pPr>
      <w:rPr>
        <w:rFonts w:ascii="Wingdings" w:hAnsi="Wingdings" w:eastAsia="Wingdings" w:cs="Wingdings"/>
      </w:rPr>
    </w:lvl>
    <w:lvl w:ilvl="3" w:tentative="0">
      <w:start w:val="1"/>
      <w:numFmt w:val="bullet"/>
      <w:lvlText w:val=""/>
      <w:pPr>
        <w:ind w:left="1680" w:hanging="420"/>
      </w:pPr>
      <w:rPr>
        <w:rFonts w:ascii="Wingdings" w:hAnsi="Wingdings" w:eastAsia="Wingdings" w:cs="Wingdings"/>
      </w:rPr>
    </w:lvl>
    <w:lvl w:ilvl="4" w:tentative="0">
      <w:start w:val="1"/>
      <w:numFmt w:val="bullet"/>
      <w:lvlText w:val="¢"/>
      <w:pPr>
        <w:ind w:left="2100" w:hanging="420"/>
      </w:pPr>
      <w:rPr>
        <w:rFonts w:ascii="Wingdings" w:hAnsi="Wingdings" w:eastAsia="Wingdings" w:cs="Wingdings"/>
      </w:rPr>
    </w:lvl>
    <w:lvl w:ilvl="5" w:tentative="0">
      <w:start w:val="1"/>
      <w:numFmt w:val="bullet"/>
      <w:lvlText w:val=""/>
      <w:pPr>
        <w:ind w:left="2520" w:hanging="420"/>
      </w:pPr>
      <w:rPr>
        <w:rFonts w:ascii="Wingdings" w:hAnsi="Wingdings" w:eastAsia="Wingdings" w:cs="Wingdings"/>
      </w:rPr>
    </w:lvl>
    <w:lvl w:ilvl="6" w:tentative="0">
      <w:start w:val="1"/>
      <w:numFmt w:val="bullet"/>
      <w:lvlText w:val=""/>
      <w:pPr>
        <w:ind w:left="2940" w:hanging="420"/>
      </w:pPr>
      <w:rPr>
        <w:rFonts w:ascii="Wingdings" w:hAnsi="Wingdings" w:eastAsia="Wingdings" w:cs="Wingdings"/>
      </w:rPr>
    </w:lvl>
    <w:lvl w:ilvl="7" w:tentative="0">
      <w:start w:val="1"/>
      <w:numFmt w:val="bullet"/>
      <w:lvlText w:val="¢"/>
      <w:pPr>
        <w:ind w:left="3360" w:hanging="420"/>
      </w:pPr>
      <w:rPr>
        <w:rFonts w:ascii="Wingdings" w:hAnsi="Wingdings" w:eastAsia="Wingdings" w:cs="Wingding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42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1">
    <w:name w:val="Normal"/>
    <w:uiPriority w:val="0"/>
    <w:qFormat/>
    <w:pPr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MainTitle"/>
    <w:basedOn w:val="1"/>
    <w:uiPriority w:val="0"/>
    <w:qFormat/>
    <w:pPr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paragraph" w:styleId="3">
    <w:name w:val="heading 1"/>
    <w:basedOn w:val="1"/>
    <w:uiPriority w:val="0"/>
    <w:qFormat/>
    <w:pPr>
      <w:spacing w:before="390" w:after="120" w:line="634" w:lineRule="exact"/>
      <w:outlineLvl w:val="0"/>
    </w:pPr>
    <w:rPr>
      <w:b/>
      <w:sz w:val="38"/>
    </w:rPr>
  </w:style>
  <w:style w:type="paragraph" w:styleId="4">
    <w:name w:val="heading 2"/>
    <w:basedOn w:val="1"/>
    <w:uiPriority w:val="0"/>
    <w:qFormat/>
    <w:pPr>
      <w:spacing w:before="330" w:after="120" w:line="536" w:lineRule="exact"/>
      <w:outlineLvl w:val="1"/>
    </w:pPr>
    <w:rPr>
      <w:b/>
      <w:sz w:val="32"/>
    </w:rPr>
  </w:style>
  <w:style w:type="paragraph" w:styleId="5">
    <w:name w:val="heading 3"/>
    <w:basedOn w:val="1"/>
    <w:uiPriority w:val="0"/>
    <w:qFormat/>
    <w:pPr>
      <w:spacing w:before="300" w:after="120" w:line="488" w:lineRule="exact"/>
      <w:outlineLvl w:val="2"/>
    </w:pPr>
    <w:rPr>
      <w:b/>
      <w:sz w:val="30"/>
    </w:rPr>
  </w:style>
  <w:style w:type="paragraph" w:styleId="6">
    <w:name w:val="heading 4"/>
    <w:basedOn w:val="1"/>
    <w:uiPriority w:val="0"/>
    <w:qFormat/>
    <w:pPr>
      <w:spacing w:before="270" w:after="120" w:line="439" w:lineRule="exact"/>
      <w:outlineLvl w:val="3"/>
    </w:pPr>
    <w:rPr>
      <w:b/>
      <w:sz w:val="26"/>
    </w:rPr>
  </w:style>
  <w:style w:type="paragraph" w:styleId="7">
    <w:name w:val="heading 5"/>
    <w:basedOn w:val="1"/>
    <w:uiPriority w:val="0"/>
    <w:qFormat/>
    <w:pPr>
      <w:spacing w:before="240" w:after="120" w:line="390" w:lineRule="exact"/>
      <w:outlineLvl w:val="4"/>
    </w:pPr>
    <w:rPr>
      <w:b/>
      <w:sz w:val="22"/>
    </w:rPr>
  </w:style>
  <w:style w:type="paragraph" w:styleId="8">
    <w:name w:val="heading 6"/>
    <w:basedOn w:val="1"/>
    <w:uiPriority w:val="0"/>
    <w:qFormat/>
    <w:pPr>
      <w:spacing w:before="240" w:after="120" w:line="390" w:lineRule="exact"/>
      <w:outlineLvl w:val="5"/>
    </w:pPr>
    <w:rPr>
      <w:b/>
      <w:sz w:val="22"/>
    </w:rPr>
  </w:style>
  <w:style w:type="table" w:styleId="9">
    <w:name w:val="Table Grid"/>
    <w:basedOn w:val="1"/>
    <w:uiPriority w:val="0"/>
    <w:qFormat/>
    <w:rPr/>
    <w:tblPr>
      <w:tblInd w:w="120" w:type="dxa"/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0">
    <w:name w:val="Hyperlink"/>
    <w:uiPriority w:val="0"/>
    <w:qFormat/>
    <w:rPr>
      <w:color w:val="0A6CFF"/>
      <w:u w:val="single" w:color="0A6CFF"/>
    </w:rPr>
  </w:style>
  <w:style w:type="character" w:styleId="11">
    <w:name w:val="DateTime"/>
    <w:uiPriority w:val="0"/>
    <w:qFormat/>
    <w:rPr>
      <w:color w:val="0A6CFF"/>
    </w:rPr>
  </w:style>
  <w:style w:type="paragraph" w:styleId="12">
    <w:name w:val="Blockquote"/>
    <w:basedOn w:val="1"/>
    <w:uiPriority w:val="0"/>
    <w:qFormat/>
    <w:pPr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styleId="13">
    <w:name w:val="Code"/>
    <w:uiPriority w:val="0"/>
    <w:qFormat/>
    <w:rPr>
      <w:bdr w:val="single" w:color="e2e6ed" w:sz="6"/>
    </w:rPr>
  </w:style>
  <w:style w:type="character" w:styleId="14">
    <w:name w:val="Emoji"/>
    <w:uiPriority w:val="0"/>
    <w:qFormat/>
    <w:rPr>
      <w:rFonts w:ascii="Segoe UI Emoji" w:hAnsi="Segoe UI Emoji" w:eastAsia="Segoe UI Emoji" w:cs="Segoe UI Emoji"/>
    </w:rPr>
  </w:style>
  <w:style w:type="paragraph" w:styleId="15">
    <w:name w:val="CodeBlock"/>
    <w:basedOn w:val="1"/>
    <w:uiPriority w:val="0"/>
    <w:qFormat/>
    <w:pPr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styleId="16">
    <w:name w:val="HighlightBlock"/>
    <w:basedOn w:val="1"/>
    <w:uiPriority w:val="0"/>
    <w:qFormat/>
    <w:rPr/>
    <w:tblPr>
      <w:tblInd w:w="120" w:type="dxa"/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shd w:val="clear" w:color="ffffff" w:fill="FAF1E6"/>
      <w:tblCellMar>
        <w:left w:w="108" w:type="dxa"/>
        <w:right w:w="108" w:type="dxa"/>
      </w:tblCellMar>
    </w:tblPr>
  </w:style>
  <w:style w:type="paragraph" w:styleId="17">
    <w:name w:val="Seperate"/>
    <w:basedOn w:val="1"/>
    <w:uiPriority w:val="0"/>
    <w:qFormat/>
    <w:pPr>
      <w:spacing w:before="0" w:after="0" w:line="120" w:lineRule="exact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LinksUpToDate>false</LinksUpToDate>
  <Application>WPS Office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webotl</dc:creator>
  <cp:lastModifiedBy>webotl</cp:lastModifiedBy>
  <dcterms:created xsi:type="dcterms:W3CDTF">2024-11-18T07:50:51Z</dcterms:created>
  <dcterms:modified xsi:type="dcterms:W3CDTF">2024-11-18T07:50:51Z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</Properties>
</file>