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808E5">
      <w:pPr>
        <w:jc w:val="center"/>
        <w:rPr>
          <w:rFonts w:ascii="黑体" w:hAnsi="黑体" w:eastAsia="黑体" w:cs="黑体"/>
          <w:sz w:val="22"/>
          <w:szCs w:val="28"/>
        </w:rPr>
      </w:pPr>
      <w:r>
        <w:rPr>
          <w:rFonts w:hint="eastAsia" w:ascii="黑体" w:hAnsi="黑体" w:eastAsia="黑体" w:cs="黑体"/>
          <w:b/>
          <w:bCs/>
          <w:sz w:val="32"/>
          <w:szCs w:val="40"/>
          <w:lang w:val="en-US" w:eastAsia="zh-CN"/>
        </w:rPr>
        <w:t>10</w:t>
      </w:r>
      <w:r>
        <w:rPr>
          <w:rFonts w:hint="eastAsia" w:ascii="黑体" w:hAnsi="黑体" w:eastAsia="黑体" w:cs="黑体"/>
          <w:b/>
          <w:bCs/>
          <w:sz w:val="32"/>
          <w:szCs w:val="40"/>
        </w:rPr>
        <w:t>月理论学习（</w:t>
      </w:r>
      <w:r>
        <w:rPr>
          <w:rFonts w:hint="eastAsia" w:ascii="黑体" w:hAnsi="黑体" w:eastAsia="黑体" w:cs="黑体"/>
          <w:b/>
          <w:bCs/>
          <w:sz w:val="32"/>
          <w:szCs w:val="40"/>
          <w:lang w:val="en-US" w:eastAsia="zh-CN"/>
        </w:rPr>
        <w:t>吴倩</w:t>
      </w:r>
      <w:r>
        <w:rPr>
          <w:rFonts w:hint="eastAsia" w:ascii="黑体" w:hAnsi="黑体" w:eastAsia="黑体" w:cs="黑体"/>
          <w:b/>
          <w:bCs/>
          <w:sz w:val="32"/>
          <w:szCs w:val="40"/>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6623"/>
      </w:tblGrid>
      <w:tr w14:paraId="6C53E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74FC79D2">
            <w:pPr>
              <w:spacing w:line="360" w:lineRule="auto"/>
            </w:pPr>
            <w:r>
              <w:rPr>
                <w:rFonts w:hint="eastAsia" w:ascii="黑体" w:hAnsi="黑体" w:eastAsia="黑体" w:cs="黑体"/>
                <w:b/>
                <w:bCs/>
                <w:sz w:val="28"/>
                <w:szCs w:val="36"/>
              </w:rPr>
              <w:t>【论文题目】</w:t>
            </w:r>
          </w:p>
        </w:tc>
        <w:tc>
          <w:tcPr>
            <w:tcW w:w="6623" w:type="dxa"/>
            <w:vAlign w:val="center"/>
          </w:tcPr>
          <w:p w14:paraId="09D5EE82">
            <w:pPr>
              <w:keepNext w:val="0"/>
              <w:keepLines w:val="0"/>
              <w:widowControl/>
              <w:suppressLineNumbers w:val="0"/>
              <w:jc w:val="left"/>
              <w:rPr>
                <w:sz w:val="24"/>
              </w:rPr>
            </w:pPr>
            <w:r>
              <w:rPr>
                <w:rFonts w:hint="eastAsia" w:ascii="宋体" w:hAnsi="宋体" w:eastAsia="宋体" w:cs="宋体"/>
                <w:b/>
                <w:bCs/>
                <w:sz w:val="24"/>
              </w:rPr>
              <w:t>《</w:t>
            </w:r>
            <w:r>
              <w:rPr>
                <w:rFonts w:hint="eastAsia" w:ascii="宋体" w:hAnsi="宋体" w:eastAsia="宋体" w:cs="宋体"/>
                <w:b/>
                <w:bCs/>
                <w:color w:val="231F20"/>
                <w:kern w:val="0"/>
                <w:sz w:val="24"/>
                <w:szCs w:val="24"/>
                <w:lang w:val="en-US" w:eastAsia="zh-CN" w:bidi="ar"/>
              </w:rPr>
              <w:t>核心素养视角下小学数学实验教学策略探究</w:t>
            </w:r>
            <w:r>
              <w:rPr>
                <w:rFonts w:hint="eastAsia" w:ascii="宋体" w:hAnsi="宋体" w:eastAsia="宋体" w:cs="宋体"/>
                <w:b/>
                <w:bCs/>
                <w:sz w:val="24"/>
              </w:rPr>
              <w:t>》</w:t>
            </w:r>
          </w:p>
        </w:tc>
      </w:tr>
      <w:tr w14:paraId="4E68F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2F980C91">
            <w:pPr>
              <w:spacing w:line="400" w:lineRule="exact"/>
              <w:rPr>
                <w:rFonts w:hint="default"/>
                <w:sz w:val="24"/>
                <w:lang w:val="en-US" w:eastAsia="zh-CN"/>
              </w:rPr>
            </w:pPr>
            <w:r>
              <w:rPr>
                <w:rFonts w:hint="eastAsia" w:ascii="黑体" w:hAnsi="黑体" w:eastAsia="黑体" w:cs="黑体"/>
                <w:b/>
                <w:bCs/>
                <w:sz w:val="28"/>
                <w:szCs w:val="36"/>
                <w:lang w:val="en-US" w:eastAsia="zh-CN"/>
              </w:rPr>
              <w:t>【学习摘要】</w:t>
            </w:r>
          </w:p>
        </w:tc>
        <w:tc>
          <w:tcPr>
            <w:tcW w:w="6623" w:type="dxa"/>
          </w:tcPr>
          <w:p w14:paraId="7530F23A">
            <w:pPr>
              <w:spacing w:line="400" w:lineRule="exact"/>
              <w:ind w:firstLine="480" w:firstLineChars="200"/>
              <w:rPr>
                <w:rFonts w:hint="eastAsia"/>
                <w:sz w:val="24"/>
                <w:lang w:val="en-US" w:eastAsia="zh-CN"/>
              </w:rPr>
            </w:pPr>
            <w:r>
              <w:rPr>
                <w:rFonts w:hint="eastAsia"/>
                <w:sz w:val="24"/>
                <w:lang w:val="en-US" w:eastAsia="zh-CN"/>
              </w:rPr>
              <w:t>摘要：</w:t>
            </w:r>
            <w:r>
              <w:rPr>
                <w:rFonts w:hint="default"/>
                <w:sz w:val="24"/>
                <w:lang w:val="en-US" w:eastAsia="zh-CN"/>
              </w:rPr>
              <w:t>核心素养视角下，需进一步加强小学数学实验教学的设计与开展，引导学生在实验过程中主动思考 和积极探索，从而激发学生的思维潜能，提高学生的数学思维能力，培养学生的创新精神和实践能力</w:t>
            </w:r>
            <w:r>
              <w:rPr>
                <w:rFonts w:hint="eastAsia"/>
                <w:sz w:val="24"/>
                <w:lang w:val="en-US" w:eastAsia="zh-CN"/>
              </w:rPr>
              <w:t>。</w:t>
            </w:r>
            <w:r>
              <w:rPr>
                <w:rFonts w:hint="default"/>
                <w:sz w:val="24"/>
                <w:lang w:val="en-US" w:eastAsia="zh-CN"/>
              </w:rPr>
              <w:t>基于此，文章围绕核心素养视角下小学数学实验中学生思维能力的培养展开论述，以期提高小学数学教学成效，提升学生的数学核心素养。</w:t>
            </w:r>
          </w:p>
          <w:p w14:paraId="7C34159E">
            <w:pPr>
              <w:spacing w:line="400" w:lineRule="exact"/>
              <w:ind w:firstLine="480" w:firstLineChars="200"/>
              <w:rPr>
                <w:rFonts w:hint="default"/>
                <w:sz w:val="24"/>
                <w:lang w:val="en-US" w:eastAsia="zh-CN"/>
              </w:rPr>
            </w:pPr>
            <w:r>
              <w:rPr>
                <w:rFonts w:hint="default"/>
                <w:sz w:val="24"/>
                <w:lang w:val="en-US" w:eastAsia="zh-CN"/>
              </w:rPr>
              <w:t>关键词：核心素养</w:t>
            </w:r>
            <w:r>
              <w:rPr>
                <w:rFonts w:hint="eastAsia"/>
                <w:sz w:val="24"/>
                <w:lang w:val="en-US" w:eastAsia="zh-CN"/>
              </w:rPr>
              <w:t xml:space="preserve"> </w:t>
            </w:r>
            <w:r>
              <w:rPr>
                <w:rFonts w:hint="default"/>
                <w:sz w:val="24"/>
                <w:lang w:val="en-US" w:eastAsia="zh-CN"/>
              </w:rPr>
              <w:t xml:space="preserve">小学数学 </w:t>
            </w:r>
            <w:r>
              <w:rPr>
                <w:rFonts w:hint="eastAsia"/>
                <w:sz w:val="24"/>
                <w:lang w:val="en-US" w:eastAsia="zh-CN"/>
              </w:rPr>
              <w:t>实验 思维能力</w:t>
            </w:r>
            <w:r>
              <w:rPr>
                <w:rFonts w:hint="default"/>
                <w:sz w:val="24"/>
                <w:lang w:val="en-US" w:eastAsia="zh-CN"/>
              </w:rPr>
              <w:t xml:space="preserve"> </w:t>
            </w:r>
          </w:p>
          <w:p w14:paraId="3C5C3972">
            <w:pPr>
              <w:spacing w:line="400" w:lineRule="exact"/>
              <w:ind w:firstLine="480" w:firstLineChars="200"/>
              <w:rPr>
                <w:rFonts w:hint="default"/>
                <w:sz w:val="24"/>
                <w:lang w:val="en-US" w:eastAsia="zh-CN"/>
              </w:rPr>
            </w:pPr>
            <w:r>
              <w:rPr>
                <w:rFonts w:hint="default"/>
                <w:sz w:val="24"/>
                <w:lang w:val="en-US" w:eastAsia="zh-CN"/>
              </w:rPr>
              <w:t>核心素养视角下，小学数学教学中，教师不仅需要关注学生的知识与技能基础，更需要注重学生思维的发展以及综合能力的提升</w:t>
            </w:r>
            <w:r>
              <w:rPr>
                <w:rFonts w:hint="eastAsia"/>
                <w:sz w:val="24"/>
                <w:lang w:val="en-US" w:eastAsia="zh-CN"/>
              </w:rPr>
              <w:t>。</w:t>
            </w:r>
            <w:r>
              <w:rPr>
                <w:rFonts w:hint="default"/>
                <w:sz w:val="24"/>
                <w:lang w:val="en-US" w:eastAsia="zh-CN"/>
              </w:rPr>
              <w:t>数学实验为学生提供了一个亲身参与、主动探索的学习环境，有助于激发学生的学习兴趣和求知欲望</w:t>
            </w:r>
            <w:r>
              <w:rPr>
                <w:rFonts w:hint="eastAsia"/>
                <w:sz w:val="24"/>
                <w:lang w:val="en-US" w:eastAsia="zh-CN"/>
              </w:rPr>
              <w:t>。</w:t>
            </w:r>
            <w:r>
              <w:rPr>
                <w:rFonts w:hint="default"/>
                <w:sz w:val="24"/>
                <w:lang w:val="en-US" w:eastAsia="zh-CN"/>
              </w:rPr>
              <w:t>对此，则需要教师创新与优化教学模式，设计和组织有效的数学实验，从而逐步强化学生的数学思维，推动学生核心素养与综合素 质的全面发展</w:t>
            </w:r>
            <w:r>
              <w:rPr>
                <w:rFonts w:hint="eastAsia"/>
                <w:sz w:val="24"/>
                <w:lang w:val="en-US" w:eastAsia="zh-CN"/>
              </w:rPr>
              <w:t>。</w:t>
            </w:r>
          </w:p>
          <w:p w14:paraId="75468097">
            <w:pPr>
              <w:spacing w:line="400" w:lineRule="exact"/>
              <w:ind w:firstLine="480" w:firstLineChars="200"/>
              <w:rPr>
                <w:rFonts w:hint="default"/>
                <w:sz w:val="24"/>
                <w:lang w:val="en-US" w:eastAsia="zh-CN"/>
              </w:rPr>
            </w:pPr>
            <w:r>
              <w:rPr>
                <w:rFonts w:hint="default"/>
                <w:sz w:val="24"/>
                <w:lang w:val="en-US" w:eastAsia="zh-CN"/>
              </w:rPr>
              <w:t>一方面，小学数学实验为学生提供了一个直观、生动的学习环境，让其能够亲身感受数学知识的产生和演变</w:t>
            </w:r>
            <w:r>
              <w:rPr>
                <w:rFonts w:hint="eastAsia"/>
                <w:sz w:val="24"/>
                <w:lang w:val="en-US" w:eastAsia="zh-CN"/>
              </w:rPr>
              <w:t>。</w:t>
            </w:r>
            <w:r>
              <w:rPr>
                <w:rFonts w:hint="default"/>
                <w:sz w:val="24"/>
                <w:lang w:val="en-US" w:eastAsia="zh-CN"/>
              </w:rPr>
              <w:t>在实验过程中，通过实际操作和观察，能够让学生直接接触数学现象，从而有利于学生更加深刻地理解知识点的本质和内在联系；另一方面，这种亲身体验的学习方式，可以使学生对知识点的记忆更加牢固，理解更加透彻一方面，小学数学实验中的各种问题和挑战为学生提供了创新的契机和空间</w:t>
            </w:r>
            <w:r>
              <w:rPr>
                <w:rFonts w:hint="eastAsia"/>
                <w:sz w:val="24"/>
                <w:lang w:val="en-US" w:eastAsia="zh-CN"/>
              </w:rPr>
              <w:t>。</w:t>
            </w:r>
            <w:r>
              <w:rPr>
                <w:rFonts w:hint="default"/>
                <w:sz w:val="24"/>
                <w:lang w:val="en-US" w:eastAsia="zh-CN"/>
              </w:rPr>
              <w:t>面对复杂多样的情况，学生需要突破传统思维的限制，寻找新颖的解决方式，从而有助于激发学生的创新思维；另一方面，实验过程中，还需要学生对不同的方案进行评估和批判，不断尝试新的方法和思路，筛选出最优的解决方案，从而有利于培养学生的创造性和批判性思维能力，以及塑造学生勇于探索和尝试的科学精神</w:t>
            </w:r>
            <w:r>
              <w:rPr>
                <w:rFonts w:hint="eastAsia"/>
                <w:sz w:val="24"/>
                <w:lang w:val="en-US" w:eastAsia="zh-CN"/>
              </w:rPr>
              <w:t>。</w:t>
            </w:r>
            <w:r>
              <w:rPr>
                <w:rFonts w:hint="default"/>
                <w:sz w:val="24"/>
                <w:lang w:val="en-US" w:eastAsia="zh-CN"/>
              </w:rPr>
              <w:t>一方面，小学数学实验与实际生活情境的结合，能够将抽象的数学知识与具体的生活场景相联系，让学生更加清晰地认识到数学知识在现实中的应用价值，从而帮助学生更好地理解数学的实用性，有助于增强学生的学习的动力和兴趣；另一方面，这种结合还可以将理论知识转化为实际行动的能力，驱动学生在解决实际问题的过程中，灵活运用所学的数学知识，不断尝试和调整方法，由此有助于提高学生的实践能力</w:t>
            </w:r>
            <w:r>
              <w:rPr>
                <w:rFonts w:hint="eastAsia"/>
                <w:sz w:val="24"/>
                <w:lang w:val="en-US" w:eastAsia="zh-CN"/>
              </w:rPr>
              <w:t>。</w:t>
            </w:r>
          </w:p>
          <w:p w14:paraId="4C799129">
            <w:pPr>
              <w:spacing w:line="400" w:lineRule="exact"/>
              <w:ind w:firstLine="480" w:firstLineChars="200"/>
              <w:rPr>
                <w:rFonts w:hint="eastAsia"/>
                <w:sz w:val="24"/>
                <w:lang w:val="en-US" w:eastAsia="zh-CN"/>
              </w:rPr>
            </w:pPr>
          </w:p>
        </w:tc>
      </w:tr>
      <w:tr w14:paraId="79BA1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2B20D87A">
            <w:pPr>
              <w:spacing w:line="400" w:lineRule="exact"/>
              <w:rPr>
                <w:rFonts w:hint="default"/>
                <w:sz w:val="24"/>
                <w:lang w:val="en-US" w:eastAsia="zh-CN"/>
              </w:rPr>
            </w:pPr>
            <w:r>
              <w:rPr>
                <w:rFonts w:hint="eastAsia" w:ascii="黑体" w:hAnsi="黑体" w:eastAsia="黑体" w:cs="黑体"/>
                <w:b/>
                <w:bCs/>
                <w:sz w:val="28"/>
                <w:szCs w:val="36"/>
                <w:lang w:val="en-US" w:eastAsia="zh-CN"/>
              </w:rPr>
              <w:t>【学习反思】</w:t>
            </w:r>
          </w:p>
        </w:tc>
        <w:tc>
          <w:tcPr>
            <w:tcW w:w="6623" w:type="dxa"/>
          </w:tcPr>
          <w:p w14:paraId="17882736">
            <w:pPr>
              <w:spacing w:line="400" w:lineRule="exact"/>
              <w:ind w:firstLine="480" w:firstLineChars="200"/>
              <w:rPr>
                <w:rFonts w:hint="eastAsia"/>
                <w:sz w:val="24"/>
                <w:lang w:val="en-US" w:eastAsia="zh-CN"/>
              </w:rPr>
            </w:pPr>
            <w:r>
              <w:rPr>
                <w:rFonts w:hint="default"/>
                <w:sz w:val="24"/>
                <w:lang w:val="en-US" w:eastAsia="zh-CN"/>
              </w:rPr>
              <w:t>创设自主实验情境是指为学生提供一个具有自主性、开放性和探索性的实验环境，其有助于激发学生的学习兴趣和主动性，让学生能够在自由探索的过程中积极思考和深入学习．教师可以通过自主实验情境的创设，从而营造出轻松、活跃的学习氛围，使学生更加投入地参与到实验中， 有效激活学生的数学思维</w:t>
            </w:r>
            <w:r>
              <w:rPr>
                <w:rFonts w:hint="eastAsia"/>
                <w:sz w:val="24"/>
                <w:lang w:val="en-US" w:eastAsia="zh-CN"/>
              </w:rPr>
              <w:t>。</w:t>
            </w:r>
            <w:r>
              <w:rPr>
                <w:rFonts w:hint="default"/>
                <w:sz w:val="24"/>
                <w:lang w:val="en-US" w:eastAsia="zh-CN"/>
              </w:rPr>
              <w:t>组织合作实验探究将学生分成小组，共同参与实验探究活动，其有助于培养学生的团队合作精神和沟通能力．教师可以通过合作实验探究的组织，从而为学生提供更多的交流机会，促进学生之间的思维碰撞，以此强化学生思维能力的同时，培养学生的实验态度与科学精神</w:t>
            </w:r>
            <w:r>
              <w:rPr>
                <w:rFonts w:hint="eastAsia"/>
                <w:sz w:val="24"/>
                <w:lang w:val="en-US" w:eastAsia="zh-CN"/>
              </w:rPr>
              <w:t>。</w:t>
            </w:r>
          </w:p>
          <w:p w14:paraId="3F648C83">
            <w:pPr>
              <w:spacing w:line="400" w:lineRule="exact"/>
              <w:ind w:firstLine="480" w:firstLineChars="200"/>
              <w:rPr>
                <w:rFonts w:hint="default"/>
                <w:sz w:val="24"/>
                <w:lang w:val="en-US" w:eastAsia="zh-CN"/>
              </w:rPr>
            </w:pPr>
            <w:r>
              <w:rPr>
                <w:rFonts w:hint="default"/>
                <w:sz w:val="24"/>
                <w:lang w:val="en-US" w:eastAsia="zh-CN"/>
              </w:rPr>
              <w:t>核心素养视域下，小学数学实验中学生思维能力的培养，有利于促进知识的深度理解，激发学生的创新思维，以培养学生的问题解决能力</w:t>
            </w:r>
            <w:r>
              <w:rPr>
                <w:rFonts w:hint="eastAsia"/>
                <w:sz w:val="24"/>
                <w:lang w:val="en-US" w:eastAsia="zh-CN"/>
              </w:rPr>
              <w:t>。</w:t>
            </w:r>
            <w:bookmarkStart w:id="0" w:name="_GoBack"/>
            <w:bookmarkEnd w:id="0"/>
            <w:r>
              <w:rPr>
                <w:rFonts w:hint="default"/>
                <w:sz w:val="24"/>
                <w:lang w:val="en-US" w:eastAsia="zh-CN"/>
              </w:rPr>
              <w:t>在教学中，教师可以按照基础</w:t>
            </w:r>
            <w:r>
              <w:rPr>
                <w:rFonts w:hint="eastAsia"/>
                <w:sz w:val="24"/>
                <w:lang w:val="en-US" w:eastAsia="zh-CN"/>
              </w:rPr>
              <w:t>——</w:t>
            </w:r>
            <w:r>
              <w:rPr>
                <w:rFonts w:hint="default"/>
                <w:sz w:val="24"/>
                <w:lang w:val="en-US" w:eastAsia="zh-CN"/>
              </w:rPr>
              <w:t>引导</w:t>
            </w:r>
            <w:r>
              <w:rPr>
                <w:rFonts w:hint="eastAsia"/>
                <w:sz w:val="24"/>
                <w:lang w:val="en-US" w:eastAsia="zh-CN"/>
              </w:rPr>
              <w:t>——</w:t>
            </w:r>
            <w:r>
              <w:rPr>
                <w:rFonts w:hint="default"/>
                <w:sz w:val="24"/>
                <w:lang w:val="en-US" w:eastAsia="zh-CN"/>
              </w:rPr>
              <w:t>深入</w:t>
            </w:r>
            <w:r>
              <w:rPr>
                <w:rFonts w:hint="eastAsia"/>
                <w:sz w:val="24"/>
                <w:lang w:val="en-US" w:eastAsia="zh-CN"/>
              </w:rPr>
              <w:t>——</w:t>
            </w:r>
            <w:r>
              <w:rPr>
                <w:rFonts w:hint="default"/>
                <w:sz w:val="24"/>
                <w:lang w:val="en-US" w:eastAsia="zh-CN"/>
              </w:rPr>
              <w:t>应用的阶段性思路，并采用创设实验情境、设计开放式实验课题等策略与方法，以此激发学生的学习兴趣和主动性，促进学生的全面发展</w:t>
            </w:r>
            <w:r>
              <w:rPr>
                <w:rFonts w:hint="eastAsia"/>
                <w:sz w:val="24"/>
                <w:lang w:val="en-US" w:eastAsia="zh-CN"/>
              </w:rPr>
              <w:t>。</w:t>
            </w:r>
          </w:p>
          <w:p w14:paraId="3C4FDF67">
            <w:pPr>
              <w:spacing w:line="400" w:lineRule="exact"/>
              <w:ind w:firstLine="480" w:firstLineChars="200"/>
              <w:rPr>
                <w:rFonts w:hint="default"/>
                <w:sz w:val="24"/>
                <w:lang w:val="en-US" w:eastAsia="zh-CN"/>
              </w:rPr>
            </w:pPr>
          </w:p>
          <w:p w14:paraId="02D678F0">
            <w:pPr>
              <w:spacing w:line="400" w:lineRule="exact"/>
              <w:rPr>
                <w:rFonts w:hint="default"/>
                <w:sz w:val="24"/>
                <w:lang w:val="en-US" w:eastAsia="zh-CN"/>
              </w:rPr>
            </w:pPr>
          </w:p>
        </w:tc>
      </w:tr>
    </w:tbl>
    <w:p w14:paraId="6D820DF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KSCXJIJHOJ0_24_0">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KSWOGZVXGG0_19_0">
    <w:altName w:val="ksdb"/>
    <w:panose1 w:val="00000000000000000000"/>
    <w:charset w:val="00"/>
    <w:family w:val="auto"/>
    <w:pitch w:val="default"/>
    <w:sig w:usb0="00000000" w:usb1="00000000" w:usb2="00000000" w:usb3="00000000" w:csb0="00000000" w:csb1="00000000"/>
  </w:font>
  <w:font w:name="FZSZK--GBK1-0">
    <w:altName w:val="ksdb"/>
    <w:panose1 w:val="00000000000000000000"/>
    <w:charset w:val="00"/>
    <w:family w:val="auto"/>
    <w:pitch w:val="default"/>
    <w:sig w:usb0="00000000" w:usb1="00000000" w:usb2="00000000" w:usb3="00000000" w:csb0="00000000" w:csb1="00000000"/>
  </w:font>
  <w:font w:name="FZFSK--GBK1-0">
    <w:altName w:val="ksdb"/>
    <w:panose1 w:val="00000000000000000000"/>
    <w:charset w:val="00"/>
    <w:family w:val="auto"/>
    <w:pitch w:val="default"/>
    <w:sig w:usb0="00000000" w:usb1="00000000" w:usb2="00000000" w:usb3="00000000" w:csb0="00000000" w:csb1="00000000"/>
  </w:font>
  <w:font w:name="E-BX">
    <w:altName w:val="ksdb"/>
    <w:panose1 w:val="00000000000000000000"/>
    <w:charset w:val="00"/>
    <w:family w:val="auto"/>
    <w:pitch w:val="default"/>
    <w:sig w:usb0="00000000" w:usb1="00000000" w:usb2="00000000" w:usb3="00000000" w:csb0="00000000" w:csb1="00000000"/>
  </w:font>
  <w:font w:name="FZSSK--GBK1-0">
    <w:altName w:val="ksdb"/>
    <w:panose1 w:val="00000000000000000000"/>
    <w:charset w:val="00"/>
    <w:family w:val="auto"/>
    <w:pitch w:val="default"/>
    <w:sig w:usb0="00000000" w:usb1="00000000" w:usb2="00000000" w:usb3="00000000" w:csb0="00000000" w:csb1="00000000"/>
  </w:font>
  <w:font w:name="E-BZ">
    <w:altName w:val="ksdb"/>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3ZTc1ODZmNDQ5ODZkMGQ4ODNlNGNmYzg2Y2Q3YmQifQ=="/>
  </w:docVars>
  <w:rsids>
    <w:rsidRoot w:val="25DE4717"/>
    <w:rsid w:val="00172F5D"/>
    <w:rsid w:val="0018096D"/>
    <w:rsid w:val="00190247"/>
    <w:rsid w:val="001F14EF"/>
    <w:rsid w:val="00201238"/>
    <w:rsid w:val="002E2F14"/>
    <w:rsid w:val="003161C9"/>
    <w:rsid w:val="00384CD7"/>
    <w:rsid w:val="00422E8B"/>
    <w:rsid w:val="00435833"/>
    <w:rsid w:val="00553822"/>
    <w:rsid w:val="005B1C53"/>
    <w:rsid w:val="006C103B"/>
    <w:rsid w:val="00753411"/>
    <w:rsid w:val="00833E29"/>
    <w:rsid w:val="0088220C"/>
    <w:rsid w:val="00957170"/>
    <w:rsid w:val="009D7EE9"/>
    <w:rsid w:val="00A11239"/>
    <w:rsid w:val="00B07C93"/>
    <w:rsid w:val="00C3517A"/>
    <w:rsid w:val="00D50FB1"/>
    <w:rsid w:val="00EA5D29"/>
    <w:rsid w:val="00EF41C2"/>
    <w:rsid w:val="00F2236E"/>
    <w:rsid w:val="00F365E4"/>
    <w:rsid w:val="0321413B"/>
    <w:rsid w:val="065B5A88"/>
    <w:rsid w:val="087B5F6E"/>
    <w:rsid w:val="08A454C4"/>
    <w:rsid w:val="0B495B6E"/>
    <w:rsid w:val="0CE961B9"/>
    <w:rsid w:val="126A6657"/>
    <w:rsid w:val="142923F2"/>
    <w:rsid w:val="1457788F"/>
    <w:rsid w:val="146401FE"/>
    <w:rsid w:val="14A10B0A"/>
    <w:rsid w:val="1E4F496B"/>
    <w:rsid w:val="2194531E"/>
    <w:rsid w:val="22C34341"/>
    <w:rsid w:val="22F664C5"/>
    <w:rsid w:val="24F27D51"/>
    <w:rsid w:val="25DE4717"/>
    <w:rsid w:val="283A6E54"/>
    <w:rsid w:val="297665B1"/>
    <w:rsid w:val="2C5B55EB"/>
    <w:rsid w:val="2CA5304B"/>
    <w:rsid w:val="351F3659"/>
    <w:rsid w:val="3B6829F3"/>
    <w:rsid w:val="3B8F43A2"/>
    <w:rsid w:val="3D2739F3"/>
    <w:rsid w:val="3D5567B2"/>
    <w:rsid w:val="42DE0FF8"/>
    <w:rsid w:val="48E9262D"/>
    <w:rsid w:val="4D9F75D5"/>
    <w:rsid w:val="4EA2039F"/>
    <w:rsid w:val="4F1F09CE"/>
    <w:rsid w:val="51E952C3"/>
    <w:rsid w:val="52D34643"/>
    <w:rsid w:val="532C5467"/>
    <w:rsid w:val="57106764"/>
    <w:rsid w:val="57A10251"/>
    <w:rsid w:val="5B0C4E6B"/>
    <w:rsid w:val="5C8E2CEF"/>
    <w:rsid w:val="606C0140"/>
    <w:rsid w:val="61291238"/>
    <w:rsid w:val="63D77671"/>
    <w:rsid w:val="642F7E6A"/>
    <w:rsid w:val="664743FF"/>
    <w:rsid w:val="6A670B68"/>
    <w:rsid w:val="6B961BC0"/>
    <w:rsid w:val="6BAA67F2"/>
    <w:rsid w:val="6DBD1686"/>
    <w:rsid w:val="6DCF4F15"/>
    <w:rsid w:val="6F7F21D1"/>
    <w:rsid w:val="70891CF3"/>
    <w:rsid w:val="71C50B09"/>
    <w:rsid w:val="735A7977"/>
    <w:rsid w:val="736812E2"/>
    <w:rsid w:val="78085BF3"/>
    <w:rsid w:val="78322549"/>
    <w:rsid w:val="79053EE1"/>
    <w:rsid w:val="7A3B22B0"/>
    <w:rsid w:val="7EDE4C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页眉 字符"/>
    <w:basedOn w:val="7"/>
    <w:link w:val="3"/>
    <w:qFormat/>
    <w:uiPriority w:val="0"/>
    <w:rPr>
      <w:rFonts w:asciiTheme="minorHAnsi" w:hAnsiTheme="minorHAnsi" w:eastAsiaTheme="minorEastAsia" w:cstheme="minorBidi"/>
      <w:kern w:val="2"/>
      <w:sz w:val="18"/>
      <w:szCs w:val="18"/>
    </w:rPr>
  </w:style>
  <w:style w:type="character" w:customStyle="1" w:styleId="10">
    <w:name w:val="页脚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1088</Words>
  <Characters>1091</Characters>
  <Lines>11</Lines>
  <Paragraphs>3</Paragraphs>
  <TotalTime>9</TotalTime>
  <ScaleCrop>false</ScaleCrop>
  <LinksUpToDate>false</LinksUpToDate>
  <CharactersWithSpaces>1099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2023-09-10T09:33:00Z</dcterms:created>
  <dc:creator>肉多多wsy</dc:creator>
  <cp:lastModifiedBy>初 衷 ，</cp:lastModifiedBy>
  <dcterms:modified xsi:type="dcterms:W3CDTF">2024-11-06T12:24:38Z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F869B7D752D949679A212F60D0552072_13</vt:lpwstr>
  </property>
</Properties>
</file>