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6580"/>
      </w:tblGrid>
      <w:tr w14:paraId="711C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 w14:paraId="62CB385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科学教育资源包（名称：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创客作品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</w:tr>
      <w:tr w14:paraId="1D36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5703369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资源名称</w:t>
            </w:r>
          </w:p>
        </w:tc>
        <w:tc>
          <w:tcPr>
            <w:tcW w:w="6580" w:type="dxa"/>
          </w:tcPr>
          <w:p w14:paraId="0F26B40B">
            <w:pPr>
              <w:spacing w:line="24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智能化小车实验装置</w:t>
            </w:r>
          </w:p>
        </w:tc>
      </w:tr>
      <w:tr w14:paraId="1015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3341B8E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资源类型</w:t>
            </w:r>
          </w:p>
        </w:tc>
        <w:tc>
          <w:tcPr>
            <w:tcW w:w="6580" w:type="dxa"/>
          </w:tcPr>
          <w:p w14:paraId="47DF6E6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硬件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软件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网站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 w14:paraId="72D2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09C3B88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资源建设主体</w:t>
            </w:r>
          </w:p>
        </w:tc>
        <w:tc>
          <w:tcPr>
            <w:tcW w:w="6580" w:type="dxa"/>
          </w:tcPr>
          <w:p w14:paraId="27EF81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开源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自建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52"/>
            </w:r>
          </w:p>
        </w:tc>
      </w:tr>
      <w:tr w14:paraId="49F0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52FEAB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适用操作系统</w:t>
            </w:r>
          </w:p>
        </w:tc>
        <w:tc>
          <w:tcPr>
            <w:tcW w:w="6580" w:type="dxa"/>
          </w:tcPr>
          <w:p w14:paraId="67AAAB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Windows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安卓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macOS（苹果）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鸿蒙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 w14:paraId="0123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2A2F59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软件使用</w:t>
            </w:r>
          </w:p>
        </w:tc>
        <w:tc>
          <w:tcPr>
            <w:tcW w:w="6580" w:type="dxa"/>
          </w:tcPr>
          <w:p w14:paraId="7C5B4A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mixly</w:t>
            </w:r>
          </w:p>
        </w:tc>
      </w:tr>
      <w:tr w14:paraId="4FB1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0A48020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学习（</w:t>
            </w:r>
            <w:r>
              <w:rPr>
                <w:rFonts w:hint="eastAsia"/>
                <w:vertAlign w:val="baseline"/>
                <w:lang w:eastAsia="zh-CN"/>
              </w:rPr>
              <w:t>下载）地址</w:t>
            </w:r>
          </w:p>
        </w:tc>
        <w:tc>
          <w:tcPr>
            <w:tcW w:w="6580" w:type="dxa"/>
          </w:tcPr>
          <w:p w14:paraId="22DD544F">
            <w:pPr>
              <w:rPr>
                <w:vertAlign w:val="baseline"/>
              </w:rPr>
            </w:pPr>
          </w:p>
        </w:tc>
      </w:tr>
      <w:tr w14:paraId="2BCD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294C7C6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资源用途</w:t>
            </w:r>
          </w:p>
        </w:tc>
        <w:tc>
          <w:tcPr>
            <w:tcW w:w="6580" w:type="dxa"/>
          </w:tcPr>
          <w:p w14:paraId="1466888B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适用于小学科学课程中关于力与运动、简单机械、能量转换等知识点的实验教学。可用于演示和探究小车运动快慢与车身重量、拉力大小、坡度、路面平滑度等因素的关系。培养学生的动手实践能力、观察分析能力以及科学探究精神。</w:t>
            </w:r>
          </w:p>
        </w:tc>
      </w:tr>
      <w:tr w14:paraId="2759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1942" w:type="dxa"/>
          </w:tcPr>
          <w:p w14:paraId="0CFE763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典型案例</w:t>
            </w:r>
          </w:p>
          <w:p w14:paraId="58B173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（或使用过程）</w:t>
            </w:r>
          </w:p>
        </w:tc>
        <w:tc>
          <w:tcPr>
            <w:tcW w:w="6580" w:type="dxa"/>
          </w:tcPr>
          <w:p w14:paraId="25631540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  <w:t>【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组装步骤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  <w:t>】</w:t>
            </w:r>
          </w:p>
          <w:p w14:paraId="6320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安装底板：将长条形硬木板平铺，其中一侧加高形成支架。木板表面粘贴乐高积木块，用于给小车限位。</w:t>
            </w:r>
          </w:p>
          <w:p w14:paraId="2154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组装零部件：将编程板、按钮指示灯、液晶显示屏等固定在木板侧面；将光电传感器固定在木板两端的上表面；将积木块拼接并固定在木板上表面形成轨道；将马达及传动结构固定到木板顶部支架上。</w:t>
            </w:r>
          </w:p>
          <w:p w14:paraId="417A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编写程序：使用Mixly1.0版软件编写程序，实现按钮指示灯控制电路、旋钮电位器控制电流量、四位数码管显示时间等功能。</w:t>
            </w:r>
          </w:p>
          <w:p w14:paraId="3E9E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  <w:t>【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使用说明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  <w:t>】</w:t>
            </w:r>
          </w:p>
          <w:p w14:paraId="28BD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实验准备：将资源包放置在水平桌面上，小车平放在轨道内侧。小车一头用一根棉线连接到传动装置上。</w:t>
            </w:r>
          </w:p>
          <w:p w14:paraId="0909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启动装置：用USB给编程板供电。轻轻推动齿轮至啮合状态，按下按钮指示灯，马达带动轮轴卷起小车一端的棉线。光电传感器感知小车离开原来位置，开始计时；当小车运动到另一端时，另一侧光电传感器接收到信号，马达和计数器同时停止工作。</w:t>
            </w:r>
          </w:p>
          <w:p w14:paraId="1DCB2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记录数据：学生记录每次小车经过相同距离所用时间，并根据实验指南中的方法，探究小车运动快慢与不同因素的关系。</w:t>
            </w:r>
          </w:p>
          <w:p w14:paraId="01E2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  <w:t>【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实验方法与案例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eastAsia="zh-CN"/>
              </w:rPr>
              <w:t>】</w:t>
            </w:r>
          </w:p>
          <w:p w14:paraId="7D27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实验方法：</w:t>
            </w:r>
          </w:p>
          <w:p w14:paraId="4D6B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假设小车运动快慢与小车重量有关：在小车车身内放置不同数量的钩码，其他条件保持不变，记录并比较小车运动时间。</w:t>
            </w:r>
          </w:p>
          <w:p w14:paraId="2FBE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假设小车运动快慢与马达拉力有关：拧动木板侧面的旋钮电位器改变电流量，调节马达对小车的拉力大小，其他条件保持不变，记录并比较小车运动时间。</w:t>
            </w:r>
          </w:p>
          <w:p w14:paraId="2C4D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假设小车运动快慢与斜面高度有关：在木板一侧底部增加小木块，改变斜面高度，其他条件保持不变，记录并比较小车运动时间。</w:t>
            </w:r>
          </w:p>
          <w:p w14:paraId="2B94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假设小车运动快慢与路面平滑度有关：在木板上铺设不同材质的纸张（如砂纸、海绵纸等），其他条件保持不变，记录并比较小车运动时间。</w:t>
            </w:r>
          </w:p>
          <w:p w14:paraId="452C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案例分享：</w:t>
            </w:r>
          </w:p>
          <w:p w14:paraId="3611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案例一：探究小车运动快慢与车身重量的关系。实验中，学生发现随着小车内钩码数量的增加，小车运动时间逐渐延长，从而得出结论：在相同条件下，车身越重，小车运动越慢。</w:t>
            </w:r>
          </w:p>
          <w:p w14:paraId="7227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案例二：探究小车运动快慢与路面平滑度的关系。实验中，学生分别在木板上铺设了砂纸和海绵纸等材质，发现小车在海绵纸上运动时间更短，从而得出结论：在相同条件下，路面越平滑，小车运动越快。</w:t>
            </w:r>
          </w:p>
          <w:p w14:paraId="26CA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  <w:t>（注：以上案例仅为示例，实际教学中可根据需要设计更多实验案例。）</w:t>
            </w:r>
          </w:p>
          <w:p w14:paraId="68BA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</w:rPr>
            </w:pPr>
          </w:p>
          <w:p w14:paraId="6841623F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74295</wp:posOffset>
                  </wp:positionV>
                  <wp:extent cx="4025265" cy="1356995"/>
                  <wp:effectExtent l="15875" t="3175" r="48260" b="62230"/>
                  <wp:wrapTopAndBottom/>
                  <wp:docPr id="2" name="图片 2" descr="IMG_20210323_100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10323_1004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3468" b="3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265" cy="135699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3175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C5A6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FF40F05-8996-4EC8-8FD0-418BCA1284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NDc4Zjc5OTFmYTNmZDU3MGU5OTc2ZTBkYmM4ZDMifQ=="/>
  </w:docVars>
  <w:rsids>
    <w:rsidRoot w:val="14D24148"/>
    <w:rsid w:val="00BD4772"/>
    <w:rsid w:val="03C47F4A"/>
    <w:rsid w:val="0C513186"/>
    <w:rsid w:val="14D24148"/>
    <w:rsid w:val="16A43995"/>
    <w:rsid w:val="4ED908C5"/>
    <w:rsid w:val="583120BF"/>
    <w:rsid w:val="6CF26CE8"/>
    <w:rsid w:val="71A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1094</Characters>
  <Lines>0</Lines>
  <Paragraphs>0</Paragraphs>
  <TotalTime>0</TotalTime>
  <ScaleCrop>false</ScaleCrop>
  <LinksUpToDate>false</LinksUpToDate>
  <CharactersWithSpaces>1106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2024-11-12T01:25:00Z</dcterms:created>
  <dc:creator>薛薛</dc:creator>
  <cp:lastModifiedBy>Administrator</cp:lastModifiedBy>
  <dcterms:modified xsi:type="dcterms:W3CDTF">2024-11-15T07:24:04Z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1AC0B9AE4DA24C20B01788A9C6A76C55_13</vt:lpwstr>
  </property>
</Properties>
</file>