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</w:t>
      </w:r>
      <w:r w:rsidR="00756886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865EE6">
        <w:rPr>
          <w:rFonts w:asciiTheme="minorEastAsia" w:hAnsiTheme="minorEastAsia" w:hint="eastAsia"/>
        </w:rPr>
        <w:t>陈逸州、郭语桐</w:t>
      </w:r>
      <w:r w:rsidR="00B97DCA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756886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hint="eastAsia"/>
          <w:szCs w:val="21"/>
        </w:rPr>
        <w:t>美术：漂亮的话筒</w:t>
      </w:r>
    </w:p>
    <w:p w:rsidR="003D374D" w:rsidRPr="00865EE6" w:rsidRDefault="00756886" w:rsidP="00865E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  这是一节装饰类美术活动。电话是我们生活中常见的物品，即使对于小班的孩子来说也并不陌生。本次活动幼儿需要在教师提供的各色彩纸中挑选自己喜欢的颜色，合理搭配，装饰话筒。既锻炼了幼儿的动手能力，又培养了幼儿的审美情趣</w:t>
      </w:r>
      <w:r w:rsidR="000B3D5F">
        <w:rPr>
          <w:rFonts w:ascii="宋体" w:hAnsi="宋体" w:cs="宋体" w:hint="eastAsia"/>
          <w:szCs w:val="21"/>
        </w:rPr>
        <w:t>。</w:t>
      </w:r>
      <w:r w:rsidR="00865EE6">
        <w:rPr>
          <w:rFonts w:ascii="宋体" w:hAnsi="宋体" w:cs="宋体" w:hint="eastAsia"/>
          <w:b/>
          <w:bCs/>
          <w:szCs w:val="21"/>
        </w:rPr>
        <w:t>任星辰、李艺涵、陈卓、龚翊、叶彭丞禹、高乐、朱汐汐、陆泽安、谭思远、尹子昕、毕芮、陈书瑶、韩杨、周玥萱、徐晟昊、彭卓朴、常杰奕、彭逸宸、王蕙慈</w:t>
      </w:r>
      <w:r>
        <w:rPr>
          <w:rFonts w:ascii="宋体" w:hAnsi="宋体" w:hint="eastAsia"/>
          <w:szCs w:val="21"/>
        </w:rPr>
        <w:t>愿意参与装饰活动，并</w:t>
      </w:r>
      <w:r>
        <w:rPr>
          <w:rFonts w:ascii="宋体" w:hAnsi="宋体" w:cs="宋体" w:hint="eastAsia"/>
          <w:color w:val="000000"/>
          <w:kern w:val="0"/>
          <w:szCs w:val="21"/>
        </w:rPr>
        <w:t>选择自己喜欢的材料进行合理搭配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865EE6">
        <w:rPr>
          <w:rFonts w:ascii="宋体" w:hAnsi="宋体" w:cs="宋体" w:hint="eastAsia"/>
          <w:b/>
          <w:bCs/>
          <w:szCs w:val="21"/>
        </w:rPr>
        <w:t>任星辰、李艺涵、陈卓、龚翊、叶彭丞禹、高乐、朱汐汐、陆泽安、谭思远、尹子昕、毕芮、陈书瑶、韩杨、周玥萱、徐晟昊、彭卓朴、常杰奕、彭逸宸、王蕙慈</w:t>
      </w:r>
      <w:r>
        <w:rPr>
          <w:rFonts w:ascii="宋体" w:hAnsi="宋体" w:hint="eastAsia"/>
          <w:szCs w:val="21"/>
        </w:rPr>
        <w:t>能用粘贴的形式装饰话筒，创造性地表达自己的想法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    早点：牛奶、</w:t>
      </w:r>
      <w:r w:rsidR="0059679F">
        <w:rPr>
          <w:rFonts w:asciiTheme="majorEastAsia" w:eastAsiaTheme="majorEastAsia" w:hAnsiTheme="majorEastAsia" w:hint="eastAsia"/>
          <w:sz w:val="24"/>
        </w:rPr>
        <w:t>千层蛋糕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59679F">
        <w:rPr>
          <w:rFonts w:hint="eastAsia"/>
        </w:rPr>
        <w:t>胡萝卜</w:t>
      </w:r>
      <w:r w:rsidR="00577B1C">
        <w:rPr>
          <w:rFonts w:hint="eastAsia"/>
        </w:rPr>
        <w:t>饭、</w:t>
      </w:r>
      <w:r w:rsidR="0059679F">
        <w:rPr>
          <w:rFonts w:hint="eastAsia"/>
        </w:rPr>
        <w:t>鸡腿烧香菇、茼蒿菜、鸭血三鲜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59679F">
        <w:rPr>
          <w:rFonts w:hint="eastAsia"/>
        </w:rPr>
        <w:t>汤山芋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59679F">
        <w:rPr>
          <w:rFonts w:hint="eastAsia"/>
        </w:rPr>
        <w:t>苹果、橘子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0B3D5F">
      <w:pPr>
        <w:spacing w:line="36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请枕头和快乐家园没有带过来的明天带过来哦。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DC" w:rsidRDefault="00DA0DDC" w:rsidP="00E40393">
      <w:r>
        <w:separator/>
      </w:r>
    </w:p>
  </w:endnote>
  <w:endnote w:type="continuationSeparator" w:id="1">
    <w:p w:rsidR="00DA0DDC" w:rsidRDefault="00DA0DDC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DC" w:rsidRDefault="00DA0DDC" w:rsidP="00E40393">
      <w:r>
        <w:separator/>
      </w:r>
    </w:p>
  </w:footnote>
  <w:footnote w:type="continuationSeparator" w:id="1">
    <w:p w:rsidR="00DA0DDC" w:rsidRDefault="00DA0DDC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35D26"/>
    <w:rsid w:val="00042772"/>
    <w:rsid w:val="00051730"/>
    <w:rsid w:val="00084F55"/>
    <w:rsid w:val="00093CAB"/>
    <w:rsid w:val="000A1250"/>
    <w:rsid w:val="000B3D5F"/>
    <w:rsid w:val="000C079C"/>
    <w:rsid w:val="000F148E"/>
    <w:rsid w:val="000F3FB4"/>
    <w:rsid w:val="00135767"/>
    <w:rsid w:val="001440DF"/>
    <w:rsid w:val="00185892"/>
    <w:rsid w:val="00186CEC"/>
    <w:rsid w:val="001902E8"/>
    <w:rsid w:val="001A3C86"/>
    <w:rsid w:val="001B20DF"/>
    <w:rsid w:val="001C61D7"/>
    <w:rsid w:val="001D4B46"/>
    <w:rsid w:val="00232262"/>
    <w:rsid w:val="00234358"/>
    <w:rsid w:val="00255062"/>
    <w:rsid w:val="002935C1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136A0"/>
    <w:rsid w:val="00432796"/>
    <w:rsid w:val="00436262"/>
    <w:rsid w:val="0046608F"/>
    <w:rsid w:val="00482EE8"/>
    <w:rsid w:val="00492048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6176AF"/>
    <w:rsid w:val="00627E83"/>
    <w:rsid w:val="006400A3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56886"/>
    <w:rsid w:val="007B3727"/>
    <w:rsid w:val="007D75D0"/>
    <w:rsid w:val="007E595C"/>
    <w:rsid w:val="007F6891"/>
    <w:rsid w:val="008076B8"/>
    <w:rsid w:val="00823B9E"/>
    <w:rsid w:val="008249BB"/>
    <w:rsid w:val="00864839"/>
    <w:rsid w:val="00865EE6"/>
    <w:rsid w:val="00881A95"/>
    <w:rsid w:val="008A6190"/>
    <w:rsid w:val="008F3491"/>
    <w:rsid w:val="008F7ACC"/>
    <w:rsid w:val="009234B4"/>
    <w:rsid w:val="009259CE"/>
    <w:rsid w:val="00941EA6"/>
    <w:rsid w:val="00962340"/>
    <w:rsid w:val="00972D1E"/>
    <w:rsid w:val="009856C3"/>
    <w:rsid w:val="00995D2C"/>
    <w:rsid w:val="009A1AE4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71236"/>
    <w:rsid w:val="00F72DD2"/>
    <w:rsid w:val="00FA2CA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95</cp:revision>
  <cp:lastPrinted>2022-08-31T08:51:00Z</cp:lastPrinted>
  <dcterms:created xsi:type="dcterms:W3CDTF">2021-08-31T12:38:00Z</dcterms:created>
  <dcterms:modified xsi:type="dcterms:W3CDTF">2024-11-12T02:51:00Z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