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B54F">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6C4F5C92">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21</w:t>
      </w:r>
      <w:r>
        <w:rPr>
          <w:rFonts w:hint="eastAsia" w:ascii="黑体" w:hAnsi="黑体" w:eastAsia="黑体" w:cs="黑体"/>
          <w:b/>
          <w:bCs/>
          <w:color w:val="FF0000"/>
          <w:sz w:val="32"/>
          <w:szCs w:val="32"/>
        </w:rPr>
        <w:t>期）</w:t>
      </w:r>
    </w:p>
    <w:p w14:paraId="3041B10F">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本期主题：学前教育徐志国卓越教师成长营第21次研讨活动</w:t>
      </w:r>
      <w:r>
        <w:rPr>
          <w:rFonts w:hint="eastAsia" w:ascii="仿宋" w:hAnsi="仿宋" w:eastAsia="仿宋" w:cs="仿宋"/>
          <w:b/>
          <w:bCs/>
          <w:color w:val="000000"/>
          <w:sz w:val="24"/>
          <w:lang w:val="en-US" w:eastAsia="zh-CN"/>
        </w:rPr>
        <w:t xml:space="preserve">    2024年11月5日</w:t>
      </w:r>
    </w:p>
    <w:p w14:paraId="4D287DAD">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47E47CE8">
      <w:pPr>
        <w:spacing w:line="273" w:lineRule="auto"/>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参与人员：徐志国卓越成长营成员 浙江幼教同仁</w:t>
      </w:r>
    </w:p>
    <w:p w14:paraId="63F77EA6">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词：资源利用；研学相长；实践反思 </w:t>
      </w:r>
    </w:p>
    <w:p w14:paraId="6F9551A4">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71945B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为进一步挖掘幼儿园游戏资源，推动教师形成利用资源创设游戏环境以支持幼儿深度学习的意识，2024年11月5日，新北区徐志国卓越教师成长营全体成员走进新北区汤庄桥中心幼儿园开展第二十一次活动。活动包含区域游戏观摩与游戏后分享交流、集体教学、分组教研、案例分享、读书交流及专家引领等多个环节。</w:t>
      </w:r>
    </w:p>
    <w:p w14:paraId="22A1DB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14:paraId="031863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center"/>
        <w:textAlignment w:val="auto"/>
        <w:rPr>
          <w:rFonts w:hint="default"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区域观摩 研学有声</w:t>
      </w:r>
    </w:p>
    <w:p w14:paraId="07D3E8C1">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第一环节：区域游戏观摩</w:t>
      </w:r>
    </w:p>
    <w:p w14:paraId="6FE7214F">
      <w:pPr>
        <w:pStyle w:val="2"/>
        <w:keepNext w:val="0"/>
        <w:keepLines w:val="0"/>
        <w:pageBreakBefore w:val="0"/>
        <w:kinsoku/>
        <w:wordWrap/>
        <w:overflowPunct/>
        <w:topLinePunct w:val="0"/>
        <w:bidi w:val="0"/>
        <w:snapToGrid/>
        <w:spacing w:line="400" w:lineRule="exact"/>
        <w:ind w:left="0" w:leftChars="0" w:firstLine="480" w:firstLineChars="200"/>
        <w:textAlignment w:val="auto"/>
        <w:rPr>
          <w:rFonts w:hint="default" w:ascii="仿宋" w:hAnsi="仿宋" w:eastAsia="仿宋" w:cs="仿宋"/>
          <w:b/>
          <w:bCs w:val="0"/>
          <w:sz w:val="24"/>
          <w:szCs w:val="24"/>
          <w:shd w:val="clear" w:color="FFFFFF" w:fill="D9D9D9"/>
          <w:lang w:val="en-US" w:eastAsia="zh-CN"/>
        </w:rPr>
      </w:pPr>
      <w:r>
        <w:rPr>
          <w:rStyle w:val="11"/>
          <w:rFonts w:hint="eastAsia" w:ascii="仿宋" w:hAnsi="仿宋" w:eastAsia="仿宋" w:cs="仿宋"/>
          <w:b w:val="0"/>
          <w:bCs/>
          <w:sz w:val="24"/>
          <w:szCs w:val="24"/>
        </w:rPr>
        <w:t>本次活动</w:t>
      </w:r>
      <w:r>
        <w:rPr>
          <w:rStyle w:val="11"/>
          <w:rFonts w:hint="eastAsia" w:ascii="仿宋" w:hAnsi="仿宋" w:eastAsia="仿宋" w:cs="仿宋"/>
          <w:b w:val="0"/>
          <w:bCs/>
          <w:sz w:val="24"/>
          <w:szCs w:val="24"/>
          <w:lang w:val="en-US" w:eastAsia="zh-CN"/>
        </w:rPr>
        <w:t>汤庄桥中心</w:t>
      </w:r>
      <w:r>
        <w:rPr>
          <w:rStyle w:val="11"/>
          <w:rFonts w:hint="eastAsia" w:ascii="仿宋" w:hAnsi="仿宋" w:eastAsia="仿宋" w:cs="仿宋"/>
          <w:b w:val="0"/>
          <w:bCs/>
          <w:sz w:val="24"/>
          <w:szCs w:val="24"/>
        </w:rPr>
        <w:t>幼儿园的</w:t>
      </w:r>
      <w:r>
        <w:rPr>
          <w:rStyle w:val="11"/>
          <w:rFonts w:hint="eastAsia" w:ascii="仿宋" w:hAnsi="仿宋" w:eastAsia="仿宋" w:cs="仿宋"/>
          <w:b w:val="0"/>
          <w:bCs/>
          <w:sz w:val="24"/>
          <w:szCs w:val="24"/>
          <w:lang w:val="en-US" w:eastAsia="zh-CN"/>
        </w:rPr>
        <w:t>黄丽老师开放了区域</w:t>
      </w:r>
      <w:r>
        <w:rPr>
          <w:rStyle w:val="11"/>
          <w:rFonts w:hint="eastAsia" w:ascii="仿宋" w:hAnsi="仿宋" w:eastAsia="仿宋" w:cs="仿宋"/>
          <w:b w:val="0"/>
          <w:bCs/>
          <w:sz w:val="24"/>
          <w:szCs w:val="24"/>
        </w:rPr>
        <w:t>活动现场，成长营的成员们以小组的形式进行观摩。成员们自由融入</w:t>
      </w:r>
      <w:r>
        <w:rPr>
          <w:rStyle w:val="11"/>
          <w:rFonts w:hint="eastAsia" w:ascii="仿宋" w:hAnsi="仿宋" w:eastAsia="仿宋" w:cs="仿宋"/>
          <w:b w:val="0"/>
          <w:bCs/>
          <w:sz w:val="24"/>
          <w:szCs w:val="24"/>
          <w:lang w:val="en-US" w:eastAsia="zh-CN"/>
        </w:rPr>
        <w:t>汤</w:t>
      </w:r>
      <w:r>
        <w:rPr>
          <w:rStyle w:val="11"/>
          <w:rFonts w:hint="eastAsia" w:ascii="仿宋" w:hAnsi="仿宋" w:eastAsia="仿宋" w:cs="仿宋"/>
          <w:b w:val="0"/>
          <w:bCs/>
          <w:sz w:val="24"/>
          <w:szCs w:val="24"/>
        </w:rPr>
        <w:t>幼的</w:t>
      </w:r>
      <w:r>
        <w:rPr>
          <w:rStyle w:val="11"/>
          <w:rFonts w:hint="eastAsia" w:ascii="仿宋" w:hAnsi="仿宋" w:eastAsia="仿宋" w:cs="仿宋"/>
          <w:b w:val="0"/>
          <w:bCs/>
          <w:sz w:val="24"/>
          <w:szCs w:val="24"/>
          <w:lang w:val="en-US" w:eastAsia="zh-CN"/>
        </w:rPr>
        <w:t>区域</w:t>
      </w:r>
      <w:r>
        <w:rPr>
          <w:rStyle w:val="11"/>
          <w:rFonts w:hint="eastAsia" w:ascii="仿宋" w:hAnsi="仿宋" w:eastAsia="仿宋" w:cs="仿宋"/>
          <w:b w:val="0"/>
          <w:bCs/>
          <w:sz w:val="24"/>
          <w:szCs w:val="24"/>
        </w:rPr>
        <w:t>游戏场域，亲身感受</w:t>
      </w:r>
      <w:r>
        <w:rPr>
          <w:rStyle w:val="11"/>
          <w:rFonts w:hint="eastAsia" w:ascii="仿宋" w:hAnsi="仿宋" w:eastAsia="仿宋" w:cs="仿宋"/>
          <w:b w:val="0"/>
          <w:bCs/>
          <w:sz w:val="24"/>
          <w:szCs w:val="24"/>
          <w:lang w:val="en-US" w:eastAsia="zh-CN"/>
        </w:rPr>
        <w:t>班级</w:t>
      </w:r>
      <w:r>
        <w:rPr>
          <w:rStyle w:val="11"/>
          <w:rFonts w:hint="eastAsia" w:ascii="仿宋" w:hAnsi="仿宋" w:eastAsia="仿宋" w:cs="仿宋"/>
          <w:b w:val="0"/>
          <w:bCs/>
          <w:sz w:val="24"/>
          <w:szCs w:val="24"/>
        </w:rPr>
        <w:t>资源、材料等方面带给孩子们的发展助推作用。孩子们创意多变的玩法、朝气蓬勃的精神面貌，给观摩的老师们留下了深刻的印象。活动后，陈蓓老师及时进行分享交流，有效捕捉差异资源，通过引导幼儿多次尝试挑战，</w:t>
      </w:r>
      <w:bookmarkStart w:id="0" w:name="_GoBack"/>
      <w:bookmarkEnd w:id="0"/>
      <w:r>
        <w:rPr>
          <w:rStyle w:val="11"/>
          <w:rFonts w:hint="eastAsia" w:ascii="仿宋" w:hAnsi="仿宋" w:eastAsia="仿宋" w:cs="仿宋"/>
          <w:b w:val="0"/>
          <w:bCs/>
          <w:sz w:val="24"/>
          <w:szCs w:val="24"/>
        </w:rPr>
        <w:t>共同梳理出了关于“跳马”的动作技能。</w:t>
      </w:r>
      <w:r>
        <w:rPr>
          <w:rFonts w:hint="eastAsia" w:ascii="仿宋" w:hAnsi="仿宋" w:eastAsia="仿宋" w:cs="仿宋"/>
          <w:b/>
          <w:bCs w:val="0"/>
          <w:sz w:val="24"/>
          <w:szCs w:val="24"/>
          <w:shd w:val="clear" w:color="FFFFFF" w:fill="D9D9D9"/>
          <w:lang w:val="en-US" w:eastAsia="zh-CN"/>
        </w:rPr>
        <w:t>第二环节：课例展示</w:t>
      </w:r>
    </w:p>
    <w:p w14:paraId="7304789A">
      <w:pPr>
        <w:keepNext w:val="0"/>
        <w:keepLines w:val="0"/>
        <w:pageBreakBefore w:val="0"/>
        <w:kinsoku/>
        <w:wordWrap/>
        <w:overflowPunct/>
        <w:topLinePunct w:val="0"/>
        <w:bidi w:val="0"/>
        <w:snapToGrid/>
        <w:spacing w:line="400" w:lineRule="exact"/>
        <w:ind w:firstLine="480" w:firstLineChars="200"/>
        <w:jc w:val="left"/>
        <w:textAlignment w:val="auto"/>
        <w:rPr>
          <w:rStyle w:val="11"/>
          <w:rFonts w:hint="eastAsia" w:ascii="仿宋" w:hAnsi="仿宋" w:eastAsia="仿宋" w:cs="仿宋"/>
          <w:b w:val="0"/>
          <w:bCs/>
          <w:kern w:val="2"/>
          <w:sz w:val="24"/>
          <w:szCs w:val="24"/>
          <w:shd w:val="clear" w:color="auto" w:fill="auto"/>
          <w:lang w:val="en-US" w:eastAsia="zh-CN" w:bidi="ar-SA"/>
        </w:rPr>
      </w:pPr>
      <w:r>
        <w:rPr>
          <w:rStyle w:val="11"/>
          <w:rFonts w:hint="eastAsia" w:ascii="仿宋" w:hAnsi="仿宋" w:eastAsia="仿宋" w:cs="仿宋"/>
          <w:b w:val="0"/>
          <w:bCs/>
          <w:sz w:val="24"/>
          <w:szCs w:val="24"/>
          <w:shd w:val="clear" w:color="auto" w:fill="auto"/>
          <w:lang w:val="en-US" w:eastAsia="zh-CN"/>
        </w:rPr>
        <w:t>未来生活充满了挑战，新技术的发展促进了时代的进步，春江幼儿园的徐惠芬老师向大家展示了一节大班科学活动《神奇的3D全息投影》。活动以电影为切入点，注重探究意识、科学素养的养成，让幼儿在操作实践中真切地感受到了技术的魅力，在幼儿的心中种下一颗爱科学，爱探究的种子。</w:t>
      </w:r>
    </w:p>
    <w:p w14:paraId="132926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仿宋" w:hAnsi="仿宋" w:eastAsia="仿宋" w:cs="仿宋"/>
          <w:b/>
          <w:bCs w:val="0"/>
          <w:kern w:val="2"/>
          <w:sz w:val="28"/>
          <w:szCs w:val="28"/>
          <w:shd w:val="clear" w:color="FFFFFF" w:fill="D9D9D9"/>
          <w:lang w:val="en-US" w:eastAsia="zh-CN" w:bidi="ar-SA"/>
        </w:rPr>
      </w:pPr>
      <w:r>
        <w:rPr>
          <w:rFonts w:hint="default" w:ascii="仿宋" w:hAnsi="仿宋" w:eastAsia="仿宋" w:cs="仿宋"/>
          <w:b/>
          <w:bCs w:val="0"/>
          <w:kern w:val="2"/>
          <w:sz w:val="28"/>
          <w:szCs w:val="28"/>
          <w:shd w:val="clear" w:color="FFFFFF" w:fill="D9D9D9"/>
          <w:lang w:val="en-US" w:eastAsia="zh-CN" w:bidi="ar-SA"/>
        </w:rPr>
        <w:t>沙龙研讨 分组练兵</w:t>
      </w:r>
    </w:p>
    <w:p w14:paraId="36335D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第一环节：户外游戏活动研讨</w:t>
      </w:r>
    </w:p>
    <w:p w14:paraId="242F71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成长营的小伙伴围绕以下两个话题进行研讨：</w:t>
      </w:r>
    </w:p>
    <w:p w14:paraId="6A3F6B7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话题一：聚焦“资源的开放和利用”剖析户外活动现场中你看到的亮点及欠缺并提出合理建议。（场地规划、材料提供、师幼互动等方面思考）</w:t>
      </w:r>
    </w:p>
    <w:p w14:paraId="09E1AF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第一组</w:t>
      </w:r>
    </w:p>
    <w:p w14:paraId="10B598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p>
    <w:p w14:paraId="6750E3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（1）空间运用：自然就空间利用充足，野趣十足。</w:t>
      </w:r>
    </w:p>
    <w:p w14:paraId="720484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（2）户外活动阶段性、张弛有度。</w:t>
      </w:r>
    </w:p>
    <w:p w14:paraId="570D8C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（3）运动项目有融合性。开放、自由、自主。能自主、按需进行游戏。</w:t>
      </w:r>
    </w:p>
    <w:p w14:paraId="43DFEC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（4）材料丰富、组合多边，教师创意组合运用到活动中去。融合性高，囊括八大技能。</w:t>
      </w:r>
    </w:p>
    <w:p w14:paraId="491FEB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（5）教师能结合现场幼儿活动情况，及时调整运动器械并跟进调整后幼儿的游戏情况。</w:t>
      </w:r>
    </w:p>
    <w:p w14:paraId="7DF228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p>
    <w:p w14:paraId="5DA4A1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（1）适当增加辅助工具：种植区提供手套，沙水区辅助材料增加探索类材料；</w:t>
      </w:r>
    </w:p>
    <w:p w14:paraId="23361C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（2）小山坡：季节性方面增加防蚊防虫措施；</w:t>
      </w:r>
    </w:p>
    <w:p w14:paraId="0ADB88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（3）户外音乐选择：结合不同活动阶段匹配，运动（活泼节奏感强）休息（舒缓）；</w:t>
      </w:r>
    </w:p>
    <w:p w14:paraId="7CD653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（4）出汗后提醒孩子擦汗、喝水、休息；</w:t>
      </w:r>
    </w:p>
    <w:p w14:paraId="28AE63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（5）根据活动区的特点，建议将运动量大的区域转移到阴凉处；减少区域与区域之间的干扰。</w:t>
      </w:r>
    </w:p>
    <w:p w14:paraId="1ABDFD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第二组</w:t>
      </w:r>
    </w:p>
    <w:p w14:paraId="25FB3E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r>
        <w:rPr>
          <w:rFonts w:hint="eastAsia" w:ascii="仿宋" w:hAnsi="仿宋" w:eastAsia="仿宋" w:cs="仿宋"/>
          <w:b w:val="0"/>
          <w:bCs/>
          <w:kern w:val="2"/>
          <w:sz w:val="24"/>
          <w:szCs w:val="24"/>
          <w:shd w:val="clear" w:color="auto" w:fill="auto"/>
          <w:lang w:val="en-US" w:eastAsia="zh-CN" w:bidi="ar-SA"/>
        </w:rPr>
        <w:t>从大板块说：场地利用率高；时间保证充足，运动量足够；八大技能达标；树屋闯关。环境、场地结合非常充分，孩子能多元锻炼到。</w:t>
      </w:r>
    </w:p>
    <w:p w14:paraId="6159C0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p>
    <w:p w14:paraId="308EB4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（1）艺术画廊周边自然材料使用丰富，但运动量缺失。小山坡：内部提供红外灯便于照亮通道。</w:t>
      </w:r>
    </w:p>
    <w:p w14:paraId="7FAB2D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（2）综合区：需考虑到幼儿年龄特点和差异性，投放材料需要有层次性。</w:t>
      </w:r>
    </w:p>
    <w:p w14:paraId="535208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（3）种植区。劳动课程融入到户外中，建议提供丰富的劳动工具，比如保护工具、挖掘工具供幼儿自主选择。</w:t>
      </w:r>
    </w:p>
    <w:p w14:paraId="7F1FC2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第三组</w:t>
      </w:r>
    </w:p>
    <w:p w14:paraId="3F7510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r>
        <w:rPr>
          <w:rFonts w:hint="eastAsia" w:ascii="仿宋" w:hAnsi="仿宋" w:eastAsia="仿宋" w:cs="仿宋"/>
          <w:b w:val="0"/>
          <w:bCs/>
          <w:kern w:val="2"/>
          <w:sz w:val="24"/>
          <w:szCs w:val="24"/>
          <w:shd w:val="clear" w:color="auto" w:fill="auto"/>
          <w:lang w:val="en-US" w:eastAsia="zh-CN" w:bidi="ar-SA"/>
        </w:rPr>
        <w:t>聚焦综合体能区：材料丰富、多元，可多种组合与变换。区域里的老师能根据孩子的游戏需要即时调整。区域内活动设置多元，孩子能选择自己想要挑战的内容。幼儿能自主设计游戏。</w:t>
      </w:r>
    </w:p>
    <w:p w14:paraId="41B1F7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r>
        <w:rPr>
          <w:rFonts w:hint="eastAsia" w:ascii="仿宋" w:hAnsi="仿宋" w:eastAsia="仿宋" w:cs="仿宋"/>
          <w:b w:val="0"/>
          <w:bCs/>
          <w:kern w:val="2"/>
          <w:sz w:val="24"/>
          <w:szCs w:val="24"/>
          <w:shd w:val="clear" w:color="auto" w:fill="auto"/>
          <w:lang w:val="en-US" w:eastAsia="zh-CN" w:bidi="ar-SA"/>
        </w:rPr>
        <w:t>材料的安全性在活动前老师需要重点关注。创设不同路线供幼儿挑战。</w:t>
      </w:r>
    </w:p>
    <w:p w14:paraId="224A5A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话题二：围绕分享交流现场，谈谈教师资源点抓取的适宜性和师幼互动的有效性。</w:t>
      </w:r>
    </w:p>
    <w:p w14:paraId="32564E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吴莉樱：资源：游戏现场视频、五种跳鞍马图示、交流过程中的互动语言。亮点：根据自己的观察选择跳马重点分享，有目标。过程幼儿有充分说的空间。过程中梳理的经验，能够及时让孩子们在现场亲身体验。</w:t>
      </w:r>
    </w:p>
    <w:p w14:paraId="317463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建议：经验交流，给予更多的孩子卷入互动当中。以跳跳的方法为例：引导生生互动。有效提问和追问，涌入更多的孩子。</w:t>
      </w:r>
    </w:p>
    <w:p w14:paraId="766CE0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恽丽华：亮点：分享交流的内容，就一个区域的进行重点分享，让分享交流成为我们明天的依据。分享交流完整性，详和略是更明确的。</w:t>
      </w:r>
    </w:p>
    <w:p w14:paraId="709D5F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建议：师幼互动水平，方式方法。过程中关注孩子的能力需要提前预设。</w:t>
      </w:r>
    </w:p>
    <w:p w14:paraId="265E28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刘红：亮点：用简笔画记录关键信息，最后带着孩子再回顾。</w:t>
      </w:r>
    </w:p>
    <w:p w14:paraId="7E7404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建议：差异资源的运用：网络资源跳鞍马，用现场的具体的方法来引导更好。</w:t>
      </w:r>
    </w:p>
    <w:p w14:paraId="416172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恽丽华：观察孩子经过的跳鞍马大部分水平，不同的幼儿的资源。做到心中有数，分享交流中，把资源运用起来。网络资源的择取，用专业的跳鞍马的方式呈现在最后也是需要的。</w:t>
      </w:r>
    </w:p>
    <w:p w14:paraId="6D1E6D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陈文龙：亮点：孩子分享过程中专注，孩子感兴趣，当下需要的。分享价值是有意义的。过程中，视频回放、幼儿展示，网络资源运用。</w:t>
      </w:r>
    </w:p>
    <w:p w14:paraId="7B5D0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建议：跳马资源运动，跳马动作分解，双脚先弯曲，双手支撑……整个跳马过程，引导孩子说一说跳马的动作。引导幼儿关注动作，技能的学得。</w:t>
      </w:r>
    </w:p>
    <w:p w14:paraId="39F8A8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教师自我经验的丰实，提前量储备，掌握相关技能。为后面抓资源，分享资源更准确性。回归到现场的观察，抓取户外游戏场的资源。后面呈现现场，理出经验，运用经验。分享交流差异资源的抓取，现场孩子的互动，运动能力与表达能力的提升。</w:t>
      </w:r>
    </w:p>
    <w:p w14:paraId="39883A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FFFFFF" w:fill="D9D9D9"/>
          <w:lang w:val="en-US" w:eastAsia="zh-CN" w:bidi="ar-SA"/>
        </w:rPr>
        <w:t>第三环节：集体教学的研讨</w:t>
      </w:r>
    </w:p>
    <w:p w14:paraId="2775E16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成长营小伙伴围绕：</w:t>
      </w:r>
    </w:p>
    <w:p w14:paraId="2DED0DB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“教师资源点抓取的适宜性和师幼互动的有效性”进行研讨。</w:t>
      </w:r>
    </w:p>
    <w:p w14:paraId="1C1803D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周丽佼：活动很有意思，很贴合孩子的生活。</w:t>
      </w:r>
    </w:p>
    <w:p w14:paraId="009DDDB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环节设计，第三环节，孩子们第一次制作时，提的要求，放置位置，为什么一开始运用触角都朝外的资源。孩子到了理想的状态，老师要晚一步，除了这个方位，还有什么不一样？好的过渡，预设与生成资源不一样的时候，让孩子们多去看一看，想一想。教师的回应上更开阔点，不仅是语言表达也可以借助手势。以及先肯定，然后在引导。</w:t>
      </w:r>
    </w:p>
    <w:p w14:paraId="400C811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恽丽华：教学设计比较新颖，抓资源要提前想好。看到用到的共性问题去研究，互动问题，思想产生碰撞。</w:t>
      </w:r>
    </w:p>
    <w:p w14:paraId="17A7BC3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肖欢：最后一个环节，可以对接幼儿生活，兴趣来源于孩子，也要回归到幼儿生活。</w:t>
      </w:r>
    </w:p>
    <w:p w14:paraId="4B115A2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恽丽华：探索欲望，兴趣，科技小种子埋在幼儿心里。不仅仅是知识类的，更关注幼儿的探究品质类。</w:t>
      </w:r>
    </w:p>
    <w:p w14:paraId="0EA90B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8"/>
          <w:szCs w:val="28"/>
          <w:shd w:val="clear" w:color="FFFFFF" w:fill="D9D9D9"/>
          <w:lang w:val="en-US" w:eastAsia="zh-CN" w:bidi="ar-SA"/>
        </w:rPr>
        <w:t>读书交流 共学共长</w:t>
      </w:r>
    </w:p>
    <w:p w14:paraId="7A627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三井中心幼儿园的刘红老师以图文并茂的形式带领大家共读了《关注儿童生活：以儿童为中心的反思性课程设计》第八章课程设计的组织与评价的主要内容，并围绕话题进行小组讨论分享：</w:t>
      </w:r>
    </w:p>
    <w:p w14:paraId="3506F9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话题一：在阅读本章内容后，请你谈谈书中最有感触的观点，并说一说理由。</w:t>
      </w:r>
    </w:p>
    <w:p w14:paraId="07E4C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14:paraId="451026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赵翠娇：</w:t>
      </w:r>
    </w:p>
    <w:p w14:paraId="7FE1CF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本章中令我影响最为深刻的一点是课程发展过程中的记录。在幼儿园的一日生活中，很多地方都有记录：签到墙、挑战卡、各区域的记录纸等等。这些内容有的是用于日常观察，有的是用于发展评估，有的用于游戏记录...在户外分享交流的时候，我们是通过照片、视频、表征记录等方式请小朋友们分享自己游戏的区域，以及户外游戏的内容，但这样的分享形式孩子们和老师都不能直观地感受到户外区域的选择。于是，本周我们尝试将资源地图运用到其中，在和小朋友们了解了怎么看地图的基础上，每天请2-3位小朋友来圈一圈自己游戏的区域，并分享一下自己的游戏内容。</w:t>
      </w:r>
    </w:p>
    <w:p w14:paraId="24110F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李伟林：</w:t>
      </w:r>
    </w:p>
    <w:p w14:paraId="2B5AE9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阅读本章节后，我印象最深刻的一段是关于“教师的角色及其应掌握的技能”，之前我对于教师的角色定位更多停留在“支持者、引导者、合作者”，对教师的技能除了我们常说的弹唱说画等技能，还有与永平教授提出来七大技能。但是在该章节，以一种更加细腻和聚焦的视角说了教师角色和技能的话题。</w:t>
      </w:r>
    </w:p>
    <w:p w14:paraId="62C919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一是认识自己。在课程设计中，我们本身也应该挖掘老师自身特色。</w:t>
      </w:r>
    </w:p>
    <w:p w14:paraId="614AFD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二是认识儿童。这里提到了我们一直常用的那些方法：听、看、记、分析，而且这个是需要伴随整个教育过程，从来源到过程到回顾。</w:t>
      </w:r>
    </w:p>
    <w:p w14:paraId="041E7A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三是认识周边。教师需要对周边的事物、事件具有敏感度，善于捕捉资源。</w:t>
      </w:r>
    </w:p>
    <w:p w14:paraId="0ADFA3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四是熟悉概念。也就是对幼儿的发展阶段和水平应该、可以达到什么水平要做到心中有数，也应该用适合某个领域的特有的一些给与孩子理解。比如音乐活动中的手势，并不是随意的，一定是有意义的，那么教师就应该有所储备。</w:t>
      </w:r>
    </w:p>
    <w:p w14:paraId="6161B3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14:paraId="60A63C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黄娜：</w:t>
      </w:r>
    </w:p>
    <w:p w14:paraId="27429F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书中提到：从课程结构上看，以儿童为中心的课程一点也不逊色于教师主导的课程，其结构源自教师坚信幼儿有能力专注于他们感兴趣的事物。幼儿应该享有基于自己兴趣而建构的课程，而不是一味循规蹈矩于教师提供的活动手册或撰写的计划。教师要十分用心地创设教育环境，不仅要有丰富、有趣的材料，还要营造一种能激励学习的文化氛围。为了达到幼儿教育的各种学习标准，教师要细心观察幼儿如何参与活动。有心的教师十分重视幼儿的想法，并会将其融合到课程设计中。</w:t>
      </w:r>
    </w:p>
    <w:p w14:paraId="64BE7D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（1）以儿童为中心的课程就是我们要追随幼儿兴趣和需求，预设并生成不同的活动内容，通过有趣的、可参与的、具有探索性的活动，让幼儿在体验与探究中不断获得有益的学习经验。</w:t>
      </w:r>
    </w:p>
    <w:p w14:paraId="3388EC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在课程开展过程中，教师要积极创设儿童视角的环境，诱发幼儿的兴趣，进而将幼儿卷入到探究活动中来。主题推进中，适时对游戏材料进行添减、重组、优化，同时区域中呈现幼儿的探索足迹，让幼儿的学习过程有记录、有解读、有推进。</w:t>
      </w:r>
    </w:p>
    <w:p w14:paraId="79FE49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在课程开展前，我们通过前审议，预设相关主题活动，并适当留白。随着主题推进，幼儿不断生成新的兴趣点、问题点和需求点。教师应该从幼儿当下的能力水平和发展需要出发，抓住兴趣点，寻找探究点，梳理可利用资源，对课程要素、内容、实施手段进行动态调整，使活动向幼儿需要、想要的方向转变，从而实现“资源——活动——经验”的闭环生长。</w:t>
      </w:r>
    </w:p>
    <w:p w14:paraId="0587DA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徐惠芬：</w:t>
      </w:r>
    </w:p>
    <w:p w14:paraId="225FBC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最有感触的观点：在发展幼儿思考能力的过程中一个重要的步骤就是为他们提供机会，让他们用不同材料表达自己的理解，有助于拓展幼儿的符号思维、创造 性表达和视觉阅读能力。瑞吉欧将其称为“儿童的一百种语言”。鼓励幼儿的游戏和想法可以通过绘画、雕刻、废旧材料制作、讲故事或戏剧表演等方式进行表征。</w:t>
      </w:r>
    </w:p>
    <w:p w14:paraId="7CF2DF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儿童在好奇心与兴趣的驱动下，用动作、语言、图像、绘画、符号、表演等表征方式，表征是记录、整理、分享、反思自己或同伴的问题困惑、探索发现、情绪变化、艺术想象、方法策略等过程的一种媒介，是儿童结合教师支持、同伴榜样、个人思考等。如果将表征升级成思维小地图，那就是对所表征内容整理加工后形成的过程性记录，也是更深度的学习。</w:t>
      </w:r>
    </w:p>
    <w:p w14:paraId="5C82F1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话题二：请你结合书中课程设计过程的四个步骤，基于自己的观察和想法，进行简单的课程设计。</w:t>
      </w:r>
    </w:p>
    <w:p w14:paraId="3C8F62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14:paraId="028A47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肖欢：</w:t>
      </w:r>
    </w:p>
    <w:p w14:paraId="0DA4DC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以儿童为中心的课程设计过程有四个步骤：</w:t>
      </w:r>
    </w:p>
    <w:p w14:paraId="364C8E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1.最初准备的环境</w:t>
      </w:r>
    </w:p>
    <w:p w14:paraId="40C5E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在生活区呈现穿脱衣服、折叠衣服的方法支架图；在生活区投放真实的衣服供幼儿练习；教室衣柜处增加各种类型的衣架、操作框；在益智区投放夹夹乐游戏材料以及挂衣服游戏材料。</w:t>
      </w:r>
    </w:p>
    <w:p w14:paraId="158BAF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2.支持幼儿游戏的方法</w:t>
      </w:r>
    </w:p>
    <w:p w14:paraId="68A3FC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（1）引发幼儿互动讨论</w:t>
      </w:r>
    </w:p>
    <w:p w14:paraId="48D28E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通过开放式地提问，“脱下的衣服怎么办？你是怎么叠衣服的？怎样做到天天叠衣服？”引发幼儿之间的互动讨论，使得幼儿之间的经验互通。</w:t>
      </w:r>
    </w:p>
    <w:p w14:paraId="799BAA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（2）趣味儿歌帮助操作</w:t>
      </w:r>
    </w:p>
    <w:p w14:paraId="19D33D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为了让孩子更加直观地了解衣裤的折叠方法，老师和幼儿一起探讨，最终选取了一些比较朗朗上口的儿歌，通过儿歌的辅助和教师的现场示范，让幼儿知道折叠衣裤的方法。</w:t>
      </w:r>
    </w:p>
    <w:p w14:paraId="4D95A1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（3）关注幼儿能力差异</w:t>
      </w:r>
    </w:p>
    <w:p w14:paraId="071D60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看到全体幼儿，提供不同的方式，鼓励幼儿寻找教室内现有的材料来帮助自己整理衣服，或者寻找透同伴的帮忙，如引导幼儿尝试用衣架悬挂衣服，寻找同伴教一教自己叠衣服的方法等。</w:t>
      </w:r>
    </w:p>
    <w:p w14:paraId="734461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3.丰富和增加游戏复杂性的方法</w:t>
      </w:r>
    </w:p>
    <w:p w14:paraId="524A30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在课程推进中，关注幼儿新的需求与问题。当发现幼儿不能坚持叠衣服时，尝试这样引导。</w:t>
      </w:r>
    </w:p>
    <w:p w14:paraId="582F09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（1）趣味游戏鼓励坚持</w:t>
      </w:r>
    </w:p>
    <w:p w14:paraId="78BC46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通过叠衣服比赛、叠衣小达人评选等形式丰富的游戏活动，鼓励幼儿坚持自主叠衣服，并在游戏中逐渐掌握叠衣服的方法。</w:t>
      </w:r>
    </w:p>
    <w:p w14:paraId="5AA004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（2）园家协作共同关注</w:t>
      </w:r>
    </w:p>
    <w:p w14:paraId="4E96F8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我们在一起长大APP上发布了亲子挑战，把所学的儿歌和折叠的图示一并上传，请家长在家多鼓励孩子，让孩子养成自我服务的习惯，巩固折叠衣裤的新本领，并通过视频或者照片的形式上传孩子的精彩瞬间，园家共同鼓励幼儿自主叠衣物，坚持自己的事情自己做。</w:t>
      </w:r>
    </w:p>
    <w:p w14:paraId="1351BE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4.供幼儿展示和表征的不同方法</w:t>
      </w:r>
    </w:p>
    <w:p w14:paraId="4C21DB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经过了一段时间的学习和探索，孩子们逐渐掌握了折叠的要领，能自己动手将衣物进行折叠。在老师的引导下，用自己看得懂的方式把经验呈现出来和同伴分享。如用绘画形式呈现衣裤的正反，折叠的方法；在交流分享中讲述衣服有图案、有袋子的是在前面；裤子有两个斜着的口袋或者是图案和绳子都是在前面的等，并通过照片的形式记录呈现。</w:t>
      </w:r>
    </w:p>
    <w:p w14:paraId="6D50EF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14:paraId="1B911D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1.最初的环境准备——讨论活动主题，准备材料</w:t>
      </w:r>
    </w:p>
    <w:p w14:paraId="32FC8A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 xml:space="preserve"> 在与幼儿确定了建构活动的主题后，我们就“小学里有什么”、“建构小学需要哪些材料”展开讨论，然后根据讨论结果，在活动前期准备了以下材料。</w:t>
      </w:r>
    </w:p>
    <w:p w14:paraId="32BE2C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小学里有什么：大门、操场、图书馆、教学楼、树</w:t>
      </w:r>
    </w:p>
    <w:p w14:paraId="3060D2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建构小学需要哪些材料：清水积木、画好的操场（没有跑道）、小树等</w:t>
      </w:r>
    </w:p>
    <w:p w14:paraId="43B65C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2.支持幼儿游戏的方法——观察幼儿前期建构小学的行为</w:t>
      </w:r>
    </w:p>
    <w:p w14:paraId="0A9130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我们鼓励幼儿在美工区画了操场、小树等辅助材料，提供在建构区。幼儿在搭建的过程中，能先绘制设计图，有计划地划分场地，搭建有特色的教学楼。在建构的过程中，幼儿之间产生了问题：小学里面有教室，有老师上课，操场上也有人玩，这个要怎么搭呢？那要搭小朋友上课的样子，要怎么坐呢？里面有什么呢？</w:t>
      </w:r>
    </w:p>
    <w:p w14:paraId="004854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3.丰富和增加游戏复杂性——参观小学建立经验</w:t>
      </w:r>
    </w:p>
    <w:p w14:paraId="0CE935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带着以上的问题，幼儿之间展开了讨论，有的幼儿听哥哥姐姐说过，有的在绘本中看过。那到底怎么样呢？我们是让幼儿根据这些经验直接搭建呢，还是需要提供其他材料来帮助幼儿建构新的经验呢？正值要参观小学，我们鼓励幼儿把这些问题绘制成了问题单，有目的地去参观小学。</w:t>
      </w:r>
    </w:p>
    <w:p w14:paraId="65486D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4.供幼儿展示和表征——展示作品优化设计</w:t>
      </w:r>
    </w:p>
    <w:p w14:paraId="7D4A54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 xml:space="preserve"> 在增加了辅助材料后，幼儿在搭建的过程中，关注到了小学各个功能建筑的布局。通过各种形态小学生的辅助材料，展示出场景故事，表现出了对小学的更多认知。我们鼓励幼儿展示表现自己的作品和想法。在了解幼儿兴趣、提供预设材料、鼓励幼儿探究、生成新的经验的课程推进，幼儿在“建构小学”这一活动中，产生问题并借助于新经验去解决。教师在课程设计的过程中，充分考虑幼儿的兴趣、能力、问题和想法，及时调整课程网络，促进幼儿深度学习。</w:t>
      </w:r>
    </w:p>
    <w:p w14:paraId="083A21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p>
    <w:p w14:paraId="13776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聆听心声，见证成长</w:t>
      </w:r>
    </w:p>
    <w:p w14:paraId="3DD06A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p>
    <w:p w14:paraId="17A8FD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蒋侃《成长，总是悄然而至》</w:t>
      </w:r>
    </w:p>
    <w:p w14:paraId="5FE9A1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蒋侃老师主要从不拒绝成长，在工作中保持热爱，会及时反思，以阳光积极的心态去迎接挑战。她积极参加区学科组与成长营，通过不懈的努力与学习，借助园所的推动与专家的引领，成长为一名骨干教师。</w:t>
      </w:r>
    </w:p>
    <w:p w14:paraId="056F66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何洪秀《积淀成长点滴 整囊继续前行》</w:t>
      </w:r>
    </w:p>
    <w:p w14:paraId="499BF3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何洪秀副园长自2009年从教以来，角色身份发生了多次变化，从教师到年级组长、教务主任、再到业务园长等，她一直没有放弃对工作的积极与热爱，在她的分享中，我们学习到了她对专业的执着与追求。</w:t>
      </w:r>
    </w:p>
    <w:p w14:paraId="45C18E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黄娜《成长的力量》</w:t>
      </w:r>
    </w:p>
    <w:p w14:paraId="46C489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黄娜老师主要从影响自己成长的关键节点事件来梳理经验，回顾自己的成长经历。正如黄老师所说：“你未来的样子，一定藏在现在的努力里。”人生最好的贵人，就是努力向上的自己。一个人真正的成长，不是与他人攀比，而是超越昨天的自己。愿我们都能在各自坚持的道路上，遇见更好的自己。</w:t>
      </w:r>
    </w:p>
    <w:p w14:paraId="6AA26A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p>
    <w:p w14:paraId="670FA2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案例分享 研思并行</w:t>
      </w:r>
    </w:p>
    <w:p w14:paraId="2D205E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在春天主题背景下，孩子们对于毛毛虫有着与生俱来的好奇心，周丽佼老师通过案例</w:t>
      </w:r>
      <w:r>
        <w:rPr>
          <w:rFonts w:hint="eastAsia" w:ascii="仿宋" w:hAnsi="仿宋" w:eastAsia="仿宋" w:cs="仿宋"/>
          <w:b/>
          <w:bCs w:val="0"/>
          <w:kern w:val="2"/>
          <w:sz w:val="24"/>
          <w:szCs w:val="24"/>
          <w:shd w:val="clear" w:color="auto" w:fill="auto"/>
          <w:lang w:val="en-US" w:eastAsia="zh-CN" w:bidi="ar-SA"/>
        </w:rPr>
        <w:t>《毛毛虫的蜕变之旅》</w:t>
      </w:r>
      <w:r>
        <w:rPr>
          <w:rFonts w:hint="eastAsia" w:ascii="仿宋" w:hAnsi="仿宋" w:eastAsia="仿宋" w:cs="仿宋"/>
          <w:b w:val="0"/>
          <w:bCs/>
          <w:kern w:val="2"/>
          <w:sz w:val="24"/>
          <w:szCs w:val="24"/>
          <w:shd w:val="clear" w:color="auto" w:fill="auto"/>
          <w:lang w:val="en-US" w:eastAsia="zh-CN" w:bidi="ar-SA"/>
        </w:rPr>
        <w:t>，让我们看到了孩子们在探索毛毛虫变蝴蝶的活动中，通过观察、探究、发现毛毛虫以及表征记录下毛毛虫一路的生长过程，从中获得更多毛毛虫的外形特征、生活习性、生长变化等科学知识。同时，在饲养毛毛虫和照顾毛毛虫的过程中，帮助幼儿建立人和动物之间的关系，喜爱保护动物，知道尊重和珍惜生命。</w:t>
      </w:r>
    </w:p>
    <w:p w14:paraId="6A95DA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专家引领 明晰方向</w:t>
      </w:r>
    </w:p>
    <w:p w14:paraId="0BE9A5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领衔人徐志国老师对本次活动现场及教研进行专业点评，并对后续工作进行引领和提升。</w:t>
      </w:r>
    </w:p>
    <w:p w14:paraId="47E83D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b/>
          <w:bCs/>
          <w:sz w:val="24"/>
          <w:szCs w:val="24"/>
        </w:rPr>
        <w:t>1.户外大课堂的界定</w:t>
      </w:r>
      <w:r>
        <w:rPr>
          <w:rFonts w:hint="eastAsia" w:ascii="仿宋" w:hAnsi="仿宋" w:eastAsia="仿宋" w:cs="仿宋"/>
          <w:sz w:val="24"/>
          <w:szCs w:val="24"/>
        </w:rPr>
        <w:t>：既是行动的探索，也是教育理念。儿童的生长离不开户外，发挥蓝天白云下户外的功能。更是我们新北区提升保教质量的支架。</w:t>
      </w:r>
    </w:p>
    <w:p w14:paraId="7B5FA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2.户外活动研究的原则：</w:t>
      </w:r>
    </w:p>
    <w:p w14:paraId="2CEB7B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（1）研究的是户外，拓展的是户外功能。（孩子能走进去；愿意走进去）</w:t>
      </w:r>
    </w:p>
    <w:p w14:paraId="56824E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（2）户外研究中，先确保运动能力的满足，再拓展其它学习功能。</w:t>
      </w:r>
    </w:p>
    <w:p w14:paraId="39C437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（3）每一块场域都要尽量满足不同年龄段不同发展水平孩子的需要。（根据孩子的经验变化进行动态调整）</w:t>
      </w:r>
    </w:p>
    <w:p w14:paraId="669E31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b/>
          <w:bCs/>
          <w:sz w:val="24"/>
          <w:szCs w:val="24"/>
        </w:rPr>
        <w:t>3.后续研究中，围绕四个点进行探索：</w:t>
      </w:r>
    </w:p>
    <w:p w14:paraId="14AB53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（1）进一步合理规划园所的功能区（从幼儿基础运动能力的划分让园所的空间化整为零）。</w:t>
      </w:r>
    </w:p>
    <w:p w14:paraId="57AEA0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（2）每个功能区材料的投放尽量指向核心经验，兼顾发展的差异性，凸显可移动、可组合的特点。</w:t>
      </w:r>
    </w:p>
    <w:p w14:paraId="6D2BC3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（3）空间布局、材料提供要根据季节的转换、幼儿发展水平的变化开展动态性的调整和优化。</w:t>
      </w:r>
    </w:p>
    <w:p w14:paraId="3C90BB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（4）整体的户外环境站在孩子的角度：自然生态（简单大方）、精致雅趣（美的享受、灵动美）也要兼顾。</w:t>
      </w:r>
    </w:p>
    <w:p w14:paraId="685BCA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29A9D3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14:paraId="192035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出稿人：吴莉樱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54627C8"/>
    <w:rsid w:val="065D710A"/>
    <w:rsid w:val="071B79AD"/>
    <w:rsid w:val="09D678FF"/>
    <w:rsid w:val="0A2A19F9"/>
    <w:rsid w:val="0B2C56BA"/>
    <w:rsid w:val="105E1E7F"/>
    <w:rsid w:val="11895290"/>
    <w:rsid w:val="152B6CD2"/>
    <w:rsid w:val="16D606E4"/>
    <w:rsid w:val="17AB5071"/>
    <w:rsid w:val="17E94CA2"/>
    <w:rsid w:val="19536B15"/>
    <w:rsid w:val="1B4F0638"/>
    <w:rsid w:val="1B614851"/>
    <w:rsid w:val="1BF37E81"/>
    <w:rsid w:val="1CB4143F"/>
    <w:rsid w:val="1DA97952"/>
    <w:rsid w:val="2007299B"/>
    <w:rsid w:val="201868BF"/>
    <w:rsid w:val="20692E24"/>
    <w:rsid w:val="20F70D8D"/>
    <w:rsid w:val="21676C37"/>
    <w:rsid w:val="216F49AF"/>
    <w:rsid w:val="21C04C5F"/>
    <w:rsid w:val="231A0405"/>
    <w:rsid w:val="24A73F1B"/>
    <w:rsid w:val="25184DDE"/>
    <w:rsid w:val="254F76B5"/>
    <w:rsid w:val="2929608B"/>
    <w:rsid w:val="2AB21D2F"/>
    <w:rsid w:val="33D1497C"/>
    <w:rsid w:val="34FE4DB5"/>
    <w:rsid w:val="361E6007"/>
    <w:rsid w:val="3B476337"/>
    <w:rsid w:val="3D962926"/>
    <w:rsid w:val="3EFB0CD5"/>
    <w:rsid w:val="410B53D9"/>
    <w:rsid w:val="43AB3779"/>
    <w:rsid w:val="447B4307"/>
    <w:rsid w:val="44D72475"/>
    <w:rsid w:val="46805F22"/>
    <w:rsid w:val="46A1270B"/>
    <w:rsid w:val="48901397"/>
    <w:rsid w:val="4B6A269C"/>
    <w:rsid w:val="4CE35FB5"/>
    <w:rsid w:val="53D73A71"/>
    <w:rsid w:val="54750256"/>
    <w:rsid w:val="5B497397"/>
    <w:rsid w:val="5D3513BC"/>
    <w:rsid w:val="5F7E34EF"/>
    <w:rsid w:val="60CF38D6"/>
    <w:rsid w:val="60D809DC"/>
    <w:rsid w:val="63AB6D7F"/>
    <w:rsid w:val="63BA3A3B"/>
    <w:rsid w:val="66045B9D"/>
    <w:rsid w:val="667117F0"/>
    <w:rsid w:val="68AC1D11"/>
    <w:rsid w:val="68BD2E1F"/>
    <w:rsid w:val="6BF3727E"/>
    <w:rsid w:val="6C4D7D09"/>
    <w:rsid w:val="6CD45EDE"/>
    <w:rsid w:val="6E287409"/>
    <w:rsid w:val="705E6A4B"/>
    <w:rsid w:val="73DE57C3"/>
    <w:rsid w:val="76311DBA"/>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5577</Words>
  <Characters>5601</Characters>
  <Lines>24</Lines>
  <Paragraphs>6</Paragraphs>
  <TotalTime>26</TotalTime>
  <ScaleCrop>false</ScaleCrop>
  <LinksUpToDate>false</LinksUpToDate>
  <CharactersWithSpaces>5633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admin</cp:lastModifiedBy>
  <dcterms:modified xsi:type="dcterms:W3CDTF">2024-11-05T12:47:45Z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C8DD7C8DAAFF487DB0B8E95ADB361C35_13</vt:lpwstr>
  </property>
</Properties>
</file>