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30180">
      <w:pPr>
        <w:overflowPunct w:val="0"/>
        <w:spacing w:line="360" w:lineRule="auto"/>
        <w:rPr>
          <w:rFonts w:ascii="宋体"/>
          <w:b/>
          <w:sz w:val="72"/>
        </w:rPr>
      </w:pPr>
    </w:p>
    <w:p w14:paraId="5FB72A32">
      <w:pPr>
        <w:overflowPunct w:val="0"/>
        <w:spacing w:line="360" w:lineRule="auto"/>
        <w:jc w:val="center"/>
        <w:rPr>
          <w:rFonts w:ascii="宋体"/>
          <w:b/>
          <w:sz w:val="72"/>
        </w:rPr>
      </w:pPr>
      <w:r>
        <w:rPr>
          <w:rFonts w:hint="eastAsia" w:ascii="宋体" w:hAnsi="宋体"/>
          <w:b/>
          <w:sz w:val="72"/>
        </w:rPr>
        <w:t>竞争性磋商文件</w:t>
      </w:r>
    </w:p>
    <w:p w14:paraId="499EDC6E">
      <w:pPr>
        <w:overflowPunct w:val="0"/>
        <w:spacing w:line="360" w:lineRule="auto"/>
        <w:rPr>
          <w:rFonts w:ascii="宋体" w:hAnsi="宋体"/>
          <w:sz w:val="24"/>
        </w:rPr>
      </w:pPr>
      <w:r>
        <w:rPr>
          <w:rFonts w:ascii="宋体" w:hAnsi="宋体"/>
          <w:sz w:val="24"/>
        </w:rPr>
        <w:t xml:space="preserve">        </w:t>
      </w:r>
    </w:p>
    <w:p w14:paraId="493C3F02">
      <w:pPr>
        <w:overflowPunct w:val="0"/>
        <w:spacing w:line="360" w:lineRule="auto"/>
        <w:rPr>
          <w:rFonts w:ascii="宋体" w:hAnsi="宋体"/>
          <w:sz w:val="24"/>
        </w:rPr>
      </w:pPr>
    </w:p>
    <w:p w14:paraId="4202842E">
      <w:pPr>
        <w:overflowPunct w:val="0"/>
        <w:spacing w:line="360" w:lineRule="auto"/>
        <w:rPr>
          <w:rFonts w:ascii="宋体" w:hAnsi="宋体"/>
          <w:sz w:val="24"/>
        </w:rPr>
      </w:pPr>
    </w:p>
    <w:p w14:paraId="25225981">
      <w:pPr>
        <w:overflowPunct w:val="0"/>
        <w:spacing w:line="360" w:lineRule="auto"/>
        <w:rPr>
          <w:rFonts w:ascii="宋体" w:hAnsi="宋体"/>
          <w:sz w:val="24"/>
        </w:rPr>
      </w:pPr>
    </w:p>
    <w:p w14:paraId="508E718E">
      <w:pPr>
        <w:overflowPunct w:val="0"/>
        <w:spacing w:line="720" w:lineRule="auto"/>
        <w:jc w:val="center"/>
        <w:rPr>
          <w:rFonts w:hint="default" w:ascii="宋体" w:eastAsia="宋体"/>
          <w:b/>
          <w:sz w:val="36"/>
          <w:lang w:val="en-US" w:eastAsia="zh-CN"/>
        </w:rPr>
      </w:pPr>
      <w:r>
        <w:rPr>
          <w:rFonts w:hint="eastAsia" w:ascii="宋体" w:hAnsi="宋体"/>
          <w:b/>
          <w:sz w:val="36"/>
        </w:rPr>
        <w:t>标</w:t>
      </w:r>
      <w:r>
        <w:rPr>
          <w:rFonts w:ascii="宋体" w:hAnsi="宋体"/>
          <w:b/>
          <w:sz w:val="36"/>
        </w:rPr>
        <w:t xml:space="preserve">    </w:t>
      </w:r>
      <w:r>
        <w:rPr>
          <w:rFonts w:hint="eastAsia" w:ascii="宋体" w:hAnsi="宋体"/>
          <w:b/>
          <w:sz w:val="36"/>
        </w:rPr>
        <w:t>号：</w:t>
      </w:r>
      <w:r>
        <w:rPr>
          <w:rFonts w:hint="eastAsia" w:ascii="宋体" w:hAnsi="宋体"/>
          <w:b/>
          <w:sz w:val="36"/>
          <w:lang w:val="en-US" w:eastAsia="zh-CN"/>
        </w:rPr>
        <w:t>JKYFZZC-202402</w:t>
      </w:r>
    </w:p>
    <w:p w14:paraId="63AD0CDB">
      <w:pPr>
        <w:overflowPunct w:val="0"/>
        <w:spacing w:line="720" w:lineRule="auto"/>
        <w:jc w:val="center"/>
        <w:rPr>
          <w:rFonts w:hint="default" w:ascii="宋体" w:hAnsi="宋体"/>
          <w:b/>
          <w:sz w:val="36"/>
          <w:lang w:val="en-US" w:eastAsia="zh-CN"/>
        </w:rPr>
      </w:pPr>
      <w:r>
        <w:rPr>
          <w:rFonts w:hint="eastAsia" w:ascii="宋体" w:hAnsi="宋体"/>
          <w:b/>
          <w:sz w:val="36"/>
        </w:rPr>
        <w:t>采购单位：</w:t>
      </w:r>
      <w:r>
        <w:rPr>
          <w:rFonts w:hint="eastAsia" w:ascii="宋体" w:hAnsi="宋体"/>
          <w:b/>
          <w:sz w:val="36"/>
          <w:lang w:eastAsia="zh-CN"/>
        </w:rPr>
        <w:t>常州市教科院附属初级中学</w:t>
      </w:r>
    </w:p>
    <w:p w14:paraId="59E6AC90">
      <w:pPr>
        <w:overflowPunct w:val="0"/>
        <w:spacing w:line="720" w:lineRule="auto"/>
        <w:jc w:val="center"/>
        <w:rPr>
          <w:rFonts w:hint="eastAsia" w:ascii="宋体" w:eastAsia="宋体"/>
          <w:b/>
          <w:sz w:val="36"/>
          <w:lang w:val="en-US" w:eastAsia="zh-CN"/>
        </w:rPr>
      </w:pPr>
      <w:r>
        <w:rPr>
          <w:rFonts w:hint="eastAsia" w:ascii="宋体" w:hAnsi="宋体"/>
          <w:b/>
          <w:sz w:val="36"/>
        </w:rPr>
        <w:t>采购内容：</w:t>
      </w:r>
      <w:r>
        <w:rPr>
          <w:rFonts w:hint="eastAsia" w:ascii="宋体" w:hAnsi="宋体"/>
          <w:b/>
          <w:sz w:val="36"/>
          <w:lang w:val="en-US" w:eastAsia="zh-CN"/>
        </w:rPr>
        <w:t>学生社会实践活动服务项目</w:t>
      </w:r>
    </w:p>
    <w:p w14:paraId="6DE61E13">
      <w:pPr>
        <w:overflowPunct w:val="0"/>
        <w:spacing w:line="360" w:lineRule="auto"/>
        <w:rPr>
          <w:rFonts w:ascii="宋体"/>
          <w:sz w:val="24"/>
        </w:rPr>
      </w:pPr>
    </w:p>
    <w:p w14:paraId="5667F975">
      <w:pPr>
        <w:overflowPunct w:val="0"/>
        <w:spacing w:line="360" w:lineRule="auto"/>
        <w:jc w:val="center"/>
        <w:rPr>
          <w:rFonts w:ascii="宋体"/>
          <w:b/>
          <w:sz w:val="36"/>
        </w:rPr>
      </w:pPr>
    </w:p>
    <w:p w14:paraId="68071206">
      <w:pPr>
        <w:overflowPunct w:val="0"/>
        <w:spacing w:line="360" w:lineRule="auto"/>
        <w:jc w:val="center"/>
        <w:rPr>
          <w:rFonts w:hint="eastAsia" w:ascii="宋体" w:hAnsi="宋体"/>
          <w:b/>
          <w:sz w:val="36"/>
          <w:lang w:val="en-US" w:eastAsia="zh-CN"/>
        </w:rPr>
      </w:pPr>
    </w:p>
    <w:p w14:paraId="4BFD5F41">
      <w:pPr>
        <w:overflowPunct w:val="0"/>
        <w:spacing w:line="360" w:lineRule="auto"/>
        <w:jc w:val="center"/>
        <w:rPr>
          <w:rFonts w:hint="eastAsia" w:ascii="宋体" w:hAnsi="宋体"/>
          <w:b/>
          <w:sz w:val="36"/>
          <w:lang w:val="en-US" w:eastAsia="zh-CN"/>
        </w:rPr>
      </w:pPr>
    </w:p>
    <w:p w14:paraId="790C4A44">
      <w:pPr>
        <w:overflowPunct w:val="0"/>
        <w:spacing w:line="360" w:lineRule="auto"/>
        <w:jc w:val="center"/>
        <w:rPr>
          <w:rFonts w:hint="eastAsia" w:ascii="宋体" w:eastAsia="宋体"/>
          <w:b/>
          <w:sz w:val="36"/>
          <w:lang w:val="en-US" w:eastAsia="zh-CN"/>
        </w:rPr>
      </w:pPr>
      <w:r>
        <w:rPr>
          <w:rFonts w:hint="eastAsia" w:ascii="宋体" w:hAnsi="宋体"/>
          <w:b/>
          <w:sz w:val="36"/>
          <w:lang w:val="en-US" w:eastAsia="zh-CN"/>
        </w:rPr>
        <w:t>常州市教科院附属初级中学</w:t>
      </w:r>
    </w:p>
    <w:p w14:paraId="7E61C2BC">
      <w:pPr>
        <w:overflowPunct w:val="0"/>
        <w:spacing w:line="360" w:lineRule="auto"/>
        <w:jc w:val="center"/>
        <w:rPr>
          <w:rFonts w:hint="eastAsia" w:ascii="宋体" w:hAnsi="宋体"/>
          <w:b/>
          <w:sz w:val="36"/>
        </w:rPr>
      </w:pPr>
      <w:r>
        <w:rPr>
          <w:rFonts w:hint="eastAsia" w:ascii="宋体" w:hAnsi="宋体"/>
          <w:b/>
          <w:sz w:val="36"/>
        </w:rPr>
        <w:t>二〇</w:t>
      </w:r>
      <w:r>
        <w:rPr>
          <w:rFonts w:hint="eastAsia" w:ascii="宋体" w:hAnsi="宋体"/>
          <w:b/>
          <w:sz w:val="36"/>
          <w:lang w:eastAsia="zh-CN"/>
        </w:rPr>
        <w:t>二四</w:t>
      </w:r>
      <w:r>
        <w:rPr>
          <w:rFonts w:hint="eastAsia" w:ascii="宋体" w:hAnsi="宋体"/>
          <w:b/>
          <w:sz w:val="36"/>
        </w:rPr>
        <w:t>年</w:t>
      </w:r>
      <w:r>
        <w:rPr>
          <w:rFonts w:hint="eastAsia" w:ascii="宋体" w:hAnsi="宋体"/>
          <w:b/>
          <w:sz w:val="36"/>
          <w:lang w:eastAsia="zh-CN"/>
        </w:rPr>
        <w:t>十一</w:t>
      </w:r>
      <w:r>
        <w:rPr>
          <w:rFonts w:hint="eastAsia" w:ascii="宋体" w:hAnsi="宋体"/>
          <w:b/>
          <w:sz w:val="36"/>
        </w:rPr>
        <w:t>月</w:t>
      </w:r>
    </w:p>
    <w:p w14:paraId="313C7857">
      <w:pPr>
        <w:overflowPunct w:val="0"/>
        <w:spacing w:line="360" w:lineRule="auto"/>
        <w:jc w:val="center"/>
        <w:rPr>
          <w:rFonts w:hint="eastAsia" w:ascii="宋体" w:hAnsi="宋体"/>
          <w:b/>
          <w:sz w:val="36"/>
        </w:rPr>
      </w:pPr>
    </w:p>
    <w:p w14:paraId="7BE0E341">
      <w:pPr>
        <w:overflowPunct w:val="0"/>
        <w:spacing w:line="360" w:lineRule="auto"/>
        <w:jc w:val="center"/>
        <w:rPr>
          <w:rFonts w:hint="eastAsia" w:ascii="宋体" w:hAnsi="宋体"/>
          <w:b/>
          <w:sz w:val="36"/>
        </w:rPr>
      </w:pPr>
    </w:p>
    <w:p w14:paraId="772411A4">
      <w:pPr>
        <w:overflowPunct w:val="0"/>
        <w:spacing w:line="360" w:lineRule="auto"/>
        <w:jc w:val="center"/>
        <w:rPr>
          <w:rFonts w:hint="eastAsia" w:ascii="宋体" w:hAnsi="宋体"/>
          <w:b/>
          <w:sz w:val="36"/>
        </w:rPr>
      </w:pPr>
    </w:p>
    <w:p w14:paraId="71A65AC1">
      <w:pPr>
        <w:overflowPunct w:val="0"/>
        <w:spacing w:line="360" w:lineRule="auto"/>
        <w:jc w:val="center"/>
        <w:rPr>
          <w:rFonts w:hint="eastAsia" w:ascii="宋体" w:hAnsi="宋体"/>
          <w:b/>
          <w:sz w:val="36"/>
        </w:rPr>
      </w:pPr>
    </w:p>
    <w:p w14:paraId="45703E4C">
      <w:pPr>
        <w:overflowPunct w:val="0"/>
        <w:spacing w:line="360" w:lineRule="auto"/>
        <w:jc w:val="center"/>
        <w:rPr>
          <w:rFonts w:hint="eastAsia" w:ascii="宋体" w:hAnsi="宋体"/>
          <w:b/>
          <w:sz w:val="36"/>
        </w:rPr>
      </w:pPr>
    </w:p>
    <w:p w14:paraId="1E23084E">
      <w:pPr>
        <w:overflowPunct w:val="0"/>
        <w:spacing w:line="360" w:lineRule="auto"/>
        <w:jc w:val="center"/>
        <w:rPr>
          <w:rFonts w:hint="eastAsia" w:ascii="宋体" w:hAnsi="宋体"/>
          <w:b/>
          <w:sz w:val="36"/>
        </w:rPr>
      </w:pPr>
    </w:p>
    <w:p w14:paraId="3004A07D">
      <w:pPr>
        <w:overflowPunct w:val="0"/>
        <w:spacing w:line="360" w:lineRule="auto"/>
        <w:jc w:val="center"/>
        <w:rPr>
          <w:rFonts w:ascii="宋体"/>
          <w:b/>
          <w:sz w:val="32"/>
        </w:rPr>
      </w:pPr>
      <w:r>
        <w:rPr>
          <w:rFonts w:hint="eastAsia" w:ascii="宋体" w:hAnsi="宋体"/>
          <w:b/>
          <w:sz w:val="32"/>
        </w:rPr>
        <w:t>前附表</w:t>
      </w:r>
    </w:p>
    <w:tbl>
      <w:tblPr>
        <w:tblStyle w:val="17"/>
        <w:tblW w:w="842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7"/>
        <w:gridCol w:w="4022"/>
        <w:gridCol w:w="4022"/>
      </w:tblGrid>
      <w:tr w14:paraId="7EC6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560E0168">
            <w:pPr>
              <w:overflowPunct w:val="0"/>
              <w:spacing w:line="336" w:lineRule="auto"/>
              <w:jc w:val="center"/>
              <w:rPr>
                <w:rFonts w:ascii="宋体"/>
                <w:b/>
              </w:rPr>
            </w:pPr>
            <w:r>
              <w:rPr>
                <w:rFonts w:hint="eastAsia" w:ascii="宋体" w:hAnsi="宋体"/>
                <w:b/>
              </w:rPr>
              <w:t>项号</w:t>
            </w:r>
          </w:p>
        </w:tc>
        <w:tc>
          <w:tcPr>
            <w:tcW w:w="4022" w:type="dxa"/>
            <w:vAlign w:val="center"/>
          </w:tcPr>
          <w:p w14:paraId="22B8D565">
            <w:pPr>
              <w:overflowPunct w:val="0"/>
              <w:spacing w:line="336" w:lineRule="auto"/>
              <w:jc w:val="center"/>
              <w:rPr>
                <w:rFonts w:ascii="宋体"/>
                <w:b/>
              </w:rPr>
            </w:pPr>
            <w:r>
              <w:rPr>
                <w:rFonts w:hint="eastAsia" w:ascii="宋体" w:hAnsi="宋体"/>
                <w:b/>
              </w:rPr>
              <w:t>内容规定</w:t>
            </w:r>
          </w:p>
        </w:tc>
        <w:tc>
          <w:tcPr>
            <w:tcW w:w="4022" w:type="dxa"/>
            <w:vAlign w:val="center"/>
          </w:tcPr>
          <w:p w14:paraId="02A83A54">
            <w:pPr>
              <w:overflowPunct w:val="0"/>
              <w:spacing w:line="336" w:lineRule="auto"/>
              <w:jc w:val="center"/>
              <w:rPr>
                <w:rFonts w:hint="eastAsia" w:ascii="宋体" w:hAnsi="宋体"/>
                <w:b/>
              </w:rPr>
            </w:pPr>
          </w:p>
        </w:tc>
      </w:tr>
      <w:tr w14:paraId="051CD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377" w:type="dxa"/>
            <w:vAlign w:val="center"/>
          </w:tcPr>
          <w:p w14:paraId="350D029D">
            <w:pPr>
              <w:overflowPunct w:val="0"/>
              <w:spacing w:line="336" w:lineRule="auto"/>
              <w:jc w:val="center"/>
              <w:rPr>
                <w:rFonts w:ascii="宋体" w:hAnsi="宋体"/>
              </w:rPr>
            </w:pPr>
            <w:r>
              <w:rPr>
                <w:rFonts w:ascii="宋体" w:hAnsi="宋体"/>
              </w:rPr>
              <w:t>1</w:t>
            </w:r>
          </w:p>
        </w:tc>
        <w:tc>
          <w:tcPr>
            <w:tcW w:w="4022" w:type="dxa"/>
            <w:vAlign w:val="center"/>
          </w:tcPr>
          <w:p w14:paraId="4B5AE639">
            <w:pPr>
              <w:overflowPunct w:val="0"/>
              <w:spacing w:line="336" w:lineRule="auto"/>
              <w:rPr>
                <w:rFonts w:ascii="宋体"/>
              </w:rPr>
            </w:pPr>
            <w:r>
              <w:rPr>
                <w:rFonts w:hint="eastAsia" w:ascii="宋体" w:hAnsi="宋体"/>
              </w:rPr>
              <w:t>采购内容：</w:t>
            </w:r>
            <w:r>
              <w:rPr>
                <w:rFonts w:hint="eastAsia" w:ascii="宋体" w:hAnsi="宋体"/>
                <w:lang w:eastAsia="zh-CN"/>
              </w:rPr>
              <w:t>常州市教科院附属初级中学</w:t>
            </w:r>
            <w:r>
              <w:rPr>
                <w:rFonts w:hint="eastAsia" w:ascii="宋体" w:hAnsi="宋体"/>
                <w:lang w:val="en-US" w:eastAsia="zh-CN"/>
              </w:rPr>
              <w:t>学生社会实践活动服务项目</w:t>
            </w:r>
          </w:p>
        </w:tc>
        <w:tc>
          <w:tcPr>
            <w:tcW w:w="4022" w:type="dxa"/>
            <w:vAlign w:val="center"/>
          </w:tcPr>
          <w:p w14:paraId="62AEBAA7">
            <w:pPr>
              <w:overflowPunct w:val="0"/>
              <w:spacing w:line="336" w:lineRule="auto"/>
              <w:rPr>
                <w:rFonts w:hint="eastAsia" w:ascii="宋体" w:hAnsi="宋体"/>
              </w:rPr>
            </w:pPr>
          </w:p>
        </w:tc>
      </w:tr>
      <w:tr w14:paraId="6831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36619F62">
            <w:pPr>
              <w:overflowPunct w:val="0"/>
              <w:spacing w:line="336" w:lineRule="auto"/>
              <w:jc w:val="center"/>
              <w:rPr>
                <w:rFonts w:ascii="宋体"/>
              </w:rPr>
            </w:pPr>
            <w:r>
              <w:rPr>
                <w:rFonts w:ascii="宋体" w:hAnsi="宋体"/>
              </w:rPr>
              <w:t>2</w:t>
            </w:r>
          </w:p>
        </w:tc>
        <w:tc>
          <w:tcPr>
            <w:tcW w:w="4022" w:type="dxa"/>
            <w:vAlign w:val="center"/>
          </w:tcPr>
          <w:p w14:paraId="619B7ED6">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c>
          <w:tcPr>
            <w:tcW w:w="4022" w:type="dxa"/>
            <w:vAlign w:val="center"/>
          </w:tcPr>
          <w:p w14:paraId="43DC0B79">
            <w:pPr>
              <w:overflowPunct w:val="0"/>
              <w:spacing w:line="336" w:lineRule="auto"/>
              <w:rPr>
                <w:rFonts w:hint="eastAsia" w:ascii="宋体" w:hAnsi="宋体"/>
              </w:rPr>
            </w:pPr>
          </w:p>
        </w:tc>
      </w:tr>
      <w:tr w14:paraId="2BB2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558AFD99">
            <w:pPr>
              <w:overflowPunct w:val="0"/>
              <w:spacing w:line="336" w:lineRule="auto"/>
              <w:jc w:val="center"/>
              <w:rPr>
                <w:rFonts w:ascii="宋体"/>
              </w:rPr>
            </w:pPr>
            <w:r>
              <w:rPr>
                <w:rFonts w:ascii="宋体" w:hAnsi="宋体"/>
              </w:rPr>
              <w:t>3</w:t>
            </w:r>
          </w:p>
        </w:tc>
        <w:tc>
          <w:tcPr>
            <w:tcW w:w="4022" w:type="dxa"/>
          </w:tcPr>
          <w:p w14:paraId="3D42C353">
            <w:pPr>
              <w:pStyle w:val="10"/>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c>
          <w:tcPr>
            <w:tcW w:w="4022" w:type="dxa"/>
          </w:tcPr>
          <w:p w14:paraId="1CBE624D">
            <w:pPr>
              <w:pStyle w:val="10"/>
              <w:overflowPunct w:val="0"/>
              <w:spacing w:line="336" w:lineRule="auto"/>
              <w:rPr>
                <w:rFonts w:hint="eastAsia" w:eastAsia="宋体"/>
                <w:sz w:val="21"/>
              </w:rPr>
            </w:pPr>
          </w:p>
        </w:tc>
      </w:tr>
      <w:tr w14:paraId="550ED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669BDDD8">
            <w:pPr>
              <w:overflowPunct w:val="0"/>
              <w:spacing w:line="336" w:lineRule="auto"/>
              <w:jc w:val="center"/>
              <w:rPr>
                <w:rFonts w:ascii="宋体"/>
              </w:rPr>
            </w:pPr>
            <w:r>
              <w:rPr>
                <w:rFonts w:ascii="宋体" w:hAnsi="宋体"/>
              </w:rPr>
              <w:t>4</w:t>
            </w:r>
          </w:p>
        </w:tc>
        <w:tc>
          <w:tcPr>
            <w:tcW w:w="4022" w:type="dxa"/>
            <w:vAlign w:val="center"/>
          </w:tcPr>
          <w:p w14:paraId="2A98136A">
            <w:pPr>
              <w:overflowPunct w:val="0"/>
              <w:spacing w:line="336" w:lineRule="auto"/>
              <w:rPr>
                <w:rFonts w:ascii="宋体"/>
                <w:b/>
              </w:rPr>
            </w:pPr>
            <w:r>
              <w:rPr>
                <w:rFonts w:hint="eastAsia" w:ascii="宋体" w:hAnsi="宋体"/>
              </w:rPr>
              <w:t>竞争性磋商文件费用：零元</w:t>
            </w:r>
          </w:p>
        </w:tc>
        <w:tc>
          <w:tcPr>
            <w:tcW w:w="4022" w:type="dxa"/>
            <w:vAlign w:val="center"/>
          </w:tcPr>
          <w:p w14:paraId="370C7E6A">
            <w:pPr>
              <w:overflowPunct w:val="0"/>
              <w:spacing w:line="336" w:lineRule="auto"/>
              <w:rPr>
                <w:rFonts w:hint="eastAsia" w:ascii="宋体" w:hAnsi="宋体"/>
              </w:rPr>
            </w:pPr>
          </w:p>
        </w:tc>
      </w:tr>
      <w:tr w14:paraId="31DF6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164B878D">
            <w:pPr>
              <w:overflowPunct w:val="0"/>
              <w:spacing w:line="336" w:lineRule="auto"/>
              <w:jc w:val="center"/>
              <w:rPr>
                <w:rFonts w:ascii="宋体"/>
              </w:rPr>
            </w:pPr>
            <w:r>
              <w:rPr>
                <w:rFonts w:ascii="宋体" w:hAnsi="宋体"/>
              </w:rPr>
              <w:t>5</w:t>
            </w:r>
          </w:p>
        </w:tc>
        <w:tc>
          <w:tcPr>
            <w:tcW w:w="4022" w:type="dxa"/>
            <w:vAlign w:val="center"/>
          </w:tcPr>
          <w:p w14:paraId="0B0104B2">
            <w:pPr>
              <w:overflowPunct w:val="0"/>
              <w:spacing w:line="336" w:lineRule="auto"/>
              <w:rPr>
                <w:rFonts w:ascii="宋体"/>
                <w:color w:val="C00000"/>
              </w:rPr>
            </w:pPr>
            <w:r>
              <w:rPr>
                <w:rFonts w:hint="eastAsia" w:ascii="宋体" w:hAnsi="宋体"/>
              </w:rPr>
              <w:t>竞争性磋商文件发售时间：</w:t>
            </w:r>
            <w:r>
              <w:rPr>
                <w:rFonts w:hint="eastAsia" w:ascii="宋体" w:hAnsi="宋体"/>
                <w:color w:val="C00000"/>
                <w:lang w:eastAsia="zh-CN"/>
              </w:rPr>
              <w:t>20</w:t>
            </w:r>
            <w:r>
              <w:rPr>
                <w:rFonts w:hint="eastAsia" w:ascii="宋体" w:hAnsi="宋体"/>
                <w:color w:val="C00000"/>
                <w:lang w:val="en-US" w:eastAsia="zh-CN"/>
              </w:rPr>
              <w:t>24</w:t>
            </w:r>
            <w:r>
              <w:rPr>
                <w:rFonts w:hint="eastAsia" w:ascii="宋体" w:hAnsi="宋体"/>
                <w:color w:val="C00000"/>
              </w:rPr>
              <w:t>年</w:t>
            </w:r>
            <w:r>
              <w:rPr>
                <w:rFonts w:hint="eastAsia" w:ascii="宋体" w:hAnsi="宋体"/>
                <w:color w:val="C00000"/>
                <w:lang w:val="en-US" w:eastAsia="zh-CN"/>
              </w:rPr>
              <w:t>11</w:t>
            </w:r>
            <w:r>
              <w:rPr>
                <w:rFonts w:hint="eastAsia" w:ascii="宋体" w:hAnsi="宋体"/>
                <w:color w:val="C00000"/>
              </w:rPr>
              <w:t>月</w:t>
            </w:r>
            <w:r>
              <w:rPr>
                <w:rFonts w:hint="eastAsia" w:ascii="宋体" w:hAnsi="宋体"/>
                <w:color w:val="C00000"/>
                <w:lang w:val="en-US" w:eastAsia="zh-CN"/>
              </w:rPr>
              <w:t>7</w:t>
            </w:r>
            <w:r>
              <w:rPr>
                <w:rFonts w:hint="eastAsia" w:ascii="宋体" w:hAnsi="宋体"/>
                <w:color w:val="C00000"/>
              </w:rPr>
              <w:t>日至</w:t>
            </w:r>
            <w:r>
              <w:rPr>
                <w:rFonts w:hint="eastAsia" w:ascii="宋体" w:hAnsi="宋体"/>
                <w:color w:val="C00000"/>
                <w:lang w:eastAsia="zh-CN"/>
              </w:rPr>
              <w:t>20</w:t>
            </w:r>
            <w:r>
              <w:rPr>
                <w:rFonts w:hint="eastAsia" w:ascii="宋体" w:hAnsi="宋体"/>
                <w:color w:val="C00000"/>
                <w:lang w:val="en-US" w:eastAsia="zh-CN"/>
              </w:rPr>
              <w:t>24</w:t>
            </w:r>
            <w:r>
              <w:rPr>
                <w:rFonts w:hint="eastAsia" w:ascii="宋体" w:hAnsi="宋体"/>
                <w:color w:val="C00000"/>
              </w:rPr>
              <w:t>年</w:t>
            </w:r>
            <w:r>
              <w:rPr>
                <w:rFonts w:hint="eastAsia" w:ascii="宋体" w:hAnsi="宋体"/>
                <w:color w:val="C00000"/>
                <w:lang w:val="en-US" w:eastAsia="zh-CN"/>
              </w:rPr>
              <w:t>11</w:t>
            </w:r>
            <w:r>
              <w:rPr>
                <w:rFonts w:hint="eastAsia" w:ascii="宋体" w:hAnsi="宋体"/>
                <w:color w:val="C00000"/>
              </w:rPr>
              <w:t>月</w:t>
            </w:r>
            <w:r>
              <w:rPr>
                <w:rFonts w:hint="eastAsia" w:ascii="宋体" w:hAnsi="宋体"/>
                <w:color w:val="C00000"/>
                <w:lang w:val="en-US" w:eastAsia="zh-CN"/>
              </w:rPr>
              <w:t>11</w:t>
            </w:r>
            <w:r>
              <w:rPr>
                <w:rFonts w:hint="eastAsia" w:ascii="宋体" w:hAnsi="宋体"/>
                <w:color w:val="C00000"/>
              </w:rPr>
              <w:t>日</w:t>
            </w:r>
          </w:p>
          <w:p w14:paraId="6CDA7140">
            <w:pPr>
              <w:overflowPunct w:val="0"/>
              <w:spacing w:line="324" w:lineRule="auto"/>
              <w:rPr>
                <w:rFonts w:ascii="宋体"/>
                <w:szCs w:val="21"/>
              </w:rPr>
            </w:pPr>
            <w:r>
              <w:rPr>
                <w:rFonts w:hint="eastAsia" w:ascii="宋体" w:hAnsi="宋体"/>
                <w:szCs w:val="21"/>
              </w:rPr>
              <w:t>报名截止时间：</w:t>
            </w:r>
            <w:r>
              <w:rPr>
                <w:rFonts w:hint="eastAsia" w:ascii="宋体" w:hAnsi="宋体"/>
                <w:lang w:eastAsia="zh-CN"/>
              </w:rPr>
              <w:t>20</w:t>
            </w:r>
            <w:r>
              <w:rPr>
                <w:rFonts w:hint="eastAsia" w:ascii="宋体" w:hAnsi="宋体"/>
                <w:lang w:val="en-US" w:eastAsia="zh-CN"/>
              </w:rPr>
              <w:t>24</w:t>
            </w:r>
            <w:r>
              <w:rPr>
                <w:rFonts w:hint="eastAsia" w:ascii="宋体" w:hAnsi="宋体"/>
              </w:rPr>
              <w:t>年</w:t>
            </w:r>
            <w:r>
              <w:rPr>
                <w:rFonts w:hint="eastAsia" w:ascii="宋体" w:hAnsi="宋体"/>
                <w:lang w:val="en-US" w:eastAsia="zh-CN"/>
              </w:rPr>
              <w:t>11</w:t>
            </w:r>
            <w:r>
              <w:rPr>
                <w:rFonts w:hint="eastAsia" w:ascii="宋体" w:hAnsi="宋体"/>
              </w:rPr>
              <w:t>月</w:t>
            </w:r>
            <w:r>
              <w:rPr>
                <w:rFonts w:hint="eastAsia" w:ascii="宋体" w:hAnsi="宋体"/>
                <w:lang w:val="en-US" w:eastAsia="zh-CN"/>
              </w:rPr>
              <w:t>11</w:t>
            </w:r>
            <w:r>
              <w:rPr>
                <w:rFonts w:hint="eastAsia" w:ascii="宋体" w:hAnsi="宋体"/>
              </w:rPr>
              <w:t>日</w:t>
            </w:r>
          </w:p>
          <w:p w14:paraId="0114C912">
            <w:pPr>
              <w:overflowPunct w:val="0"/>
              <w:spacing w:line="336" w:lineRule="auto"/>
              <w:rPr>
                <w:rFonts w:ascii="宋体"/>
              </w:rPr>
            </w:pPr>
            <w:r>
              <w:rPr>
                <w:rFonts w:hint="eastAsia" w:ascii="宋体" w:hAnsi="宋体"/>
              </w:rPr>
              <w:t>磋商供应商对竞争性磋商文件如有疑问，请将疑问于</w:t>
            </w:r>
            <w:r>
              <w:rPr>
                <w:rFonts w:hint="eastAsia" w:ascii="宋体" w:hAnsi="宋体"/>
                <w:lang w:eastAsia="zh-CN"/>
              </w:rPr>
              <w:t>2</w:t>
            </w:r>
            <w:r>
              <w:rPr>
                <w:rFonts w:hint="eastAsia" w:ascii="宋体" w:hAnsi="宋体"/>
                <w:lang w:val="en-US" w:eastAsia="zh-CN"/>
              </w:rPr>
              <w:t>024</w:t>
            </w:r>
            <w:r>
              <w:rPr>
                <w:rFonts w:hint="eastAsia" w:ascii="宋体" w:hAnsi="宋体"/>
              </w:rPr>
              <w:t>年</w:t>
            </w:r>
            <w:r>
              <w:rPr>
                <w:rFonts w:hint="eastAsia" w:ascii="宋体" w:hAnsi="宋体"/>
                <w:lang w:val="en-US" w:eastAsia="zh-CN"/>
              </w:rPr>
              <w:t>11</w:t>
            </w:r>
            <w:r>
              <w:rPr>
                <w:rFonts w:hint="eastAsia" w:ascii="宋体" w:hAnsi="宋体"/>
              </w:rPr>
              <w:t>月</w:t>
            </w:r>
            <w:r>
              <w:rPr>
                <w:rFonts w:hint="eastAsia" w:ascii="宋体" w:hAnsi="宋体"/>
                <w:lang w:val="en-US" w:eastAsia="zh-CN"/>
              </w:rPr>
              <w:t>11</w:t>
            </w:r>
            <w:r>
              <w:rPr>
                <w:rFonts w:hint="eastAsia" w:ascii="宋体" w:hAnsi="宋体"/>
              </w:rPr>
              <w:t>日</w:t>
            </w:r>
            <w:r>
              <w:rPr>
                <w:rFonts w:hint="eastAsia" w:ascii="宋体" w:hAnsi="宋体"/>
                <w:lang w:eastAsia="zh-CN"/>
              </w:rPr>
              <w:t>上午</w:t>
            </w:r>
            <w:r>
              <w:rPr>
                <w:rFonts w:hint="eastAsia" w:ascii="宋体" w:hAnsi="宋体"/>
                <w:lang w:val="en-US" w:eastAsia="zh-CN"/>
              </w:rPr>
              <w:t>11</w:t>
            </w:r>
            <w:r>
              <w:rPr>
                <w:rFonts w:ascii="宋体" w:hAnsi="宋体"/>
              </w:rPr>
              <w:t>:00</w:t>
            </w:r>
            <w:r>
              <w:rPr>
                <w:rFonts w:hint="eastAsia" w:ascii="宋体" w:hAnsi="宋体"/>
              </w:rPr>
              <w:t>前向常州</w:t>
            </w:r>
            <w:r>
              <w:rPr>
                <w:rFonts w:hint="eastAsia" w:ascii="宋体" w:hAnsi="宋体"/>
                <w:lang w:eastAsia="zh-CN"/>
              </w:rPr>
              <w:t>市教科院附属初级中学</w:t>
            </w:r>
            <w:r>
              <w:rPr>
                <w:rFonts w:hint="eastAsia" w:ascii="宋体" w:hAnsi="宋体"/>
              </w:rPr>
              <w:t>提出。</w:t>
            </w:r>
          </w:p>
        </w:tc>
        <w:tc>
          <w:tcPr>
            <w:tcW w:w="4022" w:type="dxa"/>
            <w:vAlign w:val="center"/>
          </w:tcPr>
          <w:p w14:paraId="2B1AF0F8">
            <w:pPr>
              <w:overflowPunct w:val="0"/>
              <w:spacing w:line="336" w:lineRule="auto"/>
              <w:rPr>
                <w:rFonts w:hint="eastAsia" w:ascii="宋体" w:hAnsi="宋体"/>
              </w:rPr>
            </w:pPr>
          </w:p>
        </w:tc>
      </w:tr>
      <w:tr w14:paraId="3F46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3632C528">
            <w:pPr>
              <w:overflowPunct w:val="0"/>
              <w:spacing w:line="336" w:lineRule="auto"/>
              <w:jc w:val="center"/>
              <w:rPr>
                <w:rFonts w:ascii="宋体"/>
              </w:rPr>
            </w:pPr>
            <w:r>
              <w:rPr>
                <w:rFonts w:ascii="宋体" w:hAnsi="宋体"/>
              </w:rPr>
              <w:t>7</w:t>
            </w:r>
          </w:p>
        </w:tc>
        <w:tc>
          <w:tcPr>
            <w:tcW w:w="4022" w:type="dxa"/>
            <w:vAlign w:val="center"/>
          </w:tcPr>
          <w:p w14:paraId="42228B69">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hint="eastAsia" w:ascii="宋体" w:hAnsi="宋体"/>
                <w:szCs w:val="21"/>
                <w:lang w:eastAsia="zh-CN"/>
              </w:rPr>
              <w:t>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11月12</w:t>
            </w:r>
            <w:r>
              <w:rPr>
                <w:rFonts w:hint="eastAsia" w:ascii="宋体" w:hAnsi="宋体"/>
                <w:szCs w:val="21"/>
              </w:rPr>
              <w:t>日</w:t>
            </w:r>
            <w:r>
              <w:rPr>
                <w:rFonts w:hint="eastAsia" w:ascii="宋体" w:hAnsi="宋体"/>
                <w:szCs w:val="21"/>
                <w:lang w:val="en-US" w:eastAsia="zh-CN"/>
              </w:rPr>
              <w:t>14</w:t>
            </w:r>
            <w:r>
              <w:rPr>
                <w:rFonts w:ascii="宋体" w:hAnsi="宋体"/>
                <w:szCs w:val="21"/>
              </w:rPr>
              <w:t>:00</w:t>
            </w:r>
            <w:r>
              <w:rPr>
                <w:rFonts w:hint="eastAsia" w:ascii="宋体" w:hAnsi="宋体"/>
                <w:szCs w:val="21"/>
              </w:rPr>
              <w:t>（北京时间）</w:t>
            </w:r>
          </w:p>
          <w:p w14:paraId="27AB04D3">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hint="eastAsia" w:ascii="宋体" w:hAnsi="宋体"/>
                <w:szCs w:val="21"/>
                <w:lang w:eastAsia="zh-CN"/>
              </w:rPr>
              <w:t>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hint="eastAsia" w:ascii="宋体" w:hAnsi="宋体"/>
                <w:szCs w:val="21"/>
                <w:lang w:val="en-US" w:eastAsia="zh-CN"/>
              </w:rPr>
              <w:t>13:30</w:t>
            </w:r>
            <w:r>
              <w:rPr>
                <w:rFonts w:hint="eastAsia" w:ascii="宋体" w:hAnsi="宋体"/>
                <w:szCs w:val="21"/>
              </w:rPr>
              <w:t>至</w:t>
            </w:r>
            <w:r>
              <w:rPr>
                <w:rFonts w:hint="eastAsia" w:ascii="宋体" w:hAnsi="宋体"/>
                <w:szCs w:val="21"/>
                <w:lang w:val="en-US" w:eastAsia="zh-CN"/>
              </w:rPr>
              <w:t>14:00</w:t>
            </w:r>
            <w:r>
              <w:rPr>
                <w:rFonts w:hint="eastAsia" w:ascii="宋体" w:hAnsi="宋体"/>
                <w:szCs w:val="21"/>
              </w:rPr>
              <w:t>（北京时间）</w:t>
            </w:r>
          </w:p>
          <w:p w14:paraId="1CFEB148">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递交地点：常州</w:t>
            </w:r>
            <w:r>
              <w:rPr>
                <w:rFonts w:hint="eastAsia" w:ascii="宋体" w:hAnsi="宋体"/>
                <w:szCs w:val="21"/>
                <w:lang w:val="en-US" w:eastAsia="zh-CN"/>
              </w:rPr>
              <w:t>市教科院附属初级中学 （6号楼）行政楼402室</w:t>
            </w:r>
          </w:p>
        </w:tc>
        <w:tc>
          <w:tcPr>
            <w:tcW w:w="4022" w:type="dxa"/>
            <w:vAlign w:val="center"/>
          </w:tcPr>
          <w:p w14:paraId="4952D9D1">
            <w:pPr>
              <w:overflowPunct w:val="0"/>
              <w:spacing w:line="336" w:lineRule="auto"/>
              <w:rPr>
                <w:rFonts w:hint="eastAsia" w:ascii="宋体" w:hAnsi="宋体"/>
                <w:szCs w:val="21"/>
              </w:rPr>
            </w:pPr>
          </w:p>
        </w:tc>
      </w:tr>
      <w:tr w14:paraId="3BB5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1A13B0A3">
            <w:pPr>
              <w:overflowPunct w:val="0"/>
              <w:spacing w:line="336" w:lineRule="auto"/>
              <w:jc w:val="center"/>
              <w:rPr>
                <w:rFonts w:ascii="宋体"/>
              </w:rPr>
            </w:pPr>
            <w:r>
              <w:rPr>
                <w:rFonts w:ascii="宋体" w:hAnsi="宋体"/>
              </w:rPr>
              <w:t>8</w:t>
            </w:r>
          </w:p>
        </w:tc>
        <w:tc>
          <w:tcPr>
            <w:tcW w:w="4022" w:type="dxa"/>
            <w:vAlign w:val="center"/>
          </w:tcPr>
          <w:p w14:paraId="4BB3F721">
            <w:pPr>
              <w:overflowPunct w:val="0"/>
              <w:spacing w:line="336" w:lineRule="auto"/>
              <w:rPr>
                <w:rFonts w:ascii="宋体"/>
              </w:rPr>
            </w:pPr>
            <w:r>
              <w:rPr>
                <w:rFonts w:hint="eastAsia" w:ascii="宋体" w:hAnsi="宋体"/>
              </w:rPr>
              <w:t>磋商开始时间：</w:t>
            </w:r>
            <w:r>
              <w:rPr>
                <w:rFonts w:hint="eastAsia" w:ascii="宋体" w:hAnsi="宋体"/>
                <w:b/>
                <w:bCs/>
                <w:szCs w:val="21"/>
                <w:lang w:eastAsia="zh-CN"/>
              </w:rPr>
              <w:t>20</w:t>
            </w:r>
            <w:r>
              <w:rPr>
                <w:rFonts w:hint="eastAsia" w:ascii="宋体" w:hAnsi="宋体"/>
                <w:b/>
                <w:bCs/>
                <w:szCs w:val="21"/>
                <w:lang w:val="en-US" w:eastAsia="zh-CN"/>
              </w:rPr>
              <w:t>24</w:t>
            </w:r>
            <w:r>
              <w:rPr>
                <w:rFonts w:hint="eastAsia" w:ascii="宋体" w:hAnsi="宋体"/>
                <w:b/>
                <w:bCs/>
                <w:szCs w:val="21"/>
              </w:rPr>
              <w:t>年</w:t>
            </w:r>
            <w:r>
              <w:rPr>
                <w:rFonts w:hint="eastAsia" w:ascii="宋体" w:hAnsi="宋体"/>
                <w:b/>
                <w:bCs/>
                <w:szCs w:val="21"/>
                <w:lang w:val="en-US" w:eastAsia="zh-CN"/>
              </w:rPr>
              <w:t>11</w:t>
            </w:r>
            <w:r>
              <w:rPr>
                <w:rFonts w:hint="eastAsia" w:ascii="宋体" w:hAnsi="宋体"/>
                <w:b/>
                <w:bCs/>
                <w:szCs w:val="21"/>
              </w:rPr>
              <w:t>月</w:t>
            </w:r>
            <w:r>
              <w:rPr>
                <w:rFonts w:hint="eastAsia" w:ascii="宋体" w:hAnsi="宋体"/>
                <w:b/>
                <w:bCs/>
                <w:szCs w:val="21"/>
                <w:lang w:val="en-US" w:eastAsia="zh-CN"/>
              </w:rPr>
              <w:t>12</w:t>
            </w:r>
            <w:r>
              <w:rPr>
                <w:rFonts w:hint="eastAsia" w:ascii="宋体" w:hAnsi="宋体"/>
                <w:b/>
                <w:bCs/>
                <w:szCs w:val="21"/>
              </w:rPr>
              <w:t>日</w:t>
            </w:r>
            <w:r>
              <w:rPr>
                <w:rFonts w:hint="eastAsia" w:ascii="宋体" w:hAnsi="宋体"/>
                <w:b/>
                <w:bCs/>
                <w:szCs w:val="21"/>
                <w:lang w:val="en-US" w:eastAsia="zh-CN"/>
              </w:rPr>
              <w:t>14：</w:t>
            </w:r>
            <w:r>
              <w:rPr>
                <w:rFonts w:ascii="宋体" w:hAnsi="宋体"/>
                <w:b/>
                <w:bCs/>
                <w:szCs w:val="21"/>
              </w:rPr>
              <w:t>00</w:t>
            </w:r>
            <w:r>
              <w:rPr>
                <w:rFonts w:hint="eastAsia" w:ascii="宋体" w:hAnsi="宋体"/>
                <w:b/>
                <w:bCs/>
                <w:szCs w:val="21"/>
              </w:rPr>
              <w:t>（北京时间）</w:t>
            </w:r>
          </w:p>
          <w:p w14:paraId="5CD9CCFB">
            <w:pPr>
              <w:overflowPunct w:val="0"/>
              <w:spacing w:line="336" w:lineRule="auto"/>
              <w:rPr>
                <w:rFonts w:ascii="宋体"/>
              </w:rPr>
            </w:pPr>
            <w:r>
              <w:rPr>
                <w:rFonts w:hint="eastAsia" w:ascii="宋体" w:hAnsi="宋体"/>
              </w:rPr>
              <w:t>磋商地点：</w:t>
            </w:r>
            <w:r>
              <w:rPr>
                <w:rFonts w:hint="eastAsia" w:ascii="宋体" w:hAnsi="宋体"/>
                <w:lang w:val="en-US" w:eastAsia="zh-CN"/>
              </w:rPr>
              <w:t>常州市教科院附属初级中学 行政楼402室</w:t>
            </w:r>
          </w:p>
        </w:tc>
        <w:tc>
          <w:tcPr>
            <w:tcW w:w="4022" w:type="dxa"/>
            <w:vAlign w:val="center"/>
          </w:tcPr>
          <w:p w14:paraId="0C664418">
            <w:pPr>
              <w:overflowPunct w:val="0"/>
              <w:spacing w:line="336" w:lineRule="auto"/>
              <w:rPr>
                <w:rFonts w:hint="eastAsia" w:ascii="宋体" w:hAnsi="宋体"/>
              </w:rPr>
            </w:pPr>
          </w:p>
        </w:tc>
      </w:tr>
      <w:tr w14:paraId="5867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598D5AE0">
            <w:pPr>
              <w:overflowPunct w:val="0"/>
              <w:spacing w:line="336" w:lineRule="auto"/>
              <w:jc w:val="center"/>
              <w:rPr>
                <w:rFonts w:ascii="宋体"/>
              </w:rPr>
            </w:pPr>
            <w:r>
              <w:rPr>
                <w:rFonts w:ascii="宋体" w:hAnsi="宋体"/>
              </w:rPr>
              <w:t>9</w:t>
            </w:r>
          </w:p>
        </w:tc>
        <w:tc>
          <w:tcPr>
            <w:tcW w:w="4022" w:type="dxa"/>
            <w:vAlign w:val="center"/>
          </w:tcPr>
          <w:p w14:paraId="70875F7E">
            <w:pPr>
              <w:overflowPunct w:val="0"/>
              <w:spacing w:line="336" w:lineRule="auto"/>
              <w:rPr>
                <w:rFonts w:hint="eastAsia" w:ascii="宋体" w:eastAsia="宋体"/>
                <w:lang w:eastAsia="zh-CN"/>
              </w:rPr>
            </w:pPr>
            <w:r>
              <w:rPr>
                <w:rFonts w:hint="eastAsia" w:ascii="宋体" w:hAnsi="宋体"/>
              </w:rPr>
              <w:t>履约保证金：</w:t>
            </w:r>
            <w:r>
              <w:rPr>
                <w:rFonts w:hint="eastAsia" w:ascii="宋体" w:hAnsi="宋体"/>
                <w:lang w:val="en-US" w:eastAsia="zh-CN"/>
              </w:rPr>
              <w:t>略</w:t>
            </w:r>
          </w:p>
        </w:tc>
        <w:tc>
          <w:tcPr>
            <w:tcW w:w="4022" w:type="dxa"/>
            <w:vAlign w:val="center"/>
          </w:tcPr>
          <w:p w14:paraId="3A7732A5">
            <w:pPr>
              <w:overflowPunct w:val="0"/>
              <w:spacing w:line="336" w:lineRule="auto"/>
              <w:rPr>
                <w:rFonts w:hint="eastAsia" w:ascii="宋体" w:hAnsi="宋体"/>
              </w:rPr>
            </w:pPr>
          </w:p>
        </w:tc>
      </w:tr>
      <w:tr w14:paraId="28220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0D072F17">
            <w:pPr>
              <w:overflowPunct w:val="0"/>
              <w:spacing w:line="336" w:lineRule="auto"/>
              <w:jc w:val="center"/>
              <w:rPr>
                <w:rFonts w:ascii="宋体" w:hAnsi="宋体"/>
              </w:rPr>
            </w:pPr>
            <w:r>
              <w:rPr>
                <w:rFonts w:ascii="宋体" w:hAnsi="宋体"/>
              </w:rPr>
              <w:t>10</w:t>
            </w:r>
          </w:p>
        </w:tc>
        <w:tc>
          <w:tcPr>
            <w:tcW w:w="4022" w:type="dxa"/>
            <w:vAlign w:val="center"/>
          </w:tcPr>
          <w:p w14:paraId="23EA03AA">
            <w:pPr>
              <w:overflowPunct w:val="0"/>
              <w:spacing w:line="336" w:lineRule="auto"/>
              <w:rPr>
                <w:rFonts w:ascii="宋体"/>
              </w:rPr>
            </w:pPr>
            <w:r>
              <w:rPr>
                <w:rFonts w:hint="eastAsia" w:ascii="宋体" w:hAnsi="宋体"/>
              </w:rPr>
              <w:t>报价次数：本项目采用一次报价，响应文件报价即是最终报价。</w:t>
            </w:r>
          </w:p>
        </w:tc>
        <w:tc>
          <w:tcPr>
            <w:tcW w:w="4022" w:type="dxa"/>
            <w:vAlign w:val="center"/>
          </w:tcPr>
          <w:p w14:paraId="04DE128E">
            <w:pPr>
              <w:overflowPunct w:val="0"/>
              <w:spacing w:line="336" w:lineRule="auto"/>
              <w:rPr>
                <w:rFonts w:hint="eastAsia" w:ascii="宋体" w:hAnsi="宋体"/>
              </w:rPr>
            </w:pPr>
          </w:p>
        </w:tc>
      </w:tr>
      <w:tr w14:paraId="40290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77" w:type="dxa"/>
            <w:vAlign w:val="center"/>
          </w:tcPr>
          <w:p w14:paraId="404AB7F4">
            <w:pPr>
              <w:overflowPunct w:val="0"/>
              <w:spacing w:line="336" w:lineRule="auto"/>
              <w:jc w:val="center"/>
              <w:rPr>
                <w:rFonts w:ascii="宋体"/>
              </w:rPr>
            </w:pPr>
            <w:r>
              <w:rPr>
                <w:rFonts w:ascii="宋体" w:hAnsi="宋体"/>
              </w:rPr>
              <w:t>11</w:t>
            </w:r>
          </w:p>
        </w:tc>
        <w:tc>
          <w:tcPr>
            <w:tcW w:w="4022" w:type="dxa"/>
            <w:vAlign w:val="center"/>
          </w:tcPr>
          <w:p w14:paraId="6B588599">
            <w:pPr>
              <w:overflowPunct w:val="0"/>
              <w:spacing w:line="336" w:lineRule="auto"/>
              <w:rPr>
                <w:rFonts w:hint="eastAsia" w:ascii="宋体" w:eastAsia="宋体"/>
                <w:lang w:eastAsia="zh-CN"/>
              </w:rPr>
            </w:pPr>
            <w:r>
              <w:rPr>
                <w:rFonts w:hint="eastAsia" w:ascii="宋体" w:hAnsi="宋体"/>
              </w:rPr>
              <w:t>成交服务费：</w:t>
            </w:r>
            <w:r>
              <w:rPr>
                <w:rFonts w:hint="eastAsia" w:ascii="宋体" w:hAnsi="宋体"/>
                <w:szCs w:val="21"/>
                <w:lang w:eastAsia="zh-CN"/>
              </w:rPr>
              <w:t>无</w:t>
            </w:r>
          </w:p>
        </w:tc>
        <w:tc>
          <w:tcPr>
            <w:tcW w:w="4022" w:type="dxa"/>
            <w:vAlign w:val="center"/>
          </w:tcPr>
          <w:p w14:paraId="3E93EE17">
            <w:pPr>
              <w:overflowPunct w:val="0"/>
              <w:spacing w:line="336" w:lineRule="auto"/>
              <w:rPr>
                <w:rFonts w:hint="eastAsia" w:ascii="宋体" w:hAnsi="宋体"/>
              </w:rPr>
            </w:pPr>
          </w:p>
        </w:tc>
      </w:tr>
    </w:tbl>
    <w:p w14:paraId="62313D62">
      <w:pPr>
        <w:spacing w:before="100" w:after="240" w:line="500" w:lineRule="exact"/>
        <w:rPr>
          <w:rFonts w:ascii="宋体"/>
          <w:b/>
          <w:sz w:val="44"/>
        </w:rPr>
      </w:pPr>
    </w:p>
    <w:p w14:paraId="7442E532">
      <w:pPr>
        <w:spacing w:before="100" w:after="240" w:line="500" w:lineRule="exact"/>
        <w:jc w:val="center"/>
        <w:rPr>
          <w:rFonts w:ascii="宋体"/>
          <w:b/>
          <w:sz w:val="44"/>
        </w:rPr>
      </w:pPr>
    </w:p>
    <w:p w14:paraId="13CF6CB3">
      <w:pPr>
        <w:spacing w:before="100" w:after="240" w:line="500" w:lineRule="exact"/>
        <w:jc w:val="center"/>
        <w:rPr>
          <w:rFonts w:ascii="宋体"/>
          <w:b/>
          <w:sz w:val="44"/>
        </w:rPr>
      </w:pPr>
    </w:p>
    <w:p w14:paraId="04226AA3">
      <w:pPr>
        <w:rPr>
          <w:rFonts w:hint="eastAsia" w:ascii="宋体" w:hAnsi="宋体"/>
          <w:b/>
          <w:sz w:val="44"/>
        </w:rPr>
      </w:pPr>
      <w:r>
        <w:rPr>
          <w:rFonts w:hint="eastAsia" w:ascii="宋体" w:hAnsi="宋体"/>
          <w:b/>
          <w:sz w:val="44"/>
        </w:rPr>
        <w:br w:type="page"/>
      </w:r>
    </w:p>
    <w:p w14:paraId="76AE5702">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14:paraId="7E1EF736">
      <w:pPr>
        <w:spacing w:before="100" w:after="240" w:line="500" w:lineRule="exact"/>
        <w:jc w:val="center"/>
        <w:rPr>
          <w:rFonts w:ascii="宋体"/>
          <w:b/>
          <w:sz w:val="44"/>
        </w:rPr>
      </w:pPr>
    </w:p>
    <w:p w14:paraId="5351523A">
      <w:pPr>
        <w:spacing w:before="100" w:after="240" w:line="500" w:lineRule="exact"/>
        <w:rPr>
          <w:rFonts w:ascii="宋体"/>
          <w:b/>
          <w:sz w:val="44"/>
        </w:rPr>
      </w:pPr>
    </w:p>
    <w:p w14:paraId="5F6FE0E4">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14:paraId="0050879B">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14:paraId="61D2EF09">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14:paraId="65E9C69D">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14:paraId="13DB9683">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14:paraId="354FE3C2">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r>
        <w:rPr>
          <w:rFonts w:hint="eastAsia" w:ascii="宋体" w:hAnsi="宋体"/>
          <w:b/>
          <w:sz w:val="32"/>
        </w:rPr>
        <w:t>……</w:t>
      </w:r>
    </w:p>
    <w:p w14:paraId="23F40F2C">
      <w:pPr>
        <w:spacing w:before="100" w:after="240" w:line="500" w:lineRule="exact"/>
        <w:jc w:val="center"/>
        <w:rPr>
          <w:rFonts w:ascii="宋体"/>
          <w:b/>
          <w:sz w:val="32"/>
        </w:rPr>
      </w:pPr>
    </w:p>
    <w:p w14:paraId="49DBE0E8">
      <w:pPr>
        <w:spacing w:before="100" w:after="240" w:line="500" w:lineRule="exact"/>
        <w:jc w:val="center"/>
        <w:rPr>
          <w:rFonts w:ascii="宋体"/>
          <w:b/>
          <w:sz w:val="32"/>
        </w:rPr>
      </w:pPr>
    </w:p>
    <w:p w14:paraId="1F33BB9E">
      <w:pPr>
        <w:spacing w:before="100" w:after="240" w:line="500" w:lineRule="exact"/>
        <w:jc w:val="center"/>
        <w:rPr>
          <w:rFonts w:ascii="宋体"/>
          <w:b/>
          <w:sz w:val="32"/>
        </w:rPr>
      </w:pPr>
    </w:p>
    <w:p w14:paraId="537036CB">
      <w:pPr>
        <w:spacing w:before="100" w:after="240" w:line="500" w:lineRule="exact"/>
        <w:rPr>
          <w:rFonts w:ascii="宋体"/>
          <w:b/>
          <w:sz w:val="32"/>
        </w:rPr>
      </w:pPr>
    </w:p>
    <w:p w14:paraId="56F6BB2D">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14:paraId="60D01B14">
      <w:pPr>
        <w:spacing w:before="100" w:after="240" w:line="500" w:lineRule="exact"/>
        <w:ind w:firstLine="2880" w:firstLineChars="1200"/>
        <w:rPr>
          <w:rFonts w:hint="default" w:ascii="宋体" w:eastAsia="宋体"/>
          <w:sz w:val="24"/>
          <w:lang w:val="en-US" w:eastAsia="zh-CN"/>
        </w:rPr>
      </w:pPr>
      <w:r>
        <w:rPr>
          <w:rFonts w:hint="eastAsia" w:ascii="宋体" w:hAnsi="宋体"/>
          <w:sz w:val="24"/>
        </w:rPr>
        <w:t>编号：</w:t>
      </w:r>
      <w:r>
        <w:rPr>
          <w:rFonts w:hint="eastAsia" w:ascii="宋体" w:hAnsi="宋体"/>
          <w:sz w:val="24"/>
          <w:lang w:val="en-US" w:eastAsia="zh-CN"/>
        </w:rPr>
        <w:t>JKYFZZC202402</w:t>
      </w:r>
    </w:p>
    <w:p w14:paraId="0C512F5A">
      <w:pPr>
        <w:overflowPunct w:val="0"/>
        <w:spacing w:line="360" w:lineRule="auto"/>
        <w:ind w:firstLine="480" w:firstLineChars="200"/>
        <w:rPr>
          <w:rFonts w:ascii="宋体"/>
          <w:sz w:val="24"/>
        </w:rPr>
      </w:pPr>
      <w:r>
        <w:rPr>
          <w:rFonts w:hint="eastAsia" w:ascii="宋体" w:hAnsi="宋体"/>
          <w:sz w:val="24"/>
          <w:lang w:val="en-US" w:eastAsia="zh-CN"/>
        </w:rPr>
        <w:t>受常州市教科院附属初级中学学校采购管理小组委托</w:t>
      </w:r>
      <w:r>
        <w:rPr>
          <w:rFonts w:hint="eastAsia" w:ascii="宋体" w:hAnsi="宋体"/>
          <w:sz w:val="24"/>
        </w:rPr>
        <w:t>，对采购单位</w:t>
      </w:r>
      <w:r>
        <w:rPr>
          <w:rFonts w:hint="eastAsia" w:ascii="宋体" w:hAnsi="宋体"/>
          <w:sz w:val="24"/>
          <w:lang w:eastAsia="zh-CN"/>
        </w:rPr>
        <w:t>常州市教科院附属初级中学20</w:t>
      </w:r>
      <w:r>
        <w:rPr>
          <w:rFonts w:hint="eastAsia" w:ascii="宋体" w:hAnsi="宋体"/>
          <w:sz w:val="24"/>
          <w:lang w:val="en-US" w:eastAsia="zh-CN"/>
        </w:rPr>
        <w:t>24-2025学</w:t>
      </w:r>
      <w:r>
        <w:rPr>
          <w:rFonts w:hint="eastAsia" w:ascii="宋体" w:hAnsi="宋体"/>
          <w:sz w:val="24"/>
        </w:rPr>
        <w:t>年</w:t>
      </w:r>
      <w:r>
        <w:rPr>
          <w:rFonts w:hint="eastAsia" w:ascii="宋体" w:hAnsi="宋体"/>
          <w:sz w:val="24"/>
          <w:lang w:eastAsia="zh-CN"/>
        </w:rPr>
        <w:t>度</w:t>
      </w:r>
      <w:r>
        <w:rPr>
          <w:rFonts w:hint="eastAsia" w:ascii="宋体" w:hAnsi="宋体"/>
          <w:sz w:val="24"/>
        </w:rPr>
        <w:t>学生社会实践活动项目采用竞争性磋商方式邀请供应商进行磋商。现邀请符合条件的供应商参加本次采购磋商，有关事项的具体内容通知如下：</w:t>
      </w:r>
    </w:p>
    <w:p w14:paraId="24B2B6B0">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14:paraId="647B9ED1">
      <w:pPr>
        <w:spacing w:line="360" w:lineRule="auto"/>
        <w:ind w:firstLine="480" w:firstLineChars="200"/>
        <w:rPr>
          <w:rFonts w:hint="eastAsia" w:ascii="宋体" w:hAnsi="宋体"/>
          <w:sz w:val="24"/>
          <w:lang w:eastAsia="zh-CN"/>
        </w:rPr>
      </w:pPr>
      <w:r>
        <w:rPr>
          <w:rFonts w:hint="eastAsia" w:ascii="宋体" w:hAnsi="宋体"/>
          <w:sz w:val="24"/>
          <w:lang w:eastAsia="zh-CN"/>
        </w:rPr>
        <w:t>常州市教科院附属初级中学20</w:t>
      </w:r>
      <w:r>
        <w:rPr>
          <w:rFonts w:hint="eastAsia" w:ascii="宋体" w:hAnsi="宋体"/>
          <w:sz w:val="24"/>
          <w:lang w:val="en-US" w:eastAsia="zh-CN"/>
        </w:rPr>
        <w:t>24-2025学</w:t>
      </w:r>
      <w:r>
        <w:rPr>
          <w:rFonts w:hint="eastAsia" w:ascii="宋体" w:hAnsi="宋体"/>
          <w:sz w:val="24"/>
        </w:rPr>
        <w:t>年</w:t>
      </w:r>
      <w:r>
        <w:rPr>
          <w:rFonts w:hint="eastAsia" w:ascii="宋体" w:hAnsi="宋体"/>
          <w:sz w:val="24"/>
          <w:lang w:eastAsia="zh-CN"/>
        </w:rPr>
        <w:t>度</w:t>
      </w:r>
      <w:r>
        <w:rPr>
          <w:rFonts w:hint="eastAsia" w:ascii="宋体" w:hAnsi="宋体"/>
          <w:sz w:val="24"/>
        </w:rPr>
        <w:t>学生社会实践活动</w:t>
      </w:r>
      <w:r>
        <w:rPr>
          <w:rFonts w:hint="eastAsia" w:ascii="宋体" w:hAnsi="宋体"/>
          <w:sz w:val="24"/>
          <w:lang w:eastAsia="zh-CN"/>
        </w:rPr>
        <w:t>。</w:t>
      </w:r>
    </w:p>
    <w:p w14:paraId="3980517D">
      <w:pPr>
        <w:spacing w:line="360" w:lineRule="auto"/>
        <w:ind w:firstLine="480" w:firstLineChars="200"/>
        <w:rPr>
          <w:rFonts w:ascii="宋体"/>
          <w:sz w:val="24"/>
        </w:rPr>
      </w:pPr>
      <w:r>
        <w:rPr>
          <w:rFonts w:hint="eastAsia" w:ascii="宋体" w:hAnsi="宋体"/>
          <w:sz w:val="24"/>
        </w:rPr>
        <w:t>项目预算及最高限</w:t>
      </w:r>
      <w:r>
        <w:rPr>
          <w:rFonts w:hint="eastAsia" w:ascii="宋体" w:hAnsi="宋体"/>
          <w:sz w:val="24"/>
          <w:lang w:eastAsia="zh-CN"/>
        </w:rPr>
        <w:t>价：</w:t>
      </w:r>
      <w:r>
        <w:rPr>
          <w:rFonts w:hint="eastAsia" w:ascii="宋体" w:hAnsi="宋体"/>
          <w:sz w:val="24"/>
          <w:lang w:val="en-US" w:eastAsia="zh-CN"/>
        </w:rPr>
        <w:t>120</w:t>
      </w:r>
      <w:r>
        <w:rPr>
          <w:rFonts w:hint="eastAsia" w:ascii="宋体" w:hAnsi="宋体"/>
          <w:sz w:val="24"/>
          <w:lang w:eastAsia="zh-CN"/>
        </w:rPr>
        <w:t>元/人。</w:t>
      </w:r>
    </w:p>
    <w:p w14:paraId="06FA81F1">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14:paraId="6BAF11A4">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14:paraId="452DD68E">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14:paraId="5662E2E2">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14:paraId="179B1E5A">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14:paraId="0B8751A8">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14:paraId="080B5E7B">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14:paraId="3F25819F">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14:paraId="33BDD700">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14:paraId="293C0ED2">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14:paraId="3E72B905">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14:paraId="12287634">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14:paraId="18CB2F4C">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14:paraId="7CC85CD0">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14:paraId="036E9DAE">
      <w:pPr>
        <w:spacing w:line="360" w:lineRule="auto"/>
        <w:ind w:firstLine="480" w:firstLineChars="200"/>
        <w:rPr>
          <w:rFonts w:ascii="宋体"/>
          <w:sz w:val="24"/>
        </w:rPr>
      </w:pPr>
      <w:r>
        <w:rPr>
          <w:rFonts w:ascii="宋体" w:hAnsi="宋体"/>
          <w:sz w:val="24"/>
        </w:rPr>
        <w:t>4.1</w:t>
      </w:r>
      <w:r>
        <w:rPr>
          <w:rFonts w:hint="eastAsia" w:ascii="宋体" w:hAnsi="宋体"/>
          <w:kern w:val="0"/>
          <w:sz w:val="24"/>
        </w:rPr>
        <w:t>供应商应</w:t>
      </w:r>
      <w:r>
        <w:rPr>
          <w:rFonts w:hint="eastAsia" w:ascii="宋体" w:hAnsi="宋体"/>
          <w:kern w:val="0"/>
          <w:sz w:val="24"/>
          <w:lang w:val="en-US" w:eastAsia="zh-CN"/>
        </w:rPr>
        <w:t>可在投标开始前常州市教科院附属中学网站上下载</w:t>
      </w:r>
      <w:r>
        <w:rPr>
          <w:rFonts w:hint="eastAsia" w:ascii="宋体" w:hAnsi="宋体"/>
          <w:sz w:val="24"/>
        </w:rPr>
        <w:t>竞争性磋商文件。</w:t>
      </w:r>
    </w:p>
    <w:p w14:paraId="3B45508E">
      <w:pPr>
        <w:spacing w:line="360" w:lineRule="auto"/>
        <w:ind w:firstLine="480" w:firstLineChars="200"/>
        <w:rPr>
          <w:rFonts w:hint="eastAsia" w:ascii="宋体" w:hAnsi="宋体"/>
          <w:color w:val="C00000"/>
        </w:rPr>
      </w:pPr>
      <w:r>
        <w:rPr>
          <w:rFonts w:hint="eastAsia" w:ascii="宋体" w:hAnsi="宋体"/>
          <w:kern w:val="0"/>
          <w:sz w:val="24"/>
          <w:lang w:val="en-US" w:eastAsia="zh-CN"/>
        </w:rPr>
        <w:t>4.2竞争性磋商文件下载时间：</w:t>
      </w:r>
      <w:r>
        <w:rPr>
          <w:rFonts w:hint="eastAsia" w:ascii="宋体" w:hAnsi="宋体"/>
          <w:color w:val="C00000"/>
          <w:lang w:eastAsia="zh-CN"/>
        </w:rPr>
        <w:t>20</w:t>
      </w:r>
      <w:r>
        <w:rPr>
          <w:rFonts w:hint="eastAsia" w:ascii="宋体" w:hAnsi="宋体"/>
          <w:color w:val="C00000"/>
          <w:lang w:val="en-US" w:eastAsia="zh-CN"/>
        </w:rPr>
        <w:t>24</w:t>
      </w:r>
      <w:r>
        <w:rPr>
          <w:rFonts w:hint="eastAsia" w:ascii="宋体" w:hAnsi="宋体"/>
          <w:color w:val="C00000"/>
        </w:rPr>
        <w:t>年</w:t>
      </w:r>
      <w:r>
        <w:rPr>
          <w:rFonts w:hint="eastAsia" w:ascii="宋体" w:hAnsi="宋体"/>
          <w:color w:val="C00000"/>
          <w:lang w:val="en-US" w:eastAsia="zh-CN"/>
        </w:rPr>
        <w:t>11</w:t>
      </w:r>
      <w:r>
        <w:rPr>
          <w:rFonts w:hint="eastAsia" w:ascii="宋体" w:hAnsi="宋体"/>
          <w:color w:val="C00000"/>
        </w:rPr>
        <w:t>月</w:t>
      </w:r>
      <w:r>
        <w:rPr>
          <w:rFonts w:hint="eastAsia" w:ascii="宋体" w:hAnsi="宋体"/>
          <w:color w:val="C00000"/>
          <w:lang w:val="en-US" w:eastAsia="zh-CN"/>
        </w:rPr>
        <w:t>7</w:t>
      </w:r>
      <w:r>
        <w:rPr>
          <w:rFonts w:hint="eastAsia" w:ascii="宋体" w:hAnsi="宋体"/>
          <w:color w:val="C00000"/>
        </w:rPr>
        <w:t>日至</w:t>
      </w:r>
      <w:r>
        <w:rPr>
          <w:rFonts w:hint="eastAsia" w:ascii="宋体" w:hAnsi="宋体"/>
          <w:color w:val="C00000"/>
          <w:lang w:eastAsia="zh-CN"/>
        </w:rPr>
        <w:t>20</w:t>
      </w:r>
      <w:r>
        <w:rPr>
          <w:rFonts w:hint="eastAsia" w:ascii="宋体" w:hAnsi="宋体"/>
          <w:color w:val="C00000"/>
          <w:lang w:val="en-US" w:eastAsia="zh-CN"/>
        </w:rPr>
        <w:t>24</w:t>
      </w:r>
      <w:r>
        <w:rPr>
          <w:rFonts w:hint="eastAsia" w:ascii="宋体" w:hAnsi="宋体"/>
          <w:color w:val="C00000"/>
        </w:rPr>
        <w:t>年</w:t>
      </w:r>
      <w:r>
        <w:rPr>
          <w:rFonts w:hint="eastAsia" w:ascii="宋体" w:hAnsi="宋体"/>
          <w:color w:val="C00000"/>
          <w:lang w:val="en-US" w:eastAsia="zh-CN"/>
        </w:rPr>
        <w:t>11</w:t>
      </w:r>
      <w:r>
        <w:rPr>
          <w:rFonts w:hint="eastAsia" w:ascii="宋体" w:hAnsi="宋体"/>
          <w:color w:val="C00000"/>
        </w:rPr>
        <w:t>月</w:t>
      </w:r>
      <w:r>
        <w:rPr>
          <w:rFonts w:hint="eastAsia" w:ascii="宋体" w:hAnsi="宋体"/>
          <w:color w:val="C00000"/>
          <w:lang w:val="en-US" w:eastAsia="zh-CN"/>
        </w:rPr>
        <w:t>11</w:t>
      </w:r>
      <w:r>
        <w:rPr>
          <w:rFonts w:hint="eastAsia" w:ascii="宋体" w:hAnsi="宋体"/>
          <w:color w:val="C00000"/>
        </w:rPr>
        <w:t>日</w:t>
      </w:r>
    </w:p>
    <w:p w14:paraId="2A77BB18">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报名截止时间：</w:t>
      </w:r>
      <w:r>
        <w:rPr>
          <w:rFonts w:hint="eastAsia" w:ascii="宋体" w:hAnsi="宋体"/>
          <w:lang w:eastAsia="zh-CN"/>
        </w:rPr>
        <w:t>20</w:t>
      </w:r>
      <w:r>
        <w:rPr>
          <w:rFonts w:hint="eastAsia" w:ascii="宋体" w:hAnsi="宋体"/>
          <w:lang w:val="en-US" w:eastAsia="zh-CN"/>
        </w:rPr>
        <w:t>24</w:t>
      </w:r>
      <w:r>
        <w:rPr>
          <w:rFonts w:hint="eastAsia" w:ascii="宋体" w:hAnsi="宋体"/>
        </w:rPr>
        <w:t>年</w:t>
      </w:r>
      <w:r>
        <w:rPr>
          <w:rFonts w:hint="eastAsia" w:ascii="宋体" w:hAnsi="宋体"/>
          <w:lang w:val="en-US" w:eastAsia="zh-CN"/>
        </w:rPr>
        <w:t>11</w:t>
      </w:r>
      <w:r>
        <w:rPr>
          <w:rFonts w:hint="eastAsia" w:ascii="宋体" w:hAnsi="宋体"/>
        </w:rPr>
        <w:t>月</w:t>
      </w:r>
      <w:r>
        <w:rPr>
          <w:rFonts w:hint="eastAsia" w:ascii="宋体" w:hAnsi="宋体"/>
          <w:lang w:val="en-US" w:eastAsia="zh-CN"/>
        </w:rPr>
        <w:t>11</w:t>
      </w:r>
      <w:r>
        <w:rPr>
          <w:rFonts w:hint="eastAsia" w:ascii="宋体" w:hAnsi="宋体"/>
        </w:rPr>
        <w:t>日</w:t>
      </w:r>
    </w:p>
    <w:p w14:paraId="5FA0504D">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5.保证金：略。</w:t>
      </w:r>
    </w:p>
    <w:p w14:paraId="32CFD13A">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lang w:eastAsia="zh-CN"/>
        </w:rPr>
        <w:t>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11</w:t>
      </w:r>
      <w:r>
        <w:rPr>
          <w:rFonts w:hint="eastAsia" w:ascii="宋体" w:hAnsi="宋体"/>
          <w:sz w:val="24"/>
          <w:lang w:eastAsia="zh-CN"/>
        </w:rPr>
        <w:t>日</w:t>
      </w:r>
      <w:r>
        <w:rPr>
          <w:rFonts w:hint="eastAsia" w:ascii="宋体" w:hAnsi="宋体"/>
          <w:sz w:val="24"/>
        </w:rPr>
        <w:t>上午</w:t>
      </w:r>
      <w:r>
        <w:rPr>
          <w:rFonts w:ascii="宋体" w:hAnsi="宋体"/>
          <w:sz w:val="24"/>
        </w:rPr>
        <w:t>11:00</w:t>
      </w:r>
      <w:r>
        <w:rPr>
          <w:rFonts w:hint="eastAsia" w:ascii="宋体" w:hAnsi="宋体"/>
          <w:sz w:val="24"/>
        </w:rPr>
        <w:t>前通过书面形式向</w:t>
      </w:r>
      <w:r>
        <w:rPr>
          <w:rFonts w:hint="eastAsia" w:ascii="宋体" w:hAnsi="宋体"/>
          <w:sz w:val="24"/>
          <w:lang w:val="en-US" w:eastAsia="zh-CN"/>
        </w:rPr>
        <w:t>常州市教科院附属初级中学</w:t>
      </w:r>
      <w:r>
        <w:rPr>
          <w:rFonts w:hint="eastAsia" w:ascii="宋体" w:hAnsi="宋体"/>
          <w:sz w:val="24"/>
        </w:rPr>
        <w:t>提出。</w:t>
      </w:r>
    </w:p>
    <w:p w14:paraId="7CE0C508">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14:paraId="780A3D92">
      <w:pPr>
        <w:spacing w:line="360" w:lineRule="auto"/>
        <w:ind w:firstLine="480" w:firstLineChars="200"/>
        <w:rPr>
          <w:rFonts w:hint="eastAsia"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磋商响应文件递交截止时间：</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lang w:eastAsia="zh-CN"/>
        </w:rPr>
        <w:t>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12</w:t>
      </w:r>
      <w:r>
        <w:rPr>
          <w:rFonts w:hint="eastAsia" w:ascii="宋体" w:hAnsi="宋体"/>
          <w:sz w:val="24"/>
          <w:lang w:eastAsia="zh-CN"/>
        </w:rPr>
        <w:t>日</w:t>
      </w:r>
      <w:r>
        <w:rPr>
          <w:rFonts w:hint="eastAsia" w:ascii="宋体" w:hAnsi="宋体"/>
          <w:sz w:val="24"/>
          <w:lang w:val="en-US" w:eastAsia="zh-CN"/>
        </w:rPr>
        <w:t>14</w:t>
      </w:r>
      <w:r>
        <w:rPr>
          <w:rFonts w:hint="eastAsia" w:ascii="宋体" w:hAnsi="宋体"/>
          <w:sz w:val="24"/>
        </w:rPr>
        <w:t>:00（北京时间）</w:t>
      </w:r>
    </w:p>
    <w:p w14:paraId="6FF0D2BF">
      <w:pPr>
        <w:spacing w:line="360" w:lineRule="auto"/>
        <w:ind w:firstLine="480" w:firstLineChars="200"/>
        <w:rPr>
          <w:rFonts w:hint="eastAsia" w:ascii="宋体" w:hAnsi="宋体"/>
          <w:sz w:val="24"/>
        </w:rPr>
      </w:pPr>
      <w:r>
        <w:rPr>
          <w:rFonts w:hint="eastAsia" w:ascii="宋体" w:hAnsi="宋体"/>
          <w:sz w:val="24"/>
        </w:rPr>
        <w:t>7.2纸质版磋商响应文件接收时间：</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lang w:eastAsia="zh-CN"/>
        </w:rPr>
        <w:t>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12</w:t>
      </w:r>
      <w:r>
        <w:rPr>
          <w:rFonts w:hint="eastAsia" w:ascii="宋体" w:hAnsi="宋体"/>
          <w:sz w:val="24"/>
          <w:lang w:eastAsia="zh-CN"/>
        </w:rPr>
        <w:t>日</w:t>
      </w:r>
      <w:r>
        <w:rPr>
          <w:rFonts w:hint="eastAsia" w:ascii="宋体" w:hAnsi="宋体"/>
          <w:sz w:val="24"/>
          <w:lang w:val="en-US" w:eastAsia="zh-CN"/>
        </w:rPr>
        <w:t>13</w:t>
      </w:r>
      <w:r>
        <w:rPr>
          <w:rFonts w:hint="eastAsia" w:ascii="宋体" w:hAnsi="宋体"/>
          <w:sz w:val="24"/>
        </w:rPr>
        <w:t>:</w:t>
      </w:r>
      <w:r>
        <w:rPr>
          <w:rFonts w:hint="eastAsia" w:ascii="宋体" w:hAnsi="宋体"/>
          <w:sz w:val="24"/>
          <w:lang w:val="en-US" w:eastAsia="zh-CN"/>
        </w:rPr>
        <w:t>3</w:t>
      </w:r>
      <w:r>
        <w:rPr>
          <w:rFonts w:hint="eastAsia" w:ascii="宋体" w:hAnsi="宋体"/>
          <w:sz w:val="24"/>
        </w:rPr>
        <w:t>0至</w:t>
      </w:r>
      <w:r>
        <w:rPr>
          <w:rFonts w:hint="eastAsia" w:ascii="宋体" w:hAnsi="宋体"/>
          <w:sz w:val="24"/>
          <w:lang w:val="en-US" w:eastAsia="zh-CN"/>
        </w:rPr>
        <w:t>14</w:t>
      </w:r>
      <w:r>
        <w:rPr>
          <w:rFonts w:hint="eastAsia" w:ascii="宋体" w:hAnsi="宋体"/>
          <w:sz w:val="24"/>
        </w:rPr>
        <w:t>:00（北京时间）</w:t>
      </w:r>
    </w:p>
    <w:p w14:paraId="1CACEF2C">
      <w:pPr>
        <w:numPr>
          <w:ilvl w:val="0"/>
          <w:numId w:val="1"/>
        </w:numPr>
        <w:spacing w:line="360" w:lineRule="auto"/>
        <w:ind w:firstLine="480" w:firstLineChars="200"/>
        <w:rPr>
          <w:rFonts w:hint="eastAsia" w:ascii="宋体" w:hAnsi="宋体"/>
          <w:sz w:val="24"/>
        </w:rPr>
      </w:pPr>
      <w:r>
        <w:rPr>
          <w:rFonts w:hint="eastAsia" w:ascii="宋体" w:hAnsi="宋体"/>
          <w:sz w:val="24"/>
        </w:rPr>
        <w:t>磋商开始时间：</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lang w:eastAsia="zh-CN"/>
        </w:rPr>
        <w:t>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12</w:t>
      </w:r>
      <w:r>
        <w:rPr>
          <w:rFonts w:hint="eastAsia" w:ascii="宋体" w:hAnsi="宋体"/>
          <w:sz w:val="24"/>
          <w:lang w:eastAsia="zh-CN"/>
        </w:rPr>
        <w:t>日</w:t>
      </w:r>
      <w:r>
        <w:rPr>
          <w:rFonts w:hint="eastAsia" w:ascii="宋体" w:hAnsi="宋体"/>
          <w:sz w:val="24"/>
          <w:lang w:val="en-US" w:eastAsia="zh-CN"/>
        </w:rPr>
        <w:t>14</w:t>
      </w:r>
      <w:r>
        <w:rPr>
          <w:rFonts w:hint="eastAsia" w:ascii="宋体" w:hAnsi="宋体"/>
          <w:sz w:val="24"/>
        </w:rPr>
        <w:t>:00（北京时间）</w:t>
      </w:r>
    </w:p>
    <w:p w14:paraId="117A0C43">
      <w:pPr>
        <w:numPr>
          <w:ilvl w:val="0"/>
          <w:numId w:val="1"/>
        </w:numPr>
        <w:spacing w:line="360" w:lineRule="auto"/>
        <w:ind w:firstLine="480" w:firstLineChars="200"/>
        <w:rPr>
          <w:rFonts w:hint="default" w:ascii="宋体" w:hAnsi="宋体"/>
          <w:sz w:val="24"/>
          <w:lang w:val="en-US" w:eastAsia="zh-CN"/>
        </w:rPr>
      </w:pPr>
      <w:r>
        <w:rPr>
          <w:rFonts w:hint="eastAsia" w:ascii="宋体" w:hAnsi="宋体"/>
          <w:sz w:val="24"/>
        </w:rPr>
        <w:t>磋商地点：</w:t>
      </w:r>
      <w:r>
        <w:rPr>
          <w:rFonts w:hint="eastAsia" w:ascii="宋体" w:hAnsi="宋体"/>
          <w:sz w:val="24"/>
          <w:lang w:val="en-US" w:eastAsia="zh-CN"/>
        </w:rPr>
        <w:t>常州市教科院附属初级中学行政楼4楼会议室402</w:t>
      </w:r>
    </w:p>
    <w:p w14:paraId="061E5042">
      <w:pPr>
        <w:spacing w:line="360" w:lineRule="auto"/>
        <w:ind w:firstLine="480" w:firstLineChars="200"/>
        <w:rPr>
          <w:rFonts w:ascii="宋体"/>
          <w:sz w:val="24"/>
        </w:rPr>
      </w:pPr>
      <w:r>
        <w:rPr>
          <w:rFonts w:hint="eastAsia" w:ascii="宋体" w:hAnsi="宋体"/>
          <w:sz w:val="24"/>
          <w:lang w:val="en-US" w:eastAsia="zh-CN"/>
        </w:rPr>
        <w:t>10</w:t>
      </w:r>
      <w:r>
        <w:rPr>
          <w:rFonts w:ascii="宋体"/>
          <w:sz w:val="24"/>
        </w:rPr>
        <w:t>.</w:t>
      </w:r>
      <w:r>
        <w:rPr>
          <w:rFonts w:hint="eastAsia" w:ascii="宋体" w:hAnsi="宋体"/>
          <w:sz w:val="24"/>
        </w:rPr>
        <w:t>磋商单位递交的磋商响应文件概不退还。</w:t>
      </w:r>
    </w:p>
    <w:p w14:paraId="45E69D2E">
      <w:pPr>
        <w:spacing w:line="360" w:lineRule="auto"/>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sz w:val="24"/>
        </w:rPr>
        <w:t>.</w:t>
      </w:r>
      <w:r>
        <w:rPr>
          <w:rFonts w:hint="eastAsia" w:ascii="宋体" w:hAnsi="宋体"/>
          <w:sz w:val="24"/>
        </w:rPr>
        <w:t>联系方式</w:t>
      </w:r>
    </w:p>
    <w:p w14:paraId="40592EDC">
      <w:pPr>
        <w:spacing w:line="360" w:lineRule="auto"/>
        <w:ind w:firstLine="480" w:firstLineChars="200"/>
        <w:rPr>
          <w:rFonts w:ascii="宋体"/>
          <w:sz w:val="24"/>
        </w:rPr>
      </w:pPr>
      <w:r>
        <w:rPr>
          <w:rFonts w:hint="eastAsia" w:ascii="宋体" w:hAnsi="宋体"/>
          <w:sz w:val="24"/>
        </w:rPr>
        <w:t>地址：常州市</w:t>
      </w:r>
      <w:r>
        <w:rPr>
          <w:rFonts w:hint="eastAsia" w:ascii="宋体" w:hAnsi="宋体"/>
          <w:sz w:val="24"/>
          <w:lang w:val="en-US" w:eastAsia="zh-CN"/>
        </w:rPr>
        <w:t>紫荆西路6号</w:t>
      </w:r>
      <w:r>
        <w:rPr>
          <w:rFonts w:ascii="宋体" w:hAnsi="宋体"/>
          <w:sz w:val="24"/>
        </w:rPr>
        <w:t xml:space="preserve">  </w:t>
      </w:r>
    </w:p>
    <w:p w14:paraId="598998F4">
      <w:pPr>
        <w:spacing w:line="360" w:lineRule="auto"/>
        <w:ind w:firstLine="480" w:firstLineChars="200"/>
        <w:rPr>
          <w:rFonts w:hint="default" w:ascii="宋体" w:eastAsia="宋体"/>
          <w:sz w:val="24"/>
          <w:lang w:val="en-US" w:eastAsia="zh-CN"/>
        </w:rPr>
      </w:pPr>
      <w:r>
        <w:rPr>
          <w:rFonts w:hint="eastAsia" w:ascii="宋体" w:hAnsi="宋体"/>
          <w:sz w:val="24"/>
        </w:rPr>
        <w:t>邮政编码</w:t>
      </w:r>
      <w:r>
        <w:rPr>
          <w:rFonts w:hint="eastAsia" w:ascii="宋体" w:hAnsi="宋体"/>
          <w:sz w:val="24"/>
          <w:lang w:eastAsia="zh-CN"/>
        </w:rPr>
        <w:t>：</w:t>
      </w:r>
      <w:r>
        <w:rPr>
          <w:rFonts w:hint="eastAsia" w:ascii="宋体" w:hAnsi="宋体"/>
          <w:sz w:val="24"/>
          <w:lang w:val="en-US" w:eastAsia="zh-CN"/>
        </w:rPr>
        <w:t>213016</w:t>
      </w:r>
    </w:p>
    <w:p w14:paraId="6DB47F6A">
      <w:pPr>
        <w:spacing w:line="360" w:lineRule="auto"/>
        <w:ind w:firstLine="480" w:firstLineChars="200"/>
        <w:rPr>
          <w:rFonts w:ascii="宋体"/>
          <w:sz w:val="24"/>
        </w:rPr>
      </w:pPr>
      <w:r>
        <w:rPr>
          <w:rFonts w:hint="eastAsia" w:ascii="宋体" w:hAnsi="宋体"/>
          <w:sz w:val="24"/>
        </w:rPr>
        <w:t>业务电话：</w:t>
      </w:r>
      <w:r>
        <w:rPr>
          <w:rFonts w:ascii="宋体" w:hAnsi="宋体"/>
          <w:sz w:val="24"/>
        </w:rPr>
        <w:t>0519</w:t>
      </w:r>
      <w:r>
        <w:rPr>
          <w:rFonts w:hint="eastAsia" w:ascii="宋体" w:hAnsi="宋体"/>
          <w:sz w:val="24"/>
          <w:lang w:val="en-US" w:eastAsia="zh-CN"/>
        </w:rPr>
        <w:t>88511921</w:t>
      </w:r>
      <w:r>
        <w:rPr>
          <w:rFonts w:ascii="宋体" w:hAnsi="宋体"/>
          <w:sz w:val="24"/>
        </w:rPr>
        <w:t xml:space="preserve"> </w:t>
      </w:r>
      <w:r>
        <w:rPr>
          <w:rFonts w:hint="eastAsia" w:ascii="宋体" w:hAnsi="宋体"/>
          <w:sz w:val="24"/>
        </w:rPr>
        <w:t>联系人</w:t>
      </w:r>
      <w:r>
        <w:rPr>
          <w:rFonts w:hint="eastAsia" w:ascii="宋体" w:hAnsi="宋体"/>
          <w:sz w:val="24"/>
          <w:lang w:eastAsia="zh-CN"/>
        </w:rPr>
        <w:t>：钱</w:t>
      </w:r>
      <w:r>
        <w:rPr>
          <w:rFonts w:hint="eastAsia" w:ascii="宋体" w:hAnsi="宋体"/>
          <w:sz w:val="24"/>
        </w:rPr>
        <w:t>先生</w:t>
      </w:r>
    </w:p>
    <w:p w14:paraId="4440840E">
      <w:pPr>
        <w:spacing w:line="500" w:lineRule="exact"/>
        <w:rPr>
          <w:rFonts w:ascii="宋体"/>
          <w:b/>
          <w:sz w:val="36"/>
          <w:szCs w:val="36"/>
        </w:rPr>
      </w:pPr>
    </w:p>
    <w:p w14:paraId="147C9156">
      <w:pPr>
        <w:pStyle w:val="25"/>
        <w:sectPr>
          <w:headerReference r:id="rId3" w:type="default"/>
          <w:footerReference r:id="rId4" w:type="default"/>
          <w:pgSz w:w="11906" w:h="16838"/>
          <w:pgMar w:top="1361" w:right="1797" w:bottom="1361" w:left="1797" w:header="851" w:footer="992" w:gutter="0"/>
          <w:pgNumType w:start="1"/>
          <w:cols w:space="720" w:num="1"/>
          <w:docGrid w:type="lines" w:linePitch="312" w:charSpace="0"/>
        </w:sectPr>
      </w:pPr>
    </w:p>
    <w:p w14:paraId="451A45E9">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14:paraId="04CB615D">
      <w:pPr>
        <w:spacing w:line="500" w:lineRule="exact"/>
        <w:jc w:val="center"/>
        <w:rPr>
          <w:rFonts w:ascii="宋体"/>
          <w:b/>
          <w:sz w:val="24"/>
        </w:rPr>
      </w:pPr>
    </w:p>
    <w:p w14:paraId="17B8216C">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14:paraId="0C8F50F7">
      <w:pPr>
        <w:spacing w:line="500" w:lineRule="exact"/>
        <w:rPr>
          <w:rFonts w:ascii="宋体"/>
          <w:b/>
          <w:sz w:val="24"/>
        </w:rPr>
      </w:pPr>
      <w:r>
        <w:rPr>
          <w:rFonts w:ascii="宋体" w:hAnsi="宋体"/>
          <w:b/>
          <w:sz w:val="24"/>
        </w:rPr>
        <w:t>1.</w:t>
      </w:r>
      <w:r>
        <w:rPr>
          <w:rFonts w:hint="eastAsia" w:ascii="宋体" w:hAnsi="宋体"/>
          <w:b/>
          <w:sz w:val="24"/>
        </w:rPr>
        <w:t>适用范围</w:t>
      </w:r>
    </w:p>
    <w:p w14:paraId="62BEC54D">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w:t>
      </w:r>
      <w:r>
        <w:rPr>
          <w:rFonts w:hint="eastAsia" w:ascii="宋体" w:hAnsi="宋体"/>
          <w:sz w:val="24"/>
          <w:lang w:eastAsia="zh-CN"/>
        </w:rPr>
        <w:t>常州市教科院附属初级中学</w:t>
      </w:r>
      <w:r>
        <w:rPr>
          <w:rFonts w:hint="eastAsia" w:ascii="宋体" w:hAnsi="宋体"/>
          <w:sz w:val="24"/>
          <w:lang w:val="en-US" w:eastAsia="zh-CN"/>
        </w:rPr>
        <w:t>2024-2025</w:t>
      </w:r>
      <w:r>
        <w:rPr>
          <w:rFonts w:hint="eastAsia" w:ascii="宋体" w:hAnsi="宋体"/>
          <w:sz w:val="24"/>
          <w:lang w:eastAsia="zh-CN"/>
        </w:rPr>
        <w:t>学</w:t>
      </w:r>
      <w:r>
        <w:rPr>
          <w:rFonts w:hint="eastAsia" w:ascii="宋体" w:hAnsi="宋体"/>
          <w:sz w:val="24"/>
        </w:rPr>
        <w:t>年</w:t>
      </w:r>
      <w:r>
        <w:rPr>
          <w:rFonts w:hint="eastAsia" w:ascii="宋体" w:hAnsi="宋体"/>
          <w:sz w:val="24"/>
          <w:lang w:eastAsia="zh-CN"/>
        </w:rPr>
        <w:t>度</w:t>
      </w:r>
      <w:r>
        <w:rPr>
          <w:rFonts w:hint="eastAsia" w:ascii="宋体" w:hAnsi="宋体"/>
          <w:sz w:val="24"/>
        </w:rPr>
        <w:t>学生社会实践活动的采购。</w:t>
      </w:r>
    </w:p>
    <w:p w14:paraId="09C645C4">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14:paraId="349D1724">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w:t>
      </w:r>
      <w:r>
        <w:rPr>
          <w:rFonts w:hint="eastAsia" w:ascii="宋体" w:hAnsi="宋体"/>
          <w:sz w:val="24"/>
          <w:lang w:eastAsia="zh-CN"/>
        </w:rPr>
        <w:t>常州市教科院附属初级中学</w:t>
      </w:r>
      <w:r>
        <w:rPr>
          <w:rFonts w:hint="eastAsia" w:ascii="宋体" w:hAnsi="宋体"/>
          <w:sz w:val="24"/>
        </w:rPr>
        <w:t>。</w:t>
      </w:r>
    </w:p>
    <w:p w14:paraId="2C826816">
      <w:pPr>
        <w:spacing w:line="500" w:lineRule="exact"/>
        <w:rPr>
          <w:rFonts w:ascii="宋体"/>
          <w:b/>
          <w:sz w:val="24"/>
        </w:rPr>
      </w:pPr>
      <w:r>
        <w:rPr>
          <w:rFonts w:ascii="宋体" w:hAnsi="宋体"/>
          <w:b/>
          <w:sz w:val="24"/>
        </w:rPr>
        <w:t>2.</w:t>
      </w:r>
      <w:r>
        <w:rPr>
          <w:rFonts w:hint="eastAsia" w:ascii="宋体" w:hAnsi="宋体"/>
          <w:b/>
          <w:sz w:val="24"/>
        </w:rPr>
        <w:t>定义</w:t>
      </w:r>
    </w:p>
    <w:p w14:paraId="58769BA9">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hint="eastAsia" w:ascii="宋体" w:hAnsi="宋体"/>
          <w:sz w:val="24"/>
        </w:rPr>
        <w:t>“</w:t>
      </w:r>
      <w:r>
        <w:rPr>
          <w:rFonts w:hint="eastAsia" w:ascii="宋体" w:hAnsi="宋体"/>
          <w:sz w:val="24"/>
          <w:lang w:eastAsia="zh-CN"/>
        </w:rPr>
        <w:t>我校</w:t>
      </w:r>
      <w:r>
        <w:rPr>
          <w:rFonts w:hint="eastAsia" w:ascii="宋体" w:hAnsi="宋体"/>
          <w:sz w:val="24"/>
        </w:rPr>
        <w:t>”系指受采购单位委托组织本次竞争性磋商的</w:t>
      </w:r>
      <w:r>
        <w:rPr>
          <w:rFonts w:hint="eastAsia" w:ascii="宋体" w:hAnsi="宋体"/>
          <w:sz w:val="24"/>
          <w:lang w:eastAsia="zh-CN"/>
        </w:rPr>
        <w:t>常州市教科院附属初级中学</w:t>
      </w:r>
      <w:r>
        <w:rPr>
          <w:rFonts w:hint="eastAsia" w:ascii="宋体" w:hAnsi="宋体"/>
          <w:sz w:val="24"/>
        </w:rPr>
        <w:t>。</w:t>
      </w:r>
    </w:p>
    <w:p w14:paraId="3D3C3FF8">
      <w:pPr>
        <w:spacing w:line="500" w:lineRule="exact"/>
        <w:ind w:firstLine="480" w:firstLineChars="200"/>
        <w:rPr>
          <w:rFonts w:ascii="宋体"/>
          <w:sz w:val="24"/>
        </w:rPr>
      </w:pPr>
      <w:r>
        <w:rPr>
          <w:rFonts w:ascii="宋体" w:hAnsi="宋体"/>
          <w:sz w:val="24"/>
        </w:rPr>
        <w:t>2</w:t>
      </w:r>
      <w:r>
        <w:rPr>
          <w:rFonts w:ascii="宋体"/>
          <w:sz w:val="24"/>
        </w:rPr>
        <w:t>.</w:t>
      </w:r>
      <w:r>
        <w:rPr>
          <w:rFonts w:ascii="宋体" w:hAnsi="宋体"/>
          <w:sz w:val="24"/>
        </w:rPr>
        <w:t>2</w:t>
      </w:r>
      <w:r>
        <w:rPr>
          <w:rFonts w:hint="eastAsia" w:ascii="宋体" w:hAnsi="宋体"/>
          <w:sz w:val="24"/>
        </w:rPr>
        <w:t>“磋商供应商”系指接受竞争性磋商邀请并向</w:t>
      </w:r>
      <w:r>
        <w:rPr>
          <w:rFonts w:hint="eastAsia" w:ascii="宋体" w:hAnsi="宋体"/>
          <w:sz w:val="24"/>
          <w:lang w:eastAsia="zh-CN"/>
        </w:rPr>
        <w:t>我校</w:t>
      </w:r>
      <w:r>
        <w:rPr>
          <w:rFonts w:hint="eastAsia" w:ascii="宋体" w:hAnsi="宋体"/>
          <w:sz w:val="24"/>
        </w:rPr>
        <w:t>提交响应竞争性磋商文件的法人或其他组织。</w:t>
      </w:r>
    </w:p>
    <w:p w14:paraId="23E869E2">
      <w:pPr>
        <w:spacing w:line="500" w:lineRule="exact"/>
        <w:ind w:firstLine="480" w:firstLineChars="200"/>
        <w:rPr>
          <w:rFonts w:ascii="宋体"/>
          <w:sz w:val="24"/>
        </w:rPr>
      </w:pPr>
      <w:r>
        <w:rPr>
          <w:rFonts w:ascii="宋体" w:hAnsi="宋体"/>
          <w:sz w:val="24"/>
        </w:rPr>
        <w:t>2.3</w:t>
      </w:r>
      <w:r>
        <w:rPr>
          <w:rFonts w:hint="eastAsia" w:ascii="宋体" w:hAnsi="宋体"/>
          <w:sz w:val="24"/>
        </w:rPr>
        <w:t>“采购单位”系指拟购买本次竞争性磋商内容所列货物及相关服务的</w:t>
      </w:r>
      <w:r>
        <w:rPr>
          <w:rFonts w:hint="eastAsia" w:ascii="宋体" w:hAnsi="宋体"/>
          <w:sz w:val="24"/>
          <w:lang w:eastAsia="zh-CN"/>
        </w:rPr>
        <w:t>常州市教科院附属初级中学</w:t>
      </w:r>
      <w:r>
        <w:rPr>
          <w:rFonts w:hint="eastAsia" w:ascii="宋体" w:hAnsi="宋体"/>
          <w:sz w:val="24"/>
        </w:rPr>
        <w:t>。</w:t>
      </w:r>
    </w:p>
    <w:p w14:paraId="749ED91B">
      <w:pPr>
        <w:spacing w:line="500" w:lineRule="exact"/>
        <w:ind w:firstLine="480"/>
        <w:rPr>
          <w:rFonts w:ascii="宋体"/>
          <w:sz w:val="24"/>
        </w:rPr>
      </w:pPr>
      <w:r>
        <w:rPr>
          <w:rFonts w:ascii="宋体" w:hAnsi="宋体"/>
          <w:sz w:val="24"/>
        </w:rPr>
        <w:t>2</w:t>
      </w:r>
      <w:r>
        <w:rPr>
          <w:rFonts w:ascii="宋体"/>
          <w:sz w:val="24"/>
        </w:rPr>
        <w:t>.</w:t>
      </w:r>
      <w:r>
        <w:rPr>
          <w:rFonts w:ascii="宋体" w:hAnsi="宋体"/>
          <w:sz w:val="24"/>
        </w:rPr>
        <w:t>4</w:t>
      </w:r>
      <w:r>
        <w:rPr>
          <w:rFonts w:hint="eastAsia" w:ascii="宋体" w:hAnsi="宋体"/>
          <w:sz w:val="24"/>
        </w:rPr>
        <w:t>“服务”系指按竞争性磋商文件规定，磋商供应商须承担的</w:t>
      </w:r>
      <w:r>
        <w:rPr>
          <w:rFonts w:hint="eastAsia" w:ascii="宋体" w:hAnsi="宋体"/>
          <w:sz w:val="24"/>
          <w:lang w:eastAsia="zh-CN"/>
        </w:rPr>
        <w:t>常州市教科院附属初级中学</w:t>
      </w:r>
      <w:r>
        <w:rPr>
          <w:rFonts w:hint="eastAsia" w:ascii="宋体" w:hAnsi="宋体"/>
          <w:sz w:val="24"/>
          <w:lang w:val="en-US" w:eastAsia="zh-CN"/>
        </w:rPr>
        <w:t>2024-2025</w:t>
      </w:r>
      <w:r>
        <w:rPr>
          <w:rFonts w:hint="eastAsia" w:ascii="宋体" w:hAnsi="宋体"/>
          <w:sz w:val="24"/>
          <w:lang w:eastAsia="zh-CN"/>
        </w:rPr>
        <w:t>学</w:t>
      </w:r>
      <w:r>
        <w:rPr>
          <w:rFonts w:hint="eastAsia" w:ascii="宋体" w:hAnsi="宋体"/>
          <w:sz w:val="24"/>
        </w:rPr>
        <w:t>年</w:t>
      </w:r>
      <w:r>
        <w:rPr>
          <w:rFonts w:hint="eastAsia" w:ascii="宋体" w:hAnsi="宋体"/>
          <w:sz w:val="24"/>
          <w:lang w:eastAsia="zh-CN"/>
        </w:rPr>
        <w:t>度</w:t>
      </w:r>
      <w:r>
        <w:rPr>
          <w:rFonts w:hint="eastAsia" w:ascii="宋体" w:hAnsi="宋体"/>
          <w:sz w:val="24"/>
        </w:rPr>
        <w:t>学生社会实践活动的义务。</w:t>
      </w:r>
    </w:p>
    <w:p w14:paraId="445BA0AD">
      <w:pPr>
        <w:spacing w:line="500" w:lineRule="exact"/>
        <w:ind w:firstLine="480"/>
        <w:rPr>
          <w:rFonts w:ascii="宋体"/>
          <w:sz w:val="24"/>
        </w:rPr>
      </w:pPr>
      <w:r>
        <w:rPr>
          <w:rFonts w:ascii="宋体" w:hAnsi="宋体"/>
          <w:sz w:val="24"/>
        </w:rPr>
        <w:t>2.5</w:t>
      </w:r>
      <w:r>
        <w:rPr>
          <w:rFonts w:hint="eastAsia" w:ascii="宋体" w:hAnsi="宋体"/>
          <w:sz w:val="24"/>
        </w:rPr>
        <w:t>“重大违法记录”系指磋商供应商因违法经营受到刑事处罚或者责令停产停业、吊销许可证或者执照、较大数额罚款等行政处罚。</w:t>
      </w:r>
    </w:p>
    <w:p w14:paraId="3FFCC2B8">
      <w:pPr>
        <w:spacing w:line="500" w:lineRule="exact"/>
        <w:ind w:firstLine="480"/>
        <w:rPr>
          <w:rFonts w:ascii="宋体"/>
          <w:sz w:val="24"/>
        </w:rPr>
      </w:pPr>
      <w:r>
        <w:rPr>
          <w:rFonts w:ascii="宋体" w:hAnsi="宋体"/>
          <w:sz w:val="24"/>
        </w:rPr>
        <w:t>2.6</w:t>
      </w:r>
      <w:r>
        <w:rPr>
          <w:rFonts w:hint="eastAsia" w:ascii="宋体" w:hAnsi="宋体"/>
          <w:sz w:val="24"/>
        </w:rPr>
        <w:t>“不良行为记录”系指在招投标活动中因违反相关规定被政府采购及招投标监管部门列入不良行为记录名单的（包含本须知“违约责任”条款中相关内容）。</w:t>
      </w:r>
    </w:p>
    <w:p w14:paraId="0E1BE015">
      <w:pPr>
        <w:spacing w:line="500" w:lineRule="exact"/>
        <w:ind w:firstLine="480"/>
        <w:rPr>
          <w:rFonts w:ascii="宋体"/>
          <w:sz w:val="24"/>
        </w:rPr>
      </w:pPr>
      <w:r>
        <w:rPr>
          <w:rFonts w:ascii="宋体" w:hAnsi="宋体"/>
          <w:sz w:val="24"/>
        </w:rPr>
        <w:t>2.7</w:t>
      </w:r>
      <w:r>
        <w:rPr>
          <w:rFonts w:hint="eastAsia" w:ascii="宋体" w:hAnsi="宋体"/>
          <w:sz w:val="24"/>
        </w:rPr>
        <w:t>“参加采购活动前三年”：以磋商响应文件递交的截止时间为时间点向前递延。</w:t>
      </w:r>
    </w:p>
    <w:p w14:paraId="1D2725D0">
      <w:pPr>
        <w:spacing w:line="500" w:lineRule="exact"/>
        <w:ind w:firstLine="480"/>
        <w:rPr>
          <w:rFonts w:ascii="宋体"/>
          <w:sz w:val="24"/>
        </w:rPr>
      </w:pPr>
      <w:r>
        <w:rPr>
          <w:rFonts w:ascii="宋体" w:hAnsi="宋体"/>
          <w:sz w:val="24"/>
        </w:rPr>
        <w:t>2.8</w:t>
      </w:r>
      <w:r>
        <w:rPr>
          <w:rFonts w:hint="eastAsia" w:ascii="宋体" w:hAnsi="宋体"/>
          <w:sz w:val="24"/>
        </w:rPr>
        <w:t>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14:paraId="60F22F19">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14:paraId="492C38A1">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14:paraId="4BD06745">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14:paraId="5A7E9413">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14:paraId="02D74E70">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14:paraId="12723D1D">
      <w:pPr>
        <w:spacing w:line="500" w:lineRule="exact"/>
        <w:rPr>
          <w:rFonts w:ascii="宋体"/>
          <w:b/>
          <w:sz w:val="24"/>
        </w:rPr>
      </w:pPr>
      <w:r>
        <w:rPr>
          <w:rFonts w:ascii="宋体" w:hAnsi="宋体"/>
          <w:b/>
          <w:sz w:val="24"/>
        </w:rPr>
        <w:t>5.</w:t>
      </w:r>
      <w:r>
        <w:rPr>
          <w:rFonts w:hint="eastAsia" w:ascii="宋体" w:hAnsi="宋体"/>
          <w:b/>
          <w:sz w:val="24"/>
        </w:rPr>
        <w:t>政府采购政策功能</w:t>
      </w:r>
    </w:p>
    <w:p w14:paraId="598E3EE8">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14:paraId="2304D646">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14:paraId="676632E7">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14:paraId="78D75CCE">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14:paraId="32F60A37">
      <w:pPr>
        <w:spacing w:line="500" w:lineRule="exact"/>
        <w:ind w:firstLine="480"/>
      </w:pPr>
      <w:r>
        <w:rPr>
          <w:rFonts w:hint="eastAsia"/>
        </w:rPr>
        <w:t>指全权代表磋商供应商参加竞争性磋商活动并签署响应文件的人，如果磋商供应商代表不是法定代表人，必须持有与磋商代表相符的《法定代表人授权委托书》及有效身份证明。</w:t>
      </w:r>
    </w:p>
    <w:p w14:paraId="550BE2E4">
      <w:pPr>
        <w:spacing w:line="500" w:lineRule="exact"/>
        <w:ind w:firstLine="480"/>
        <w:rPr>
          <w:rFonts w:ascii="宋体"/>
          <w:sz w:val="24"/>
        </w:rPr>
      </w:pPr>
    </w:p>
    <w:p w14:paraId="24F8E2A2">
      <w:pPr>
        <w:pStyle w:val="4"/>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14:paraId="2A8CC158">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14:paraId="7AAECBCC">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w:t>
      </w:r>
      <w:r>
        <w:rPr>
          <w:rFonts w:hint="eastAsia" w:ascii="宋体" w:hAnsi="宋体"/>
          <w:sz w:val="24"/>
          <w:lang w:eastAsia="zh-CN"/>
        </w:rPr>
        <w:t>我校</w:t>
      </w:r>
      <w:r>
        <w:rPr>
          <w:rFonts w:hint="eastAsia" w:ascii="宋体" w:hAnsi="宋体"/>
          <w:sz w:val="24"/>
        </w:rPr>
        <w:t>在磋商结束之前发出的答疑纪要和其他补充修改函件，均是竞争性磋商文件的组成部分，对供应商起约束作用。竞争性磋商文件包括下列内容：</w:t>
      </w:r>
    </w:p>
    <w:p w14:paraId="225EE8CB">
      <w:pPr>
        <w:spacing w:line="500" w:lineRule="exact"/>
        <w:rPr>
          <w:rFonts w:ascii="宋体"/>
          <w:sz w:val="24"/>
        </w:rPr>
      </w:pPr>
      <w:r>
        <w:rPr>
          <w:rFonts w:ascii="宋体" w:hAnsi="宋体"/>
          <w:sz w:val="24"/>
        </w:rPr>
        <w:t xml:space="preserve">    7.1.1</w:t>
      </w:r>
      <w:r>
        <w:rPr>
          <w:rFonts w:hint="eastAsia" w:ascii="宋体" w:hAnsi="宋体"/>
          <w:sz w:val="24"/>
        </w:rPr>
        <w:t>磋商邀请书；</w:t>
      </w:r>
    </w:p>
    <w:p w14:paraId="3747AB78">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14:paraId="386EDC7A">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14:paraId="227B2912">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14:paraId="6B559B82">
      <w:pPr>
        <w:spacing w:line="500" w:lineRule="exact"/>
        <w:ind w:firstLine="480"/>
        <w:rPr>
          <w:rFonts w:ascii="宋体"/>
          <w:sz w:val="24"/>
        </w:rPr>
      </w:pPr>
      <w:r>
        <w:rPr>
          <w:rFonts w:ascii="宋体" w:hAnsi="宋体"/>
          <w:sz w:val="24"/>
        </w:rPr>
        <w:t>7.1.5</w:t>
      </w:r>
      <w:r>
        <w:rPr>
          <w:rFonts w:hint="eastAsia" w:ascii="宋体" w:hAnsi="宋体"/>
          <w:sz w:val="24"/>
        </w:rPr>
        <w:t>合同主要条款；</w:t>
      </w:r>
    </w:p>
    <w:p w14:paraId="592CEF2D">
      <w:pPr>
        <w:spacing w:line="500" w:lineRule="exact"/>
        <w:ind w:firstLine="480"/>
        <w:rPr>
          <w:rFonts w:ascii="宋体"/>
          <w:sz w:val="24"/>
        </w:rPr>
      </w:pPr>
      <w:r>
        <w:rPr>
          <w:rFonts w:ascii="宋体" w:hAnsi="宋体"/>
          <w:sz w:val="24"/>
        </w:rPr>
        <w:t>7.1.6</w:t>
      </w:r>
      <w:r>
        <w:rPr>
          <w:rFonts w:hint="eastAsia" w:ascii="宋体" w:hAnsi="宋体"/>
          <w:sz w:val="24"/>
        </w:rPr>
        <w:t>评标方法。</w:t>
      </w:r>
    </w:p>
    <w:p w14:paraId="4A9A2CE2">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w:t>
      </w:r>
      <w:r>
        <w:rPr>
          <w:rFonts w:hint="eastAsia" w:ascii="宋体" w:hAnsi="宋体"/>
          <w:sz w:val="24"/>
          <w:lang w:eastAsia="zh-CN"/>
        </w:rPr>
        <w:t>我校</w:t>
      </w:r>
      <w:r>
        <w:rPr>
          <w:rFonts w:hint="eastAsia" w:ascii="宋体" w:hAnsi="宋体"/>
          <w:sz w:val="24"/>
        </w:rPr>
        <w:t>联系解决。</w:t>
      </w:r>
    </w:p>
    <w:p w14:paraId="61266B64">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14:paraId="2E3CDC24">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14:paraId="18F870CE">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11</w:t>
      </w:r>
      <w:r>
        <w:rPr>
          <w:rFonts w:hint="eastAsia" w:ascii="宋体" w:hAnsi="宋体"/>
          <w:sz w:val="24"/>
        </w:rPr>
        <w:t>日上午11：00前通过书面形式向</w:t>
      </w:r>
      <w:r>
        <w:rPr>
          <w:rFonts w:hint="eastAsia" w:ascii="宋体" w:hAnsi="宋体"/>
          <w:sz w:val="24"/>
          <w:lang w:val="en-US" w:eastAsia="zh-CN"/>
        </w:rPr>
        <w:t>我校</w:t>
      </w:r>
      <w:r>
        <w:rPr>
          <w:rFonts w:hint="eastAsia" w:ascii="宋体" w:hAnsi="宋体"/>
          <w:sz w:val="24"/>
        </w:rPr>
        <w:t>提出，否则视为无效疑问或澄清。为避免不正当竞争或可能泄露采购单位机密等不利情形，</w:t>
      </w:r>
      <w:r>
        <w:rPr>
          <w:rFonts w:hint="eastAsia" w:ascii="宋体" w:hAnsi="宋体"/>
          <w:sz w:val="24"/>
          <w:lang w:eastAsia="zh-CN"/>
        </w:rPr>
        <w:t>我校</w:t>
      </w:r>
      <w:r>
        <w:rPr>
          <w:rFonts w:hint="eastAsia" w:ascii="宋体" w:hAnsi="宋体"/>
          <w:sz w:val="24"/>
        </w:rPr>
        <w:t>对磋商供应商的疑问可以作选择性答复。若</w:t>
      </w:r>
      <w:r>
        <w:rPr>
          <w:rFonts w:hint="eastAsia" w:ascii="宋体" w:hAnsi="宋体"/>
          <w:sz w:val="24"/>
          <w:lang w:eastAsia="zh-CN"/>
        </w:rPr>
        <w:t>我校</w:t>
      </w:r>
      <w:r>
        <w:rPr>
          <w:rFonts w:hint="eastAsia" w:ascii="宋体" w:hAnsi="宋体"/>
          <w:sz w:val="24"/>
        </w:rPr>
        <w:t>作出澄清答复的，将会以公告形式发布</w:t>
      </w:r>
      <w:r>
        <w:rPr>
          <w:rFonts w:hint="eastAsia" w:ascii="宋体" w:hAnsi="宋体"/>
          <w:bCs/>
          <w:sz w:val="24"/>
        </w:rPr>
        <w:t>。</w:t>
      </w:r>
    </w:p>
    <w:p w14:paraId="7C998DAA">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w:t>
      </w:r>
      <w:r>
        <w:rPr>
          <w:rFonts w:hint="eastAsia" w:ascii="宋体" w:hAnsi="宋体"/>
          <w:sz w:val="24"/>
          <w:lang w:eastAsia="zh-CN"/>
        </w:rPr>
        <w:t>我校</w:t>
      </w:r>
      <w:r>
        <w:rPr>
          <w:rFonts w:hint="eastAsia" w:ascii="宋体" w:hAnsi="宋体"/>
          <w:sz w:val="24"/>
        </w:rPr>
        <w:t>的答复作出是否继续参与磋商的决定。</w:t>
      </w:r>
    </w:p>
    <w:p w14:paraId="0CED675C">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14:paraId="3AA5D9F8">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w:t>
      </w:r>
      <w:r>
        <w:rPr>
          <w:rFonts w:hint="eastAsia" w:ascii="宋体" w:hAnsi="宋体"/>
          <w:sz w:val="24"/>
          <w:lang w:eastAsia="zh-CN"/>
        </w:rPr>
        <w:t>我校</w:t>
      </w:r>
      <w:r>
        <w:rPr>
          <w:rFonts w:hint="eastAsia" w:ascii="宋体" w:hAnsi="宋体"/>
          <w:sz w:val="24"/>
        </w:rPr>
        <w:t>无论出于自己的考虑，还是出于对磋商供应商提问的澄清，均可以用补充文件的方式对竞争性磋商文件进行修改，并发布公告。</w:t>
      </w:r>
    </w:p>
    <w:p w14:paraId="59D0EAC2">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14:paraId="03BA1B41">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w:t>
      </w:r>
      <w:r>
        <w:rPr>
          <w:rFonts w:hint="eastAsia" w:ascii="宋体" w:hAnsi="宋体"/>
          <w:sz w:val="24"/>
          <w:lang w:eastAsia="zh-CN"/>
        </w:rPr>
        <w:t>我校</w:t>
      </w:r>
      <w:r>
        <w:rPr>
          <w:rFonts w:hint="eastAsia" w:ascii="宋体" w:hAnsi="宋体"/>
          <w:sz w:val="24"/>
        </w:rPr>
        <w:t>有权推迟磋商响应文件递交截止日期和磋商日期，并将此变更通知以公告形式发布，但是，该等推迟情形并不成为必然结果。</w:t>
      </w:r>
    </w:p>
    <w:p w14:paraId="101A76BE">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14:paraId="5303442D">
      <w:pPr>
        <w:spacing w:line="500" w:lineRule="exact"/>
        <w:ind w:firstLine="480" w:firstLineChars="200"/>
        <w:rPr>
          <w:rFonts w:ascii="宋体"/>
          <w:sz w:val="24"/>
        </w:rPr>
      </w:pPr>
      <w:r>
        <w:rPr>
          <w:rFonts w:ascii="宋体" w:hAnsi="宋体"/>
          <w:sz w:val="24"/>
        </w:rPr>
        <w:t>9.5</w:t>
      </w:r>
      <w:r>
        <w:rPr>
          <w:rFonts w:hint="eastAsia" w:ascii="宋体" w:hAnsi="宋体"/>
          <w:sz w:val="24"/>
          <w:lang w:eastAsia="zh-CN"/>
        </w:rPr>
        <w:t>我校</w:t>
      </w:r>
      <w:r>
        <w:rPr>
          <w:rFonts w:hint="eastAsia" w:ascii="宋体" w:hAnsi="宋体"/>
          <w:sz w:val="24"/>
        </w:rPr>
        <w:t>对磋商供应商误读、误解竞争性磋商文件、澄清纪要或修改补充通知等而导致的不利后果，不负任何责任。</w:t>
      </w:r>
    </w:p>
    <w:p w14:paraId="2B7DCA82">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14:paraId="193E6EEB">
      <w:pPr>
        <w:spacing w:line="500" w:lineRule="exact"/>
        <w:rPr>
          <w:rFonts w:ascii="宋体"/>
          <w:b/>
          <w:sz w:val="24"/>
        </w:rPr>
      </w:pPr>
    </w:p>
    <w:p w14:paraId="69F7F9FA">
      <w:pPr>
        <w:spacing w:line="500" w:lineRule="exact"/>
        <w:rPr>
          <w:rFonts w:ascii="宋体"/>
          <w:b/>
          <w:sz w:val="32"/>
        </w:rPr>
      </w:pPr>
    </w:p>
    <w:p w14:paraId="01369F77">
      <w:pPr>
        <w:spacing w:line="500" w:lineRule="exact"/>
        <w:ind w:firstLine="354"/>
        <w:jc w:val="center"/>
        <w:rPr>
          <w:rFonts w:ascii="宋体"/>
          <w:b/>
          <w:sz w:val="32"/>
        </w:rPr>
      </w:pPr>
      <w:r>
        <w:rPr>
          <w:rFonts w:ascii="宋体" w:hAnsi="宋体"/>
          <w:b/>
          <w:sz w:val="32"/>
        </w:rPr>
        <w:t>C</w:t>
      </w:r>
      <w:r>
        <w:rPr>
          <w:rFonts w:hint="eastAsia" w:ascii="宋体" w:hAnsi="宋体"/>
          <w:b/>
          <w:sz w:val="32"/>
        </w:rPr>
        <w:t>、磋商响应文件的编制</w:t>
      </w:r>
    </w:p>
    <w:p w14:paraId="2B9AF9CD">
      <w:pPr>
        <w:pStyle w:val="9"/>
        <w:spacing w:line="360" w:lineRule="auto"/>
        <w:rPr>
          <w:b/>
        </w:rPr>
      </w:pPr>
      <w:r>
        <w:rPr>
          <w:b/>
        </w:rPr>
        <w:t>10.</w:t>
      </w:r>
      <w:r>
        <w:rPr>
          <w:rFonts w:hint="eastAsia"/>
          <w:b/>
        </w:rPr>
        <w:t>磋商语言及度量衡单位</w:t>
      </w:r>
    </w:p>
    <w:p w14:paraId="3868FD84">
      <w:pPr>
        <w:pStyle w:val="9"/>
        <w:spacing w:line="360" w:lineRule="auto"/>
        <w:ind w:firstLine="480" w:firstLineChars="200"/>
      </w:pPr>
      <w:r>
        <w:t>10.1</w:t>
      </w:r>
      <w:r>
        <w:rPr>
          <w:rFonts w:hint="eastAsia"/>
        </w:rPr>
        <w:t>参加磋商供应商提交的磋商响应文件以及参加磋商供应商与</w:t>
      </w:r>
      <w:r>
        <w:rPr>
          <w:rFonts w:hint="eastAsia"/>
          <w:lang w:eastAsia="zh-CN"/>
        </w:rPr>
        <w:t>我校</w:t>
      </w:r>
      <w:r>
        <w:rPr>
          <w:rFonts w:hint="eastAsia"/>
        </w:rPr>
        <w:t>就有关磋商的所有来往函电均应使用简体中文。相关证明资料或标准有非中文表述方式的，均应提供准确的中文译本，并对中文译本的内容承担法律后果。</w:t>
      </w:r>
    </w:p>
    <w:p w14:paraId="57CA7BF0">
      <w:pPr>
        <w:pStyle w:val="9"/>
        <w:spacing w:line="360" w:lineRule="auto"/>
        <w:ind w:firstLine="480" w:firstLineChars="200"/>
      </w:pPr>
      <w:r>
        <w:t>10.2</w:t>
      </w:r>
      <w:r>
        <w:rPr>
          <w:rFonts w:hint="eastAsia"/>
        </w:rPr>
        <w:t>除技术性能另有规定外，磋商响应文件所使用的度量衡单位，均须采用中国国家法定计量单位。</w:t>
      </w:r>
    </w:p>
    <w:p w14:paraId="73EA6E21">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14:paraId="652C5830">
      <w:pPr>
        <w:spacing w:line="500" w:lineRule="exact"/>
        <w:ind w:firstLine="480" w:firstLineChars="200"/>
        <w:rPr>
          <w:rFonts w:ascii="宋体"/>
          <w:sz w:val="24"/>
        </w:rPr>
      </w:pPr>
      <w:r>
        <w:rPr>
          <w:rFonts w:hint="eastAsia" w:hAnsi="宋体"/>
          <w:sz w:val="24"/>
        </w:rPr>
        <w:t>详见第四章《磋商响应文件的内容》</w:t>
      </w:r>
    </w:p>
    <w:p w14:paraId="6A0BBA98">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14:paraId="47211E94">
      <w:pPr>
        <w:pStyle w:val="9"/>
        <w:spacing w:line="360" w:lineRule="auto"/>
        <w:ind w:firstLine="480" w:firstLineChars="200"/>
      </w:pPr>
      <w:r>
        <w:rPr>
          <w:rFonts w:hint="eastAsia"/>
          <w:szCs w:val="24"/>
        </w:rPr>
        <w:t>磋商响应文件按统一格式、顺序编写，并装订成册。</w:t>
      </w:r>
    </w:p>
    <w:p w14:paraId="740BA57C">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14:paraId="59ADA3DF">
      <w:pPr>
        <w:pStyle w:val="7"/>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14:paraId="1E5FCC74">
      <w:pPr>
        <w:pStyle w:val="7"/>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w:t>
      </w:r>
      <w:r>
        <w:rPr>
          <w:rFonts w:hint="eastAsia" w:hAnsi="宋体"/>
          <w:szCs w:val="24"/>
          <w:lang w:eastAsia="zh-CN"/>
        </w:rPr>
        <w:t>我校</w:t>
      </w:r>
      <w:r>
        <w:rPr>
          <w:rFonts w:hint="eastAsia" w:hAnsi="宋体"/>
          <w:szCs w:val="24"/>
        </w:rPr>
        <w:t>不接受任何有选择性的报价或附条件的报价。</w:t>
      </w:r>
    </w:p>
    <w:p w14:paraId="2103818C">
      <w:pPr>
        <w:pStyle w:val="7"/>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14:paraId="7FFD43C3">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14:paraId="6371093F">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14:paraId="56A67E6A">
      <w:pPr>
        <w:spacing w:line="360" w:lineRule="auto"/>
        <w:ind w:firstLine="502"/>
        <w:rPr>
          <w:rFonts w:ascii="宋体"/>
          <w:sz w:val="24"/>
        </w:rPr>
      </w:pPr>
      <w:r>
        <w:rPr>
          <w:rFonts w:ascii="宋体" w:hAnsi="宋体"/>
          <w:sz w:val="24"/>
        </w:rPr>
        <w:t>14.2</w:t>
      </w:r>
      <w:r>
        <w:rPr>
          <w:rFonts w:hint="eastAsia" w:ascii="宋体" w:hAnsi="宋体"/>
          <w:sz w:val="24"/>
        </w:rPr>
        <w:t>在特殊情况下，</w:t>
      </w:r>
      <w:r>
        <w:rPr>
          <w:rFonts w:hint="eastAsia" w:ascii="宋体" w:hAnsi="宋体"/>
          <w:sz w:val="24"/>
          <w:lang w:eastAsia="zh-CN"/>
        </w:rPr>
        <w:t>我校</w:t>
      </w:r>
      <w:r>
        <w:rPr>
          <w:rFonts w:hint="eastAsia" w:ascii="宋体" w:hAnsi="宋体"/>
          <w:sz w:val="24"/>
        </w:rPr>
        <w:t>可与磋商供应商协商延长磋商响应文件的有效期。这种要求和答复都应以书面形式进行。同意延长有效期的磋商供应商不能修改磋商响应文件。未以书面形式答复或拒绝接受延期要求的磋商供应商将被拒绝。</w:t>
      </w:r>
    </w:p>
    <w:p w14:paraId="35332C3E">
      <w:pPr>
        <w:pStyle w:val="9"/>
        <w:spacing w:line="360" w:lineRule="auto"/>
        <w:rPr>
          <w:rFonts w:hint="eastAsia" w:eastAsia="宋体"/>
          <w:b/>
          <w:lang w:eastAsia="zh-CN"/>
        </w:rPr>
      </w:pPr>
      <w:r>
        <w:rPr>
          <w:b/>
        </w:rPr>
        <w:t>15.</w:t>
      </w:r>
      <w:r>
        <w:rPr>
          <w:rFonts w:hint="eastAsia"/>
          <w:b/>
        </w:rPr>
        <w:t>磋商保证金</w:t>
      </w:r>
    </w:p>
    <w:p w14:paraId="4B7CDCC2">
      <w:pPr>
        <w:spacing w:line="360" w:lineRule="auto"/>
        <w:ind w:firstLine="360" w:firstLineChars="150"/>
        <w:rPr>
          <w:rFonts w:ascii="宋体"/>
          <w:sz w:val="24"/>
        </w:rPr>
      </w:pPr>
      <w:r>
        <w:rPr>
          <w:rFonts w:hint="eastAsia" w:ascii="宋体" w:hAnsi="宋体"/>
          <w:sz w:val="24"/>
          <w:lang w:val="en-US" w:eastAsia="zh-CN"/>
        </w:rPr>
        <w:t>略</w:t>
      </w:r>
      <w:r>
        <w:rPr>
          <w:rFonts w:hint="eastAsia" w:ascii="宋体" w:hAnsi="宋体"/>
          <w:sz w:val="24"/>
        </w:rPr>
        <w:t>。</w:t>
      </w:r>
    </w:p>
    <w:p w14:paraId="452A698E">
      <w:pPr>
        <w:pStyle w:val="9"/>
        <w:spacing w:line="360" w:lineRule="auto"/>
        <w:rPr>
          <w:b/>
        </w:rPr>
      </w:pPr>
      <w:r>
        <w:rPr>
          <w:b/>
        </w:rPr>
        <w:t>16.</w:t>
      </w:r>
      <w:r>
        <w:rPr>
          <w:rFonts w:hint="eastAsia"/>
          <w:b/>
        </w:rPr>
        <w:t>纸质版响应文件的签署及规定</w:t>
      </w:r>
    </w:p>
    <w:p w14:paraId="624EFF17">
      <w:pPr>
        <w:pStyle w:val="7"/>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14:paraId="2D00428F">
      <w:pPr>
        <w:pStyle w:val="9"/>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14:paraId="08334A91">
      <w:pPr>
        <w:pStyle w:val="9"/>
        <w:spacing w:before="0" w:line="360" w:lineRule="auto"/>
        <w:ind w:firstLine="472" w:firstLineChars="197"/>
      </w:pPr>
      <w:r>
        <w:t xml:space="preserve">16.3 </w:t>
      </w:r>
      <w:r>
        <w:rPr>
          <w:rFonts w:hint="eastAsia"/>
        </w:rPr>
        <w:t>响应文件因字迹潦草或表达不清所引起的后果由磋商供应商负责。</w:t>
      </w:r>
    </w:p>
    <w:p w14:paraId="67130A42">
      <w:pPr>
        <w:pStyle w:val="9"/>
        <w:spacing w:line="500" w:lineRule="exact"/>
        <w:jc w:val="center"/>
        <w:rPr>
          <w:b/>
          <w:sz w:val="32"/>
        </w:rPr>
      </w:pPr>
    </w:p>
    <w:p w14:paraId="163793E7">
      <w:pPr>
        <w:pStyle w:val="9"/>
        <w:spacing w:line="500" w:lineRule="exact"/>
        <w:jc w:val="center"/>
      </w:pPr>
      <w:r>
        <w:rPr>
          <w:b/>
          <w:sz w:val="32"/>
        </w:rPr>
        <w:t>D</w:t>
      </w:r>
      <w:r>
        <w:rPr>
          <w:rFonts w:hint="eastAsia"/>
          <w:b/>
          <w:sz w:val="32"/>
        </w:rPr>
        <w:t>、磋商响应文件的递交</w:t>
      </w:r>
    </w:p>
    <w:p w14:paraId="21623FAB">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14:paraId="1E7A375F">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14:paraId="61BBB451">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ascii="宋体" w:hAnsi="宋体"/>
          <w:sz w:val="24"/>
        </w:rPr>
        <w:t>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14:paraId="683011C3">
      <w:pPr>
        <w:pStyle w:val="9"/>
        <w:spacing w:line="480" w:lineRule="auto"/>
        <w:rPr>
          <w:b/>
        </w:rPr>
      </w:pPr>
      <w:r>
        <w:rPr>
          <w:b/>
        </w:rPr>
        <w:t>18.</w:t>
      </w:r>
      <w:r>
        <w:rPr>
          <w:rFonts w:hint="eastAsia"/>
          <w:b/>
        </w:rPr>
        <w:t>纸质版磋商响应文件的密封与递交</w:t>
      </w:r>
    </w:p>
    <w:p w14:paraId="474C54A3">
      <w:pPr>
        <w:pStyle w:val="9"/>
        <w:spacing w:before="0" w:line="360" w:lineRule="auto"/>
        <w:ind w:firstLine="480" w:firstLineChars="20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14:paraId="6275623E">
      <w:pPr>
        <w:pStyle w:val="9"/>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14:paraId="620BB1BC">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14:paraId="6FC35146">
      <w:pPr>
        <w:spacing w:line="360" w:lineRule="auto"/>
        <w:ind w:firstLine="352"/>
        <w:rPr>
          <w:rFonts w:ascii="宋体"/>
          <w:sz w:val="24"/>
        </w:rPr>
      </w:pPr>
      <w:r>
        <w:rPr>
          <w:rFonts w:ascii="宋体" w:hAnsi="宋体"/>
          <w:sz w:val="24"/>
        </w:rPr>
        <w:t>18.4</w:t>
      </w:r>
      <w:r>
        <w:rPr>
          <w:rFonts w:hint="eastAsia" w:ascii="宋体" w:hAnsi="宋体"/>
          <w:sz w:val="24"/>
          <w:lang w:eastAsia="zh-CN"/>
        </w:rPr>
        <w:t>我校</w:t>
      </w:r>
      <w:r>
        <w:rPr>
          <w:rFonts w:hint="eastAsia" w:ascii="宋体" w:hAnsi="宋体"/>
          <w:sz w:val="24"/>
        </w:rPr>
        <w:t>对磋商响应文件在送达过程中的遗失或损坏不负责。</w:t>
      </w:r>
    </w:p>
    <w:p w14:paraId="1E6BD8CD">
      <w:pPr>
        <w:pStyle w:val="9"/>
        <w:spacing w:line="480" w:lineRule="auto"/>
        <w:rPr>
          <w:b/>
        </w:rPr>
      </w:pPr>
      <w:r>
        <w:rPr>
          <w:b/>
        </w:rPr>
        <w:t>19.</w:t>
      </w:r>
      <w:r>
        <w:rPr>
          <w:rFonts w:hint="eastAsia"/>
          <w:b/>
        </w:rPr>
        <w:t>磋商响应文件递交截止时间</w:t>
      </w:r>
    </w:p>
    <w:p w14:paraId="4D74A1C1">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lang w:eastAsia="zh-CN"/>
        </w:rPr>
        <w:t>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12</w:t>
      </w:r>
      <w:r>
        <w:rPr>
          <w:rFonts w:hint="eastAsia" w:ascii="宋体" w:hAnsi="宋体"/>
          <w:sz w:val="24"/>
          <w:lang w:eastAsia="zh-CN"/>
        </w:rPr>
        <w:t>日</w:t>
      </w:r>
      <w:r>
        <w:rPr>
          <w:rFonts w:hint="eastAsia" w:ascii="宋体" w:hAnsi="宋体"/>
          <w:sz w:val="24"/>
          <w:lang w:val="en-US" w:eastAsia="zh-CN"/>
        </w:rPr>
        <w:t>14</w:t>
      </w:r>
      <w:r>
        <w:rPr>
          <w:rFonts w:ascii="宋体" w:hAnsi="宋体"/>
          <w:sz w:val="24"/>
        </w:rPr>
        <w:t>:00</w:t>
      </w:r>
      <w:r>
        <w:rPr>
          <w:rFonts w:hint="eastAsia" w:ascii="宋体" w:hAnsi="宋体"/>
          <w:sz w:val="24"/>
        </w:rPr>
        <w:t>（北京时间）</w:t>
      </w:r>
      <w:r>
        <w:rPr>
          <w:rFonts w:ascii="宋体" w:hAnsi="宋体"/>
          <w:sz w:val="24"/>
        </w:rPr>
        <w:t xml:space="preserve">  </w:t>
      </w:r>
    </w:p>
    <w:p w14:paraId="3BF907B6">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lang w:eastAsia="zh-CN"/>
        </w:rPr>
        <w:t>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12</w:t>
      </w:r>
      <w:r>
        <w:rPr>
          <w:rFonts w:hint="eastAsia" w:ascii="宋体" w:hAnsi="宋体"/>
          <w:sz w:val="24"/>
          <w:lang w:eastAsia="zh-CN"/>
        </w:rPr>
        <w:t>日</w:t>
      </w:r>
      <w:r>
        <w:rPr>
          <w:rFonts w:hint="eastAsia" w:ascii="宋体" w:hAnsi="宋体"/>
          <w:sz w:val="24"/>
          <w:lang w:val="en-US" w:eastAsia="zh-CN"/>
        </w:rPr>
        <w:t>13</w:t>
      </w:r>
      <w:r>
        <w:rPr>
          <w:rFonts w:ascii="宋体" w:hAnsi="宋体"/>
          <w:sz w:val="24"/>
        </w:rPr>
        <w:t>:</w:t>
      </w:r>
      <w:r>
        <w:rPr>
          <w:rFonts w:hint="eastAsia" w:ascii="宋体" w:hAnsi="宋体"/>
          <w:sz w:val="24"/>
          <w:lang w:val="en-US" w:eastAsia="zh-CN"/>
        </w:rPr>
        <w:t>30</w:t>
      </w:r>
      <w:r>
        <w:rPr>
          <w:rFonts w:hint="eastAsia" w:ascii="宋体" w:hAnsi="宋体"/>
          <w:sz w:val="24"/>
        </w:rPr>
        <w:t>至</w:t>
      </w:r>
      <w:r>
        <w:rPr>
          <w:rFonts w:hint="eastAsia" w:ascii="宋体" w:hAnsi="宋体"/>
          <w:sz w:val="24"/>
          <w:lang w:val="en-US" w:eastAsia="zh-CN"/>
        </w:rPr>
        <w:t>14</w:t>
      </w:r>
      <w:r>
        <w:rPr>
          <w:rFonts w:ascii="宋体" w:hAnsi="宋体"/>
          <w:sz w:val="24"/>
        </w:rPr>
        <w:t>:00</w:t>
      </w:r>
      <w:r>
        <w:rPr>
          <w:rFonts w:hint="eastAsia" w:ascii="宋体" w:hAnsi="宋体"/>
          <w:sz w:val="24"/>
        </w:rPr>
        <w:t>（北京时间）</w:t>
      </w:r>
    </w:p>
    <w:p w14:paraId="7702F0C7">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w:t>
      </w:r>
      <w:r>
        <w:rPr>
          <w:rFonts w:hint="eastAsia" w:ascii="宋体" w:hAnsi="宋体"/>
          <w:sz w:val="24"/>
          <w:lang w:eastAsia="zh-CN"/>
        </w:rPr>
        <w:t>我校</w:t>
      </w:r>
      <w:r>
        <w:rPr>
          <w:rFonts w:hint="eastAsia" w:ascii="宋体" w:hAnsi="宋体"/>
          <w:sz w:val="24"/>
        </w:rPr>
        <w:t>将有权拒绝接收其响应文件。公证人员或磋商单位代表检查磋商响应文件的密封情况。</w:t>
      </w:r>
    </w:p>
    <w:p w14:paraId="1B0555D6">
      <w:pPr>
        <w:spacing w:line="360" w:lineRule="auto"/>
        <w:ind w:firstLine="520" w:firstLineChars="217"/>
        <w:rPr>
          <w:rFonts w:ascii="宋体"/>
          <w:sz w:val="24"/>
        </w:rPr>
      </w:pPr>
      <w:r>
        <w:rPr>
          <w:rFonts w:ascii="宋体" w:hAnsi="宋体"/>
          <w:sz w:val="24"/>
        </w:rPr>
        <w:t>19.3</w:t>
      </w:r>
      <w:r>
        <w:rPr>
          <w:rFonts w:hint="eastAsia" w:ascii="宋体" w:hAnsi="宋体"/>
          <w:sz w:val="24"/>
          <w:lang w:eastAsia="zh-CN"/>
        </w:rPr>
        <w:t>我校</w:t>
      </w:r>
      <w:r>
        <w:rPr>
          <w:rFonts w:hint="eastAsia" w:ascii="宋体" w:hAnsi="宋体"/>
          <w:sz w:val="24"/>
        </w:rPr>
        <w:t>推迟响应截止时间时，将以公告的形式通知所有的磋商供应商。这种情况下，</w:t>
      </w:r>
      <w:r>
        <w:rPr>
          <w:rFonts w:hint="eastAsia" w:ascii="宋体" w:hAnsi="宋体"/>
          <w:sz w:val="24"/>
          <w:lang w:eastAsia="zh-CN"/>
        </w:rPr>
        <w:t>我校</w:t>
      </w:r>
      <w:r>
        <w:rPr>
          <w:rFonts w:hint="eastAsia" w:ascii="宋体" w:hAnsi="宋体"/>
          <w:sz w:val="24"/>
        </w:rPr>
        <w:t>和磋商供应商的权利和义务将受到新的截止期的约束。</w:t>
      </w:r>
    </w:p>
    <w:p w14:paraId="44A92D11">
      <w:pPr>
        <w:spacing w:line="360" w:lineRule="auto"/>
        <w:ind w:firstLine="472" w:firstLineChars="197"/>
        <w:rPr>
          <w:rFonts w:ascii="宋体"/>
          <w:sz w:val="24"/>
        </w:rPr>
      </w:pPr>
      <w:r>
        <w:rPr>
          <w:rFonts w:ascii="宋体" w:hAnsi="宋体"/>
          <w:sz w:val="24"/>
        </w:rPr>
        <w:t>19.4</w:t>
      </w:r>
      <w:r>
        <w:rPr>
          <w:rFonts w:hint="eastAsia" w:ascii="宋体" w:hAnsi="宋体"/>
          <w:sz w:val="24"/>
          <w:lang w:eastAsia="zh-CN"/>
        </w:rPr>
        <w:t>我校</w:t>
      </w:r>
      <w:r>
        <w:rPr>
          <w:rFonts w:hint="eastAsia" w:ascii="宋体" w:hAnsi="宋体"/>
          <w:sz w:val="24"/>
        </w:rPr>
        <w:t>按竞争性磋商文件规定的时间和地点组织磋商，磋商供应商须派代表参加并签名报到，磋商时有关监督部门对评审全过程进行监督。</w:t>
      </w:r>
    </w:p>
    <w:p w14:paraId="06F01EF8">
      <w:pPr>
        <w:spacing w:line="480" w:lineRule="auto"/>
        <w:rPr>
          <w:rFonts w:ascii="宋体"/>
          <w:b/>
          <w:sz w:val="24"/>
        </w:rPr>
      </w:pPr>
      <w:r>
        <w:rPr>
          <w:rFonts w:ascii="宋体" w:hAnsi="宋体"/>
          <w:b/>
          <w:sz w:val="24"/>
        </w:rPr>
        <w:t>20.</w:t>
      </w:r>
      <w:r>
        <w:rPr>
          <w:rFonts w:hint="eastAsia" w:ascii="宋体" w:hAnsi="宋体"/>
          <w:b/>
          <w:sz w:val="24"/>
        </w:rPr>
        <w:t>磋商响应文件的补充、修改和撤回</w:t>
      </w:r>
    </w:p>
    <w:p w14:paraId="79FE5C3C">
      <w:pPr>
        <w:spacing w:line="360" w:lineRule="auto"/>
        <w:ind w:firstLine="525"/>
        <w:rPr>
          <w:rFonts w:ascii="宋体"/>
          <w:sz w:val="24"/>
        </w:rPr>
      </w:pPr>
      <w:r>
        <w:rPr>
          <w:rFonts w:ascii="宋体" w:hAnsi="宋体"/>
          <w:sz w:val="24"/>
        </w:rPr>
        <w:t>20.1</w:t>
      </w:r>
      <w:r>
        <w:rPr>
          <w:rFonts w:hint="eastAsia" w:ascii="宋体" w:hAnsi="宋体"/>
          <w:sz w:val="24"/>
        </w:rPr>
        <w:t>磋商响应文件递交截止时间前，磋商供应商如对其磋商响应文件进行补充和修改的：</w:t>
      </w:r>
    </w:p>
    <w:p w14:paraId="04930DEC">
      <w:pPr>
        <w:spacing w:line="360" w:lineRule="auto"/>
        <w:ind w:firstLine="525"/>
        <w:rPr>
          <w:rFonts w:ascii="宋体"/>
          <w:sz w:val="24"/>
        </w:rPr>
      </w:pPr>
      <w:r>
        <w:rPr>
          <w:rFonts w:ascii="宋体" w:hAnsi="宋体"/>
          <w:sz w:val="24"/>
        </w:rPr>
        <w:t>20.1.1</w:t>
      </w:r>
      <w:r>
        <w:rPr>
          <w:rFonts w:hint="eastAsia" w:ascii="宋体" w:hAnsi="宋体"/>
          <w:sz w:val="24"/>
        </w:rPr>
        <w:t>纸质版磋商响应文件的修改、补充文件须密封送达</w:t>
      </w:r>
      <w:r>
        <w:rPr>
          <w:rFonts w:hint="eastAsia" w:ascii="宋体" w:hAnsi="宋体"/>
          <w:sz w:val="24"/>
          <w:lang w:eastAsia="zh-CN"/>
        </w:rPr>
        <w:t>我校</w:t>
      </w:r>
      <w:r>
        <w:rPr>
          <w:rFonts w:hint="eastAsia" w:ascii="宋体" w:hAnsi="宋体"/>
          <w:sz w:val="24"/>
        </w:rPr>
        <w:t>，同时应在封套上标明“修改响应文件（并注明采购编号）”。</w:t>
      </w:r>
    </w:p>
    <w:p w14:paraId="1CC99850">
      <w:pPr>
        <w:spacing w:line="360" w:lineRule="auto"/>
        <w:ind w:firstLine="525"/>
        <w:rPr>
          <w:rFonts w:ascii="宋体"/>
          <w:sz w:val="24"/>
        </w:rPr>
      </w:pPr>
      <w:r>
        <w:rPr>
          <w:rFonts w:ascii="宋体" w:hAnsi="宋体"/>
          <w:sz w:val="24"/>
        </w:rPr>
        <w:t>20.1.2</w:t>
      </w:r>
      <w:r>
        <w:rPr>
          <w:rFonts w:hint="eastAsia" w:ascii="宋体" w:hAnsi="宋体"/>
          <w:sz w:val="24"/>
          <w:lang w:eastAsia="zh-CN"/>
        </w:rPr>
        <w:t>我校</w:t>
      </w:r>
      <w:r>
        <w:rPr>
          <w:rFonts w:hint="eastAsia" w:ascii="宋体" w:hAnsi="宋体"/>
          <w:sz w:val="24"/>
        </w:rPr>
        <w:t>以磋商响应文件递交截止时间前最后收到的磋商响应文件为准。</w:t>
      </w:r>
    </w:p>
    <w:p w14:paraId="56C2519E">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14:paraId="133C7808">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14:paraId="037E1001">
      <w:pPr>
        <w:spacing w:line="500" w:lineRule="exact"/>
        <w:ind w:firstLine="354"/>
        <w:jc w:val="center"/>
        <w:rPr>
          <w:rFonts w:ascii="宋体"/>
          <w:b/>
          <w:sz w:val="24"/>
        </w:rPr>
      </w:pPr>
    </w:p>
    <w:p w14:paraId="4CDB497C">
      <w:pPr>
        <w:spacing w:line="500" w:lineRule="exact"/>
        <w:ind w:firstLine="354"/>
        <w:jc w:val="center"/>
        <w:rPr>
          <w:rFonts w:ascii="宋体"/>
          <w:b/>
          <w:sz w:val="32"/>
        </w:rPr>
      </w:pPr>
      <w:r>
        <w:rPr>
          <w:rFonts w:ascii="宋体" w:hAnsi="宋体"/>
          <w:b/>
          <w:sz w:val="32"/>
        </w:rPr>
        <w:t>E</w:t>
      </w:r>
      <w:r>
        <w:rPr>
          <w:rFonts w:hint="eastAsia" w:ascii="宋体" w:hAnsi="宋体"/>
          <w:b/>
          <w:sz w:val="32"/>
        </w:rPr>
        <w:t>、竞争性磋商及磋商程序</w:t>
      </w:r>
    </w:p>
    <w:p w14:paraId="6A295883">
      <w:pPr>
        <w:spacing w:line="480" w:lineRule="auto"/>
        <w:rPr>
          <w:rFonts w:ascii="宋体"/>
          <w:b/>
          <w:sz w:val="24"/>
        </w:rPr>
      </w:pPr>
      <w:r>
        <w:rPr>
          <w:rFonts w:ascii="宋体" w:hAnsi="宋体"/>
          <w:b/>
          <w:sz w:val="24"/>
        </w:rPr>
        <w:t>21.</w:t>
      </w:r>
      <w:r>
        <w:rPr>
          <w:rFonts w:hint="eastAsia" w:ascii="宋体" w:hAnsi="宋体"/>
          <w:b/>
          <w:sz w:val="24"/>
        </w:rPr>
        <w:t>磋商开始时间</w:t>
      </w:r>
    </w:p>
    <w:p w14:paraId="58F8B8E8">
      <w:pPr>
        <w:spacing w:line="360" w:lineRule="auto"/>
        <w:ind w:left="357"/>
        <w:rPr>
          <w:rFonts w:ascii="宋体"/>
          <w:b/>
          <w:sz w:val="24"/>
        </w:rPr>
      </w:pPr>
      <w:r>
        <w:rPr>
          <w:rFonts w:ascii="宋体" w:hAnsi="宋体"/>
          <w:b/>
          <w:sz w:val="24"/>
        </w:rPr>
        <w:t xml:space="preserve"> 21.1</w:t>
      </w:r>
      <w:r>
        <w:rPr>
          <w:rFonts w:hint="eastAsia" w:ascii="宋体" w:hAnsi="宋体"/>
          <w:b/>
          <w:bCs w:val="0"/>
          <w:sz w:val="24"/>
        </w:rPr>
        <w:t>磋商开始时间</w:t>
      </w:r>
      <w:r>
        <w:rPr>
          <w:rFonts w:hint="eastAsia" w:ascii="宋体" w:hAnsi="宋体"/>
          <w:sz w:val="24"/>
        </w:rPr>
        <w:t>：</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14</w:t>
      </w:r>
      <w:r>
        <w:rPr>
          <w:rFonts w:hint="eastAsia" w:ascii="宋体" w:hAnsi="宋体"/>
          <w:sz w:val="24"/>
        </w:rPr>
        <w:t>:00（北京时间）</w:t>
      </w:r>
    </w:p>
    <w:p w14:paraId="3A517229">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lang w:eastAsia="zh-CN"/>
        </w:rPr>
        <w:t>我校</w:t>
      </w:r>
      <w:r>
        <w:rPr>
          <w:rFonts w:hint="eastAsia" w:ascii="宋体" w:hAnsi="宋体"/>
          <w:sz w:val="24"/>
        </w:rPr>
        <w:t>按本须知规定的时间、地点主持磋商活动。磋商活动由</w:t>
      </w:r>
      <w:r>
        <w:rPr>
          <w:rFonts w:hint="eastAsia" w:ascii="宋体" w:hAnsi="宋体"/>
          <w:sz w:val="24"/>
          <w:lang w:eastAsia="zh-CN"/>
        </w:rPr>
        <w:t>我校</w:t>
      </w:r>
      <w:r>
        <w:rPr>
          <w:rFonts w:hint="eastAsia" w:ascii="宋体" w:hAnsi="宋体"/>
          <w:sz w:val="24"/>
        </w:rPr>
        <w:t>采购</w:t>
      </w:r>
      <w:r>
        <w:rPr>
          <w:rFonts w:hint="eastAsia" w:ascii="宋体" w:hAnsi="宋体"/>
          <w:sz w:val="24"/>
          <w:lang w:eastAsia="zh-CN"/>
        </w:rPr>
        <w:t>代表</w:t>
      </w:r>
      <w:r>
        <w:rPr>
          <w:rFonts w:hint="eastAsia" w:ascii="宋体" w:hAnsi="宋体"/>
          <w:sz w:val="24"/>
        </w:rPr>
        <w:t>、磋商供应商代表及有关方面代表参加。</w:t>
      </w:r>
    </w:p>
    <w:p w14:paraId="73262BB3">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递交纸质版磋商响应文件的，采购单位、磋商供应商应委派代表准时参加，供应商代表应携带本人身份证签名报到，以证明其出席。必要时监管部门可现场监督磋商活动。</w:t>
      </w:r>
    </w:p>
    <w:p w14:paraId="7F1B9837">
      <w:pPr>
        <w:spacing w:line="360" w:lineRule="auto"/>
        <w:ind w:firstLine="477" w:firstLineChars="199"/>
        <w:rPr>
          <w:rFonts w:ascii="宋体"/>
          <w:sz w:val="24"/>
        </w:rPr>
      </w:pPr>
      <w:r>
        <w:rPr>
          <w:rFonts w:ascii="宋体" w:hAnsi="宋体"/>
          <w:sz w:val="24"/>
        </w:rPr>
        <w:t>21.3</w:t>
      </w:r>
      <w:r>
        <w:rPr>
          <w:rFonts w:hint="eastAsia" w:ascii="宋体" w:hAnsi="宋体"/>
          <w:sz w:val="24"/>
          <w:lang w:eastAsia="zh-CN"/>
        </w:rPr>
        <w:t>我校</w:t>
      </w:r>
      <w:r>
        <w:rPr>
          <w:rFonts w:hint="eastAsia" w:ascii="宋体" w:hAnsi="宋体"/>
          <w:sz w:val="24"/>
        </w:rPr>
        <w:t>推迟磋商截止时间时，应以公告形式通知所有磋商供应商。在此情况下，参加磋商供应商的所有权利和义务以及受制的磋商开始时间均应以延长后新的磋商开始时间为准。</w:t>
      </w:r>
    </w:p>
    <w:p w14:paraId="05B4C18A">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14:paraId="4A0FD414">
      <w:pPr>
        <w:spacing w:line="480" w:lineRule="auto"/>
        <w:rPr>
          <w:rFonts w:ascii="宋体"/>
          <w:b/>
          <w:sz w:val="24"/>
        </w:rPr>
      </w:pPr>
      <w:r>
        <w:rPr>
          <w:rFonts w:ascii="宋体" w:hAnsi="宋体"/>
          <w:b/>
          <w:sz w:val="24"/>
        </w:rPr>
        <w:t>22.</w:t>
      </w:r>
      <w:r>
        <w:rPr>
          <w:rFonts w:hint="eastAsia" w:ascii="宋体" w:hAnsi="宋体"/>
          <w:b/>
          <w:sz w:val="24"/>
        </w:rPr>
        <w:t>磋商程序</w:t>
      </w:r>
    </w:p>
    <w:p w14:paraId="2E155790">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14:paraId="6869E1FB">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14:paraId="240B9FC7">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14:paraId="629A0361">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14:paraId="3AA777A9">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14:paraId="0D741C37">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14:paraId="3D8FE774">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14:paraId="1AE2FC28">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14:paraId="55C48E59">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14:paraId="3242B524">
      <w:pPr>
        <w:spacing w:line="360" w:lineRule="auto"/>
        <w:rPr>
          <w:rFonts w:ascii="宋体"/>
          <w:b/>
          <w:sz w:val="24"/>
        </w:rPr>
      </w:pPr>
      <w:r>
        <w:rPr>
          <w:rFonts w:ascii="宋体" w:hAnsi="宋体"/>
          <w:b/>
          <w:sz w:val="24"/>
        </w:rPr>
        <w:t>23.</w:t>
      </w:r>
      <w:r>
        <w:rPr>
          <w:rFonts w:hint="eastAsia" w:ascii="宋体" w:hAnsi="宋体"/>
          <w:b/>
          <w:sz w:val="24"/>
        </w:rPr>
        <w:t>磋商小组</w:t>
      </w:r>
    </w:p>
    <w:p w14:paraId="1034B630">
      <w:pPr>
        <w:pStyle w:val="7"/>
        <w:overflowPunct w:val="0"/>
        <w:spacing w:line="360" w:lineRule="auto"/>
        <w:ind w:firstLine="502"/>
        <w:rPr>
          <w:rFonts w:hAnsi="宋体"/>
        </w:rPr>
      </w:pPr>
      <w:r>
        <w:rPr>
          <w:rFonts w:hAnsi="宋体"/>
          <w:szCs w:val="24"/>
        </w:rPr>
        <w:t>23.1</w:t>
      </w:r>
      <w:r>
        <w:rPr>
          <w:rFonts w:hint="eastAsia" w:hAnsi="宋体"/>
          <w:lang w:eastAsia="zh-CN"/>
        </w:rPr>
        <w:t>我校</w:t>
      </w:r>
      <w:r>
        <w:rPr>
          <w:rFonts w:hint="eastAsia" w:hAnsi="宋体"/>
        </w:rPr>
        <w:t>根据本次项目的特点和有关规定组建磋商小组，磋商小组由</w:t>
      </w:r>
      <w:r>
        <w:rPr>
          <w:rFonts w:hint="eastAsia" w:hAnsi="宋体"/>
          <w:lang w:eastAsia="zh-CN"/>
        </w:rPr>
        <w:t>委派专家、年级组长、社会实践实施部门学生发展处</w:t>
      </w:r>
      <w:r>
        <w:rPr>
          <w:rFonts w:hint="eastAsia" w:hAnsi="宋体"/>
        </w:rPr>
        <w:t>组成。</w:t>
      </w:r>
    </w:p>
    <w:p w14:paraId="6A56B232">
      <w:pPr>
        <w:pStyle w:val="7"/>
        <w:overflowPunct w:val="0"/>
        <w:spacing w:line="360" w:lineRule="auto"/>
        <w:ind w:firstLine="502"/>
        <w:rPr>
          <w:rFonts w:hAnsi="宋体"/>
        </w:rPr>
      </w:pPr>
      <w:r>
        <w:rPr>
          <w:rFonts w:hAnsi="宋体"/>
          <w:szCs w:val="24"/>
        </w:rPr>
        <w:t>23.1.</w:t>
      </w:r>
      <w:r>
        <w:rPr>
          <w:rFonts w:hint="eastAsia" w:hAnsi="宋体"/>
          <w:szCs w:val="24"/>
          <w:lang w:val="en-US" w:eastAsia="zh-CN"/>
        </w:rPr>
        <w:t>1</w:t>
      </w:r>
      <w:r>
        <w:rPr>
          <w:rFonts w:hint="eastAsia" w:hAnsi="宋体"/>
        </w:rPr>
        <w:t>技术复杂的项目，经磋商小组批准，采购单位代表可以推荐一名技术人员进入现场，技术人员进入现场，仅协助采购单位代表介绍竞争性磋商文件的需求、技术参数等有关事项，不得发表与采购项目无关的言论或带有倾向性的言辞，陈述完毕后应立即离开现场。</w:t>
      </w:r>
    </w:p>
    <w:p w14:paraId="396DB2B0">
      <w:pPr>
        <w:pStyle w:val="7"/>
        <w:overflowPunct w:val="0"/>
        <w:spacing w:line="360" w:lineRule="auto"/>
        <w:ind w:firstLine="502"/>
        <w:jc w:val="both"/>
        <w:rPr>
          <w:rFonts w:hAnsi="宋体"/>
          <w:szCs w:val="24"/>
        </w:rPr>
      </w:pPr>
      <w:r>
        <w:rPr>
          <w:rFonts w:hAnsi="宋体"/>
          <w:szCs w:val="24"/>
        </w:rPr>
        <w:t>23.1.</w:t>
      </w:r>
      <w:r>
        <w:rPr>
          <w:rFonts w:hint="eastAsia" w:hAnsi="宋体"/>
          <w:szCs w:val="24"/>
          <w:lang w:val="en-US" w:eastAsia="zh-CN"/>
        </w:rPr>
        <w:t>2</w:t>
      </w:r>
      <w:r>
        <w:rPr>
          <w:rFonts w:hint="eastAsia" w:hAnsi="宋体"/>
          <w:szCs w:val="24"/>
        </w:rPr>
        <w:t>未经磋商小组批准，采购单位的其他任何人员禁止进入评审现场。</w:t>
      </w:r>
    </w:p>
    <w:p w14:paraId="694E2311">
      <w:pPr>
        <w:pStyle w:val="7"/>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14:paraId="3F2E1F6F">
      <w:pPr>
        <w:pStyle w:val="7"/>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14:paraId="05AC7FF3">
      <w:pPr>
        <w:pStyle w:val="7"/>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14:paraId="6E34D05D">
      <w:pPr>
        <w:pStyle w:val="7"/>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14:paraId="12DBF450">
      <w:pPr>
        <w:pStyle w:val="7"/>
        <w:overflowPunct w:val="0"/>
        <w:spacing w:line="360" w:lineRule="auto"/>
        <w:ind w:firstLine="502"/>
        <w:jc w:val="both"/>
        <w:rPr>
          <w:rFonts w:hAnsi="宋体"/>
          <w:szCs w:val="24"/>
        </w:rPr>
      </w:pPr>
      <w:r>
        <w:rPr>
          <w:rFonts w:hAnsi="宋体"/>
          <w:szCs w:val="24"/>
        </w:rPr>
        <w:t>23.2.4</w:t>
      </w:r>
      <w:r>
        <w:rPr>
          <w:rFonts w:hint="eastAsia" w:hAnsi="宋体"/>
          <w:szCs w:val="24"/>
        </w:rPr>
        <w:t>向</w:t>
      </w:r>
      <w:r>
        <w:rPr>
          <w:rFonts w:hint="eastAsia" w:hAnsi="宋体"/>
          <w:szCs w:val="24"/>
          <w:lang w:eastAsia="zh-CN"/>
        </w:rPr>
        <w:t>我校</w:t>
      </w:r>
      <w:r>
        <w:rPr>
          <w:rFonts w:hint="eastAsia" w:hAnsi="宋体"/>
          <w:szCs w:val="24"/>
        </w:rPr>
        <w:t>或者有关部门报告非法干预磋商工作的行为。</w:t>
      </w:r>
    </w:p>
    <w:p w14:paraId="488443A7">
      <w:pPr>
        <w:pStyle w:val="7"/>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14:paraId="5FEF2BE8">
      <w:pPr>
        <w:pStyle w:val="7"/>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14:paraId="08EBE6AB">
      <w:pPr>
        <w:pStyle w:val="7"/>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14:paraId="5FD9941D">
      <w:pPr>
        <w:pStyle w:val="7"/>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14:paraId="1FD1C5E9">
      <w:pPr>
        <w:pStyle w:val="7"/>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14:paraId="69432232">
      <w:pPr>
        <w:pStyle w:val="7"/>
        <w:overflowPunct w:val="0"/>
        <w:spacing w:line="360" w:lineRule="auto"/>
        <w:ind w:firstLine="502"/>
        <w:jc w:val="both"/>
        <w:rPr>
          <w:rFonts w:hAnsi="宋体"/>
          <w:szCs w:val="24"/>
        </w:rPr>
      </w:pPr>
      <w:r>
        <w:rPr>
          <w:rFonts w:hAnsi="宋体"/>
          <w:szCs w:val="24"/>
        </w:rPr>
        <w:t>23.3.5</w:t>
      </w:r>
      <w:r>
        <w:rPr>
          <w:rFonts w:hint="eastAsia" w:hAnsi="宋体"/>
          <w:szCs w:val="24"/>
        </w:rPr>
        <w:t>配合相关部门的投诉处理工作；</w:t>
      </w:r>
    </w:p>
    <w:p w14:paraId="2F8A7D11">
      <w:pPr>
        <w:pStyle w:val="7"/>
        <w:overflowPunct w:val="0"/>
        <w:spacing w:line="360" w:lineRule="auto"/>
        <w:ind w:firstLine="502"/>
        <w:jc w:val="both"/>
        <w:rPr>
          <w:rFonts w:hAnsi="宋体"/>
          <w:szCs w:val="24"/>
        </w:rPr>
      </w:pPr>
      <w:r>
        <w:rPr>
          <w:rFonts w:hAnsi="宋体"/>
          <w:szCs w:val="24"/>
        </w:rPr>
        <w:t>23.3.6</w:t>
      </w:r>
      <w:r>
        <w:rPr>
          <w:rFonts w:hint="eastAsia" w:hAnsi="宋体"/>
          <w:szCs w:val="24"/>
        </w:rPr>
        <w:t>配合</w:t>
      </w:r>
      <w:r>
        <w:rPr>
          <w:rFonts w:hint="eastAsia" w:hAnsi="宋体"/>
          <w:szCs w:val="24"/>
          <w:lang w:eastAsia="zh-CN"/>
        </w:rPr>
        <w:t>我校</w:t>
      </w:r>
      <w:r>
        <w:rPr>
          <w:rFonts w:hint="eastAsia" w:hAnsi="宋体"/>
          <w:szCs w:val="24"/>
        </w:rPr>
        <w:t>答复磋商供应商提出的质疑。</w:t>
      </w:r>
    </w:p>
    <w:p w14:paraId="38F48853">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14:paraId="659A5F11">
      <w:pPr>
        <w:pStyle w:val="7"/>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14:paraId="62E72177">
      <w:pPr>
        <w:pStyle w:val="7"/>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w:t>
      </w:r>
      <w:r>
        <w:rPr>
          <w:rFonts w:hint="eastAsia" w:hAnsi="宋体"/>
          <w:szCs w:val="24"/>
          <w:lang w:eastAsia="zh-CN"/>
        </w:rPr>
        <w:t>我校</w:t>
      </w:r>
      <w:r>
        <w:rPr>
          <w:rFonts w:hint="eastAsia" w:hAnsi="宋体"/>
          <w:szCs w:val="24"/>
        </w:rPr>
        <w:t>和磋商小组施加影响的任何行为，都将取消其成交资格。</w:t>
      </w:r>
    </w:p>
    <w:p w14:paraId="1EA57429">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14:paraId="616071E3">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14:paraId="1F482AAB">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资格性审查：依据法律法规和磋商文件的规定，对磋商供应商递交的磋商响应文件中的资格证明材料等进行审查，以确定磋商供应商是否具备磋商资格。</w:t>
      </w:r>
    </w:p>
    <w:p w14:paraId="05BC1738">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14:paraId="2B9B5665">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14:paraId="777DE2DD">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14:paraId="1D3F0A0B">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14:paraId="7761C502">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14:paraId="7D9391A6">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14:paraId="546B7EA2">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14:paraId="27F80C54">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14:paraId="1A179588">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14:paraId="27DAF30F">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14:paraId="6DB7A82B">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14:paraId="4FF50BE2">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14:paraId="1C0BEF6E">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14:paraId="2B63198F">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14:paraId="5911CCEA">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14:paraId="2292D21D">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14:paraId="5A6D829B">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14:paraId="5EF372B8">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14:paraId="4E96A444">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14:paraId="1BD8FBE6">
      <w:pPr>
        <w:spacing w:line="360" w:lineRule="auto"/>
        <w:rPr>
          <w:rFonts w:ascii="宋体"/>
          <w:b/>
          <w:sz w:val="24"/>
        </w:rPr>
      </w:pPr>
      <w:r>
        <w:rPr>
          <w:rFonts w:ascii="宋体" w:hAnsi="宋体"/>
          <w:b/>
          <w:sz w:val="24"/>
        </w:rPr>
        <w:t>27.</w:t>
      </w:r>
      <w:r>
        <w:rPr>
          <w:rFonts w:hint="eastAsia" w:ascii="宋体" w:hAnsi="宋体"/>
          <w:b/>
          <w:sz w:val="24"/>
        </w:rPr>
        <w:t>采购失败</w:t>
      </w:r>
    </w:p>
    <w:p w14:paraId="3D5FA86B">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14:paraId="331647BC">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14:paraId="1F1B3244">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14:paraId="08F76970">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w:t>
      </w:r>
      <w:r>
        <w:rPr>
          <w:rFonts w:hint="eastAsia" w:ascii="宋体" w:hAnsi="宋体"/>
          <w:b/>
          <w:sz w:val="24"/>
          <w:lang w:val="en-US" w:eastAsia="zh-CN"/>
        </w:rPr>
        <w:t>120</w:t>
      </w:r>
      <w:r>
        <w:rPr>
          <w:rFonts w:hint="eastAsia" w:ascii="宋体" w:hAnsi="宋体"/>
          <w:b/>
          <w:sz w:val="24"/>
        </w:rPr>
        <w:t>元</w:t>
      </w:r>
      <w:r>
        <w:rPr>
          <w:rFonts w:ascii="宋体" w:hAnsi="宋体"/>
          <w:b/>
          <w:sz w:val="24"/>
        </w:rPr>
        <w:t>/</w:t>
      </w:r>
      <w:r>
        <w:rPr>
          <w:rFonts w:hint="eastAsia" w:ascii="宋体" w:hAnsi="宋体"/>
          <w:b/>
          <w:sz w:val="24"/>
        </w:rPr>
        <w:t>人）</w:t>
      </w:r>
      <w:r>
        <w:rPr>
          <w:rFonts w:hint="eastAsia" w:ascii="宋体" w:hAnsi="宋体"/>
          <w:sz w:val="24"/>
        </w:rPr>
        <w:t>，但符合《财政部关于政府采购竞争性磋商采购方式管理暂行办法有关问题的补充通知》规定的情形除外。</w:t>
      </w:r>
    </w:p>
    <w:p w14:paraId="3B5761E6">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14:paraId="1505EAAC">
      <w:pPr>
        <w:pStyle w:val="7"/>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14:paraId="6E3807F5">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14:paraId="265701F4">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14:paraId="300845B3">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14:paraId="06BE2046">
      <w:pPr>
        <w:pStyle w:val="7"/>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14:paraId="4F0FFBEE">
      <w:pPr>
        <w:pStyle w:val="7"/>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14:paraId="6D8D05DD">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14:paraId="1E608844">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14:paraId="6A007E2F">
      <w:pPr>
        <w:pStyle w:val="7"/>
        <w:overflowPunct w:val="0"/>
        <w:spacing w:line="360" w:lineRule="auto"/>
        <w:ind w:firstLine="0"/>
        <w:jc w:val="both"/>
        <w:rPr>
          <w:rFonts w:hAnsi="宋体"/>
          <w:b/>
        </w:rPr>
      </w:pPr>
      <w:r>
        <w:rPr>
          <w:rFonts w:hAnsi="宋体"/>
          <w:b/>
        </w:rPr>
        <w:t>31.</w:t>
      </w:r>
      <w:r>
        <w:rPr>
          <w:rFonts w:hint="eastAsia" w:hAnsi="宋体"/>
          <w:b/>
        </w:rPr>
        <w:t>预成交结果及公示</w:t>
      </w:r>
    </w:p>
    <w:p w14:paraId="7F829EAC">
      <w:pPr>
        <w:pStyle w:val="7"/>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根据磋商小组的评审意见，将预成交供应商、成交金额等信息在</w:t>
      </w:r>
      <w:r>
        <w:rPr>
          <w:rFonts w:hint="eastAsia" w:hAnsi="宋体"/>
          <w:lang w:eastAsia="zh-CN"/>
        </w:rPr>
        <w:t>常州市教科院附属初级中学</w:t>
      </w:r>
      <w:r>
        <w:rPr>
          <w:rFonts w:hint="eastAsia" w:hAnsi="宋体"/>
        </w:rPr>
        <w:t>网站上公示</w:t>
      </w:r>
      <w:r>
        <w:rPr>
          <w:rFonts w:hint="eastAsia" w:hAnsi="宋体"/>
          <w:lang w:eastAsia="zh-CN"/>
        </w:rPr>
        <w:t>三</w:t>
      </w:r>
      <w:r>
        <w:rPr>
          <w:rFonts w:hint="eastAsia" w:hAnsi="宋体"/>
        </w:rPr>
        <w:t>个工作日。</w:t>
      </w:r>
    </w:p>
    <w:p w14:paraId="7DF3B46A">
      <w:pPr>
        <w:pStyle w:val="7"/>
        <w:overflowPunct w:val="0"/>
        <w:spacing w:line="360" w:lineRule="auto"/>
        <w:ind w:firstLine="505"/>
        <w:jc w:val="both"/>
        <w:rPr>
          <w:rFonts w:hAnsi="宋体"/>
        </w:rPr>
      </w:pPr>
      <w:r>
        <w:rPr>
          <w:rFonts w:hint="eastAsia" w:hAnsi="宋体"/>
        </w:rPr>
        <w:t>各参加磋商供应商如对公示结果有异议，应在有效质疑期（</w:t>
      </w:r>
      <w:r>
        <w:rPr>
          <w:rFonts w:hint="eastAsia" w:hAnsi="宋体"/>
          <w:szCs w:val="24"/>
        </w:rPr>
        <w:t>预</w:t>
      </w:r>
      <w:r>
        <w:rPr>
          <w:rFonts w:hint="eastAsia" w:hAnsi="宋体"/>
        </w:rPr>
        <w:t>成交公告发布次日起</w:t>
      </w:r>
      <w:r>
        <w:rPr>
          <w:rFonts w:hint="eastAsia" w:hAnsi="宋体"/>
          <w:lang w:eastAsia="zh-CN"/>
        </w:rPr>
        <w:t>三</w:t>
      </w:r>
      <w:r>
        <w:rPr>
          <w:rFonts w:hint="eastAsia" w:hAnsi="宋体"/>
        </w:rPr>
        <w:t>个工作日内），以书面形式向</w:t>
      </w:r>
      <w:r>
        <w:rPr>
          <w:rFonts w:hint="eastAsia" w:hAnsi="宋体"/>
          <w:lang w:eastAsia="zh-CN"/>
        </w:rPr>
        <w:t>我校</w:t>
      </w:r>
      <w:r>
        <w:rPr>
          <w:rFonts w:hint="eastAsia" w:hAnsi="宋体"/>
        </w:rPr>
        <w:t>提出，同时出具相关证明（证据）材料，该质疑必须由磋商供应商法定代表人或参加磋商的授权委托代理人签署以及磋商供应商单位盖章方为有效。</w:t>
      </w:r>
    </w:p>
    <w:p w14:paraId="21813135">
      <w:pPr>
        <w:pStyle w:val="7"/>
        <w:overflowPunct w:val="0"/>
        <w:spacing w:line="360" w:lineRule="auto"/>
        <w:ind w:firstLine="505"/>
        <w:jc w:val="both"/>
        <w:rPr>
          <w:rFonts w:hAnsi="宋体"/>
        </w:rPr>
      </w:pPr>
      <w:r>
        <w:rPr>
          <w:rFonts w:hint="eastAsia" w:hAnsi="宋体"/>
          <w:lang w:eastAsia="zh-CN"/>
        </w:rPr>
        <w:t>我校</w:t>
      </w:r>
      <w:r>
        <w:rPr>
          <w:rFonts w:hint="eastAsia" w:hAnsi="宋体"/>
        </w:rPr>
        <w:t>将在收到经磋商供应商法定代表人或参加磋商的授权委托代理人签署的书面质疑后的七个工作日内对质疑内容作出书面答复。</w:t>
      </w:r>
    </w:p>
    <w:p w14:paraId="0688EF8E">
      <w:pPr>
        <w:pStyle w:val="7"/>
        <w:overflowPunct w:val="0"/>
        <w:spacing w:line="360" w:lineRule="auto"/>
        <w:ind w:firstLine="505"/>
        <w:jc w:val="both"/>
        <w:rPr>
          <w:rFonts w:hAnsi="宋体"/>
        </w:rPr>
      </w:pPr>
      <w:r>
        <w:rPr>
          <w:rFonts w:hint="eastAsia" w:hAnsi="宋体"/>
        </w:rPr>
        <w:t>如磋商供应商未在有效质疑期内向</w:t>
      </w:r>
      <w:r>
        <w:rPr>
          <w:rFonts w:hint="eastAsia" w:hAnsi="宋体"/>
          <w:lang w:eastAsia="zh-CN"/>
        </w:rPr>
        <w:t>我校</w:t>
      </w:r>
      <w:r>
        <w:rPr>
          <w:rFonts w:hint="eastAsia" w:hAnsi="宋体"/>
        </w:rPr>
        <w:t>提出质疑，或该质疑未经磋商供应商法定代表人或参加磋商的授权委托代理人签署和磋商供应商单位盖章的，或未出具相关证明（证据）材料的，将被视为无有效质疑提出。</w:t>
      </w:r>
    </w:p>
    <w:p w14:paraId="578C13A3">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w:t>
      </w:r>
      <w:r>
        <w:rPr>
          <w:rFonts w:hint="eastAsia" w:ascii="宋体" w:hAnsi="宋体"/>
          <w:kern w:val="0"/>
          <w:sz w:val="24"/>
          <w:szCs w:val="20"/>
          <w:lang w:eastAsia="zh-CN"/>
        </w:rPr>
        <w:t>我校</w:t>
      </w:r>
      <w:r>
        <w:rPr>
          <w:rFonts w:hint="eastAsia" w:ascii="宋体" w:hAnsi="宋体"/>
          <w:kern w:val="0"/>
          <w:sz w:val="24"/>
          <w:szCs w:val="20"/>
        </w:rPr>
        <w:t>对质疑内容调查取证，并提供所需的相关资料，否则，视同质疑成立。</w:t>
      </w:r>
    </w:p>
    <w:p w14:paraId="2AFBECF2">
      <w:pPr>
        <w:pStyle w:val="7"/>
        <w:overflowPunct w:val="0"/>
        <w:spacing w:line="360" w:lineRule="auto"/>
        <w:ind w:firstLine="480" w:firstLineChars="200"/>
        <w:jc w:val="both"/>
        <w:rPr>
          <w:rFonts w:hAnsi="宋体"/>
        </w:rPr>
      </w:pPr>
      <w:r>
        <w:t>31.2</w:t>
      </w:r>
      <w:r>
        <w:rPr>
          <w:rFonts w:hint="eastAsia"/>
        </w:rPr>
        <w:t>在预成交公示期间，若质疑仅是对采购单位设置的特殊资质、条件存在歧视或不公正待遇的，因该等质疑的设置已在本竞争性磋商文件第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14:paraId="3CA54275">
      <w:pPr>
        <w:pStyle w:val="7"/>
        <w:overflowPunct w:val="0"/>
        <w:spacing w:line="360" w:lineRule="auto"/>
        <w:ind w:firstLine="505"/>
        <w:jc w:val="both"/>
        <w:rPr>
          <w:rFonts w:hAnsi="宋体"/>
        </w:rPr>
      </w:pPr>
      <w:r>
        <w:rPr>
          <w:rFonts w:hAnsi="宋体"/>
        </w:rPr>
        <w:t>31.3</w:t>
      </w:r>
      <w:r>
        <w:rPr>
          <w:rFonts w:hint="eastAsia" w:hAnsi="宋体"/>
        </w:rPr>
        <w:t>在预成交公示期间，如有参加磋商的供应商提出有效质疑，并因此可能对成交结果产生影响，而最终被取消成交的，</w:t>
      </w:r>
      <w:r>
        <w:rPr>
          <w:rFonts w:hint="eastAsia" w:hAnsi="宋体"/>
          <w:lang w:eastAsia="zh-CN"/>
        </w:rPr>
        <w:t>我校</w:t>
      </w:r>
      <w:r>
        <w:rPr>
          <w:rFonts w:hint="eastAsia" w:hAnsi="宋体"/>
        </w:rPr>
        <w:t>对预成交供应商不承担任何责任。</w:t>
      </w:r>
    </w:p>
    <w:p w14:paraId="5451AB9D">
      <w:pPr>
        <w:pStyle w:val="7"/>
        <w:overflowPunct w:val="0"/>
        <w:spacing w:line="360" w:lineRule="auto"/>
        <w:ind w:firstLine="505"/>
        <w:rPr>
          <w:rFonts w:hAnsi="宋体"/>
        </w:rPr>
      </w:pPr>
      <w:r>
        <w:rPr>
          <w:rFonts w:hAnsi="宋体"/>
        </w:rPr>
        <w:t>31.4</w:t>
      </w:r>
      <w:r>
        <w:rPr>
          <w:rFonts w:hint="eastAsia" w:hAnsi="宋体"/>
        </w:rPr>
        <w:t>若异议供应商对</w:t>
      </w:r>
      <w:r>
        <w:rPr>
          <w:rFonts w:hint="eastAsia" w:hAnsi="宋体"/>
          <w:lang w:eastAsia="zh-CN"/>
        </w:rPr>
        <w:t>我校</w:t>
      </w:r>
      <w:r>
        <w:rPr>
          <w:rFonts w:hint="eastAsia" w:hAnsi="宋体"/>
        </w:rPr>
        <w:t>答复不满意的，可以在答复后的十五个工作日内按有关规定，向监督部门提出书面投诉。投诉期间不影响项目的实施。</w:t>
      </w:r>
    </w:p>
    <w:p w14:paraId="49801AB4">
      <w:pPr>
        <w:pStyle w:val="7"/>
        <w:overflowPunct w:val="0"/>
        <w:spacing w:line="360" w:lineRule="auto"/>
        <w:ind w:firstLine="505"/>
        <w:rPr>
          <w:rFonts w:hint="eastAsia" w:hAnsi="宋体" w:eastAsia="宋体"/>
          <w:lang w:val="en-US" w:eastAsia="zh-CN"/>
        </w:rPr>
      </w:pPr>
      <w:r>
        <w:rPr>
          <w:rFonts w:hint="eastAsia" w:hAnsi="宋体"/>
        </w:rPr>
        <w:t>采购监督部门：常州市</w:t>
      </w:r>
      <w:r>
        <w:rPr>
          <w:rFonts w:hint="eastAsia" w:hAnsi="宋体"/>
          <w:lang w:val="en-US" w:eastAsia="zh-CN"/>
        </w:rPr>
        <w:t>教科院附属初级中学 校党总支</w:t>
      </w:r>
    </w:p>
    <w:p w14:paraId="2A5EB303">
      <w:pPr>
        <w:pStyle w:val="7"/>
        <w:overflowPunct w:val="0"/>
        <w:spacing w:line="360" w:lineRule="auto"/>
        <w:ind w:firstLine="505"/>
        <w:rPr>
          <w:rFonts w:hint="default" w:hAnsi="宋体" w:eastAsia="宋体"/>
          <w:lang w:val="en-US" w:eastAsia="zh-CN"/>
        </w:rPr>
      </w:pPr>
      <w:r>
        <w:rPr>
          <w:rFonts w:hint="eastAsia" w:hAnsi="宋体"/>
        </w:rPr>
        <w:t>监督电话：</w:t>
      </w:r>
      <w:r>
        <w:rPr>
          <w:rFonts w:hAnsi="宋体"/>
        </w:rPr>
        <w:t>0519-</w:t>
      </w:r>
      <w:r>
        <w:rPr>
          <w:rFonts w:hint="eastAsia" w:hAnsi="宋体"/>
          <w:lang w:val="en-US" w:eastAsia="zh-CN"/>
        </w:rPr>
        <w:t>88511922</w:t>
      </w:r>
    </w:p>
    <w:p w14:paraId="4D7E7D4C">
      <w:pPr>
        <w:spacing w:line="360" w:lineRule="auto"/>
        <w:rPr>
          <w:rFonts w:ascii="宋体"/>
          <w:b/>
          <w:sz w:val="24"/>
        </w:rPr>
      </w:pPr>
      <w:r>
        <w:rPr>
          <w:rFonts w:ascii="宋体" w:hAnsi="宋体"/>
          <w:b/>
          <w:sz w:val="24"/>
        </w:rPr>
        <w:t>32.</w:t>
      </w:r>
      <w:r>
        <w:rPr>
          <w:rFonts w:hint="eastAsia" w:ascii="宋体" w:hAnsi="宋体"/>
          <w:b/>
          <w:sz w:val="24"/>
        </w:rPr>
        <w:t>成交通知书</w:t>
      </w:r>
    </w:p>
    <w:p w14:paraId="585BB9DC">
      <w:pPr>
        <w:pStyle w:val="7"/>
        <w:overflowPunct w:val="0"/>
        <w:spacing w:line="360" w:lineRule="auto"/>
        <w:ind w:firstLine="502"/>
        <w:rPr>
          <w:rFonts w:hAnsi="宋体"/>
        </w:rPr>
      </w:pPr>
      <w:r>
        <w:rPr>
          <w:rFonts w:hAnsi="宋体"/>
        </w:rPr>
        <w:t>32.1</w:t>
      </w:r>
      <w:r>
        <w:rPr>
          <w:rFonts w:hint="eastAsia" w:hAnsi="宋体"/>
        </w:rPr>
        <w:t>在</w:t>
      </w:r>
      <w:r>
        <w:rPr>
          <w:rFonts w:hint="eastAsia" w:hAnsi="宋体"/>
          <w:szCs w:val="24"/>
        </w:rPr>
        <w:t>预</w:t>
      </w:r>
      <w:r>
        <w:rPr>
          <w:rFonts w:hint="eastAsia" w:hAnsi="宋体"/>
        </w:rPr>
        <w:t>成交公告发布次日起</w:t>
      </w:r>
      <w:r>
        <w:rPr>
          <w:rFonts w:hint="eastAsia" w:hAnsi="宋体"/>
          <w:lang w:eastAsia="zh-CN"/>
        </w:rPr>
        <w:t>三</w:t>
      </w:r>
      <w:r>
        <w:rPr>
          <w:rFonts w:hint="eastAsia" w:hAnsi="宋体"/>
        </w:rPr>
        <w:t>个工作日期满，向成交供应商发出成交通知书。</w:t>
      </w:r>
    </w:p>
    <w:p w14:paraId="555D5BBF">
      <w:pPr>
        <w:pStyle w:val="7"/>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w:t>
      </w:r>
    </w:p>
    <w:p w14:paraId="6BF50556">
      <w:pPr>
        <w:pStyle w:val="7"/>
        <w:overflowPunct w:val="0"/>
        <w:spacing w:line="360" w:lineRule="auto"/>
        <w:ind w:firstLine="502"/>
        <w:jc w:val="both"/>
        <w:rPr>
          <w:rFonts w:hAnsi="宋体"/>
        </w:rPr>
      </w:pPr>
      <w:r>
        <w:rPr>
          <w:rFonts w:hAnsi="宋体"/>
        </w:rPr>
        <w:t>32.3</w:t>
      </w:r>
      <w:r>
        <w:rPr>
          <w:rFonts w:hint="eastAsia" w:hAnsi="宋体"/>
          <w:lang w:eastAsia="zh-CN"/>
        </w:rPr>
        <w:t>我校</w:t>
      </w:r>
      <w:r>
        <w:rPr>
          <w:rFonts w:hint="eastAsia" w:hAnsi="宋体"/>
        </w:rPr>
        <w:t>及采购单位对未成交供应商不承担解释未成交原因的义务。</w:t>
      </w:r>
    </w:p>
    <w:p w14:paraId="414FC2F1">
      <w:pPr>
        <w:pStyle w:val="7"/>
        <w:overflowPunct w:val="0"/>
        <w:spacing w:line="360" w:lineRule="auto"/>
        <w:ind w:firstLine="502"/>
        <w:jc w:val="both"/>
        <w:rPr>
          <w:rFonts w:hAnsi="宋体"/>
        </w:rPr>
      </w:pPr>
      <w:r>
        <w:rPr>
          <w:rFonts w:hAnsi="宋体"/>
        </w:rPr>
        <w:t>32.4</w:t>
      </w:r>
      <w:r>
        <w:rPr>
          <w:rFonts w:hint="eastAsia" w:hAnsi="宋体"/>
        </w:rPr>
        <w:t>对成交公示的质疑和回复适用本竞争性磋商文件第</w:t>
      </w:r>
      <w:r>
        <w:rPr>
          <w:rFonts w:hAnsi="宋体"/>
        </w:rPr>
        <w:t>31</w:t>
      </w:r>
      <w:r>
        <w:rPr>
          <w:rFonts w:hint="eastAsia" w:hAnsi="宋体"/>
        </w:rPr>
        <w:t>条的相关规定。</w:t>
      </w:r>
    </w:p>
    <w:p w14:paraId="5FF16839">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14:paraId="63726471">
      <w:pPr>
        <w:pStyle w:val="7"/>
        <w:overflowPunct w:val="0"/>
        <w:spacing w:line="360" w:lineRule="auto"/>
        <w:ind w:firstLine="501" w:firstLineChars="209"/>
        <w:jc w:val="both"/>
        <w:rPr>
          <w:rFonts w:hAnsi="宋体"/>
        </w:rPr>
      </w:pPr>
      <w:r>
        <w:rPr>
          <w:rFonts w:hint="eastAsia" w:hAnsi="宋体"/>
          <w:szCs w:val="24"/>
          <w:lang w:val="en-US" w:eastAsia="zh-CN"/>
        </w:rPr>
        <w:t>略</w:t>
      </w:r>
      <w:r>
        <w:rPr>
          <w:rFonts w:hint="eastAsia" w:hAnsi="宋体"/>
          <w:szCs w:val="24"/>
        </w:rPr>
        <w:t>。</w:t>
      </w:r>
    </w:p>
    <w:p w14:paraId="64CC3F29">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14:paraId="66836571">
      <w:pPr>
        <w:pStyle w:val="7"/>
        <w:overflowPunct w:val="0"/>
        <w:spacing w:line="360" w:lineRule="auto"/>
        <w:ind w:firstLine="502"/>
        <w:rPr>
          <w:rFonts w:hAnsi="宋体"/>
        </w:rPr>
      </w:pPr>
      <w:r>
        <w:rPr>
          <w:rFonts w:hAnsi="宋体"/>
        </w:rPr>
        <w:t>35.1</w:t>
      </w:r>
      <w:r>
        <w:rPr>
          <w:rFonts w:hint="eastAsia" w:hAnsi="宋体"/>
          <w:szCs w:val="24"/>
        </w:rPr>
        <w:t>成交供应商应当自中标通知书发出之日，按成交通知书中规定的时间和地点与采购单位签订合同，并由成交供应商交至</w:t>
      </w:r>
      <w:r>
        <w:rPr>
          <w:rFonts w:hint="eastAsia" w:hAnsi="宋体"/>
          <w:szCs w:val="24"/>
          <w:lang w:eastAsia="zh-CN"/>
        </w:rPr>
        <w:t>常州市教科院附属初级中学</w:t>
      </w:r>
      <w:r>
        <w:rPr>
          <w:rFonts w:hint="eastAsia" w:hAnsi="宋体"/>
          <w:szCs w:val="24"/>
        </w:rPr>
        <w:t>备案，否则按放弃处理。</w:t>
      </w:r>
    </w:p>
    <w:p w14:paraId="03B808E4">
      <w:pPr>
        <w:pStyle w:val="7"/>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14:paraId="337D539F">
      <w:pPr>
        <w:spacing w:line="360" w:lineRule="auto"/>
        <w:ind w:firstLine="480" w:firstLineChars="200"/>
        <w:rPr>
          <w:rFonts w:ascii="宋体"/>
          <w:b/>
          <w:sz w:val="24"/>
        </w:rPr>
      </w:pPr>
      <w:r>
        <w:rPr>
          <w:rFonts w:ascii="宋体" w:hAnsi="宋体"/>
          <w:sz w:val="24"/>
        </w:rPr>
        <w:t>35.</w:t>
      </w:r>
      <w:r>
        <w:rPr>
          <w:rFonts w:hint="eastAsia" w:ascii="宋体" w:hAnsi="宋体"/>
          <w:sz w:val="24"/>
          <w:lang w:val="en-US" w:eastAsia="zh-CN"/>
        </w:rPr>
        <w:t>3</w:t>
      </w:r>
      <w:r>
        <w:rPr>
          <w:rFonts w:hint="eastAsia" w:ascii="宋体" w:hAnsi="宋体"/>
          <w:sz w:val="24"/>
        </w:rPr>
        <w:t>成交供应商未按期签订采购合同的，采购人可以与排位在成交供应商之后第一位的成交候选供应商签订采购合同或重新委托进行招标。</w:t>
      </w:r>
    </w:p>
    <w:p w14:paraId="51E23DD7">
      <w:pPr>
        <w:spacing w:line="360" w:lineRule="auto"/>
        <w:ind w:firstLine="480" w:firstLineChars="200"/>
        <w:rPr>
          <w:rFonts w:ascii="宋体"/>
          <w:sz w:val="24"/>
        </w:rPr>
      </w:pPr>
      <w:r>
        <w:rPr>
          <w:rFonts w:ascii="宋体" w:hAnsi="宋体"/>
          <w:sz w:val="24"/>
        </w:rPr>
        <w:t>35.</w:t>
      </w:r>
      <w:r>
        <w:rPr>
          <w:rFonts w:hint="eastAsia" w:ascii="宋体" w:hAnsi="宋体"/>
          <w:sz w:val="24"/>
          <w:lang w:val="en-US" w:eastAsia="zh-CN"/>
        </w:rPr>
        <w:t>3</w:t>
      </w:r>
      <w:r>
        <w:rPr>
          <w:rFonts w:ascii="宋体" w:hAnsi="宋体"/>
          <w:sz w:val="24"/>
        </w:rPr>
        <w:t>.1</w:t>
      </w:r>
      <w:r>
        <w:rPr>
          <w:rFonts w:hint="eastAsia" w:ascii="宋体" w:hAnsi="宋体"/>
          <w:sz w:val="24"/>
        </w:rPr>
        <w:t>成交供应商因不可抗力导致无法按期签订采购合同的，应当在不可抗力发生之日起</w:t>
      </w:r>
      <w:r>
        <w:rPr>
          <w:rFonts w:ascii="宋体" w:hAnsi="宋体"/>
          <w:sz w:val="24"/>
        </w:rPr>
        <w:t>5</w:t>
      </w:r>
      <w:r>
        <w:rPr>
          <w:rFonts w:hint="eastAsia" w:ascii="宋体" w:hAnsi="宋体"/>
          <w:sz w:val="24"/>
        </w:rPr>
        <w:t>日内提出，并提供书面证据，采购人及成交供应商互不承担任何责任及损失。</w:t>
      </w:r>
    </w:p>
    <w:p w14:paraId="75A10F6C">
      <w:pPr>
        <w:spacing w:line="360" w:lineRule="auto"/>
        <w:ind w:firstLine="480" w:firstLineChars="200"/>
        <w:rPr>
          <w:rFonts w:ascii="宋体"/>
          <w:sz w:val="24"/>
        </w:rPr>
      </w:pPr>
      <w:r>
        <w:rPr>
          <w:rFonts w:ascii="宋体" w:hAnsi="宋体"/>
          <w:sz w:val="24"/>
        </w:rPr>
        <w:t>35.</w:t>
      </w:r>
      <w:r>
        <w:rPr>
          <w:rFonts w:hint="eastAsia" w:ascii="宋体" w:hAnsi="宋体"/>
          <w:sz w:val="24"/>
          <w:lang w:val="en-US" w:eastAsia="zh-CN"/>
        </w:rPr>
        <w:t>3</w:t>
      </w:r>
      <w:r>
        <w:rPr>
          <w:rFonts w:ascii="宋体" w:hAnsi="宋体"/>
          <w:sz w:val="24"/>
        </w:rPr>
        <w:t>.2</w:t>
      </w:r>
      <w:r>
        <w:rPr>
          <w:rFonts w:hint="eastAsia" w:ascii="宋体" w:hAnsi="宋体"/>
          <w:sz w:val="24"/>
        </w:rPr>
        <w:t>成交供应商无正当理由未按期签订采购合同的，视为自动放弃中标资格，并承担违约责任。</w:t>
      </w:r>
    </w:p>
    <w:p w14:paraId="1E4D18C0">
      <w:pPr>
        <w:spacing w:line="360" w:lineRule="auto"/>
        <w:ind w:firstLine="495"/>
        <w:rPr>
          <w:rFonts w:ascii="宋体"/>
          <w:sz w:val="24"/>
        </w:rPr>
      </w:pPr>
      <w:r>
        <w:rPr>
          <w:rFonts w:ascii="宋体" w:hAnsi="宋体"/>
          <w:sz w:val="24"/>
        </w:rPr>
        <w:t>35.</w:t>
      </w:r>
      <w:r>
        <w:rPr>
          <w:rFonts w:hint="eastAsia" w:ascii="宋体" w:hAnsi="宋体"/>
          <w:sz w:val="24"/>
          <w:lang w:val="en-US" w:eastAsia="zh-CN"/>
        </w:rPr>
        <w:t>4</w:t>
      </w:r>
      <w:r>
        <w:rPr>
          <w:rFonts w:hint="eastAsia" w:ascii="宋体" w:hAnsi="宋体"/>
          <w:sz w:val="24"/>
        </w:rPr>
        <w:t>授予合同时变更及配置的权利</w:t>
      </w:r>
    </w:p>
    <w:p w14:paraId="497B0C5F">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14:paraId="2BA368FD">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14:paraId="07F031C3">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w:t>
      </w:r>
      <w:r>
        <w:rPr>
          <w:rFonts w:hint="eastAsia" w:ascii="宋体" w:hAnsi="宋体"/>
          <w:sz w:val="24"/>
          <w:lang w:val="en-US" w:eastAsia="zh-CN"/>
        </w:rPr>
        <w:t>取消本项目该供应商投标资格</w:t>
      </w:r>
      <w:r>
        <w:rPr>
          <w:rFonts w:hint="eastAsia" w:ascii="宋体" w:hAnsi="宋体"/>
          <w:sz w:val="24"/>
        </w:rPr>
        <w:t>，并列入</w:t>
      </w:r>
      <w:r>
        <w:rPr>
          <w:rFonts w:hint="eastAsia" w:ascii="宋体" w:hAnsi="宋体"/>
          <w:sz w:val="24"/>
          <w:lang w:eastAsia="zh-CN"/>
        </w:rPr>
        <w:t>常州市教科院附属初级中学</w:t>
      </w:r>
      <w:r>
        <w:rPr>
          <w:rFonts w:hint="eastAsia" w:ascii="宋体" w:hAnsi="宋体"/>
          <w:sz w:val="24"/>
        </w:rPr>
        <w:t>网站不良行为记录名单，在</w:t>
      </w:r>
      <w:r>
        <w:rPr>
          <w:rFonts w:hint="eastAsia" w:ascii="宋体" w:hAnsi="宋体"/>
          <w:sz w:val="24"/>
          <w:lang w:eastAsia="zh-CN"/>
        </w:rPr>
        <w:t>常州市教科院附属初级中学</w:t>
      </w:r>
      <w:r>
        <w:rPr>
          <w:rFonts w:hint="eastAsia" w:ascii="宋体" w:hAnsi="宋体"/>
          <w:sz w:val="24"/>
        </w:rPr>
        <w:t>网站予以公布，两年内不得参与</w:t>
      </w:r>
      <w:r>
        <w:rPr>
          <w:rFonts w:hint="eastAsia" w:ascii="宋体" w:hAnsi="宋体"/>
          <w:sz w:val="24"/>
          <w:lang w:eastAsia="zh-CN"/>
        </w:rPr>
        <w:t>常州市教科院附属初级中学</w:t>
      </w:r>
      <w:r>
        <w:rPr>
          <w:rFonts w:hint="eastAsia" w:ascii="宋体" w:hAnsi="宋体"/>
          <w:sz w:val="24"/>
        </w:rPr>
        <w:t>组织的一切项目。已经成交的，取消其成交资格。已经签约的，所签订的合同无效，同时</w:t>
      </w:r>
      <w:r>
        <w:rPr>
          <w:rFonts w:hint="eastAsia" w:ascii="宋体" w:hAnsi="宋体"/>
          <w:sz w:val="24"/>
          <w:lang w:val="en-US" w:eastAsia="zh-CN"/>
        </w:rPr>
        <w:t>本校</w:t>
      </w:r>
      <w:r>
        <w:rPr>
          <w:rFonts w:hint="eastAsia" w:ascii="宋体" w:hAnsi="宋体"/>
          <w:sz w:val="24"/>
        </w:rPr>
        <w:t>不承担任何责任。</w:t>
      </w:r>
    </w:p>
    <w:p w14:paraId="2296E64D">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14:paraId="1C2C389B">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14:paraId="1E3ED07B">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14:paraId="0A2C8EEA">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中标（成交）后，不缴付履约保证金或中标（成交）服务费的；</w:t>
      </w:r>
    </w:p>
    <w:p w14:paraId="4190DB7E">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14:paraId="043E48F6">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14:paraId="528B31ED">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14:paraId="0FBF0773">
      <w:pPr>
        <w:spacing w:line="360" w:lineRule="auto"/>
        <w:ind w:firstLine="480" w:firstLineChars="200"/>
        <w:rPr>
          <w:rFonts w:ascii="宋体"/>
          <w:sz w:val="24"/>
        </w:rPr>
      </w:pPr>
      <w:r>
        <w:rPr>
          <w:rFonts w:ascii="宋体" w:hAnsi="宋体"/>
          <w:sz w:val="24"/>
        </w:rPr>
        <w:t>37.8</w:t>
      </w:r>
      <w:r>
        <w:rPr>
          <w:rFonts w:hint="eastAsia" w:ascii="宋体" w:hAnsi="宋体"/>
          <w:sz w:val="24"/>
        </w:rPr>
        <w:t>向</w:t>
      </w:r>
      <w:r>
        <w:rPr>
          <w:rFonts w:hint="eastAsia" w:ascii="宋体" w:hAnsi="宋体"/>
          <w:sz w:val="24"/>
          <w:lang w:eastAsia="zh-CN"/>
        </w:rPr>
        <w:t>常州市教科院附属初级中学</w:t>
      </w:r>
      <w:r>
        <w:rPr>
          <w:rFonts w:hint="eastAsia" w:ascii="宋体" w:hAnsi="宋体"/>
          <w:sz w:val="24"/>
        </w:rPr>
        <w:t>工作人员行贿或提供其他不正当利益的。</w:t>
      </w:r>
    </w:p>
    <w:p w14:paraId="2751C422">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条规定，并且导致成交无效的，采购人可以与排位在成交供应商之后第一位的成交候选供应商签订采购合同或重新委托进行采购，原成交供应商应承担相应损失（包括但不限于以下损失）：</w:t>
      </w:r>
    </w:p>
    <w:p w14:paraId="54C8A8C1">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14:paraId="7CFC557F">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14:paraId="170290C4">
      <w:pPr>
        <w:spacing w:line="360" w:lineRule="auto"/>
        <w:ind w:firstLine="480" w:firstLineChars="200"/>
        <w:rPr>
          <w:rFonts w:ascii="宋体"/>
          <w:sz w:val="24"/>
        </w:rPr>
      </w:pPr>
    </w:p>
    <w:p w14:paraId="0112CBED">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14:paraId="583EAEAF">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14:paraId="60E76DB7">
      <w:pPr>
        <w:spacing w:line="360" w:lineRule="auto"/>
        <w:ind w:firstLine="549"/>
        <w:rPr>
          <w:rFonts w:ascii="宋体"/>
          <w:sz w:val="24"/>
        </w:rPr>
      </w:pPr>
      <w:r>
        <w:rPr>
          <w:rFonts w:hint="eastAsia" w:ascii="宋体" w:hAnsi="宋体"/>
          <w:sz w:val="24"/>
        </w:rPr>
        <w:t>依据《中华人民共和国政府采购法》及其他有关的法律法规的规定执行。</w:t>
      </w:r>
    </w:p>
    <w:p w14:paraId="5559CD9D">
      <w:pPr>
        <w:spacing w:line="720" w:lineRule="auto"/>
        <w:jc w:val="center"/>
        <w:rPr>
          <w:rFonts w:ascii="宋体"/>
          <w:b/>
          <w:sz w:val="44"/>
        </w:rPr>
      </w:pPr>
    </w:p>
    <w:p w14:paraId="10C19732">
      <w:pPr>
        <w:spacing w:line="720" w:lineRule="auto"/>
        <w:jc w:val="center"/>
        <w:rPr>
          <w:rFonts w:ascii="宋体"/>
          <w:b/>
          <w:sz w:val="44"/>
        </w:rPr>
        <w:sectPr>
          <w:pgSz w:w="11906" w:h="16838"/>
          <w:pgMar w:top="1361" w:right="1797" w:bottom="1361" w:left="1797" w:header="851" w:footer="992" w:gutter="0"/>
          <w:cols w:space="720" w:num="1"/>
          <w:docGrid w:type="lines" w:linePitch="312" w:charSpace="0"/>
        </w:sectPr>
      </w:pPr>
    </w:p>
    <w:p w14:paraId="383B8820">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14:paraId="13E99F32">
      <w:pPr>
        <w:spacing w:line="500" w:lineRule="exact"/>
        <w:ind w:firstLine="480" w:firstLineChars="200"/>
        <w:rPr>
          <w:rFonts w:ascii="宋体"/>
          <w:sz w:val="24"/>
        </w:rPr>
      </w:pPr>
      <w:r>
        <w:rPr>
          <w:rFonts w:hint="eastAsia" w:ascii="宋体" w:hAnsi="宋体"/>
          <w:sz w:val="24"/>
        </w:rPr>
        <w:t>受</w:t>
      </w:r>
      <w:r>
        <w:rPr>
          <w:rFonts w:hint="eastAsia" w:ascii="宋体" w:hAnsi="宋体"/>
          <w:sz w:val="24"/>
          <w:lang w:eastAsia="zh-CN"/>
        </w:rPr>
        <w:t>常州市教科院附属初级中学</w:t>
      </w:r>
      <w:r>
        <w:rPr>
          <w:rFonts w:hint="eastAsia" w:ascii="宋体" w:hAnsi="宋体"/>
          <w:sz w:val="24"/>
        </w:rPr>
        <w:t>的委托，就其单位所需的</w:t>
      </w:r>
      <w:r>
        <w:rPr>
          <w:rFonts w:hint="eastAsia" w:ascii="宋体" w:hAnsi="宋体"/>
          <w:sz w:val="24"/>
          <w:lang w:eastAsia="zh-CN"/>
        </w:rPr>
        <w:t>常州市教科院附属初级中学20</w:t>
      </w:r>
      <w:r>
        <w:rPr>
          <w:rFonts w:hint="eastAsia" w:ascii="宋体" w:hAnsi="宋体"/>
          <w:sz w:val="24"/>
          <w:lang w:val="en-US" w:eastAsia="zh-CN"/>
        </w:rPr>
        <w:t>24</w:t>
      </w:r>
      <w:r>
        <w:rPr>
          <w:rFonts w:hint="eastAsia" w:ascii="宋体" w:hAnsi="宋体"/>
          <w:sz w:val="24"/>
          <w:lang w:eastAsia="zh-CN"/>
        </w:rPr>
        <w:t>-20</w:t>
      </w:r>
      <w:r>
        <w:rPr>
          <w:rFonts w:hint="eastAsia" w:ascii="宋体" w:hAnsi="宋体"/>
          <w:sz w:val="24"/>
          <w:lang w:val="en-US" w:eastAsia="zh-CN"/>
        </w:rPr>
        <w:t>25</w:t>
      </w:r>
      <w:r>
        <w:rPr>
          <w:rFonts w:hint="eastAsia" w:ascii="宋体" w:hAnsi="宋体"/>
          <w:sz w:val="24"/>
          <w:lang w:eastAsia="zh-CN"/>
        </w:rPr>
        <w:t>学年学生社会实践活动</w:t>
      </w:r>
      <w:r>
        <w:rPr>
          <w:rFonts w:hint="eastAsia" w:ascii="宋体" w:hAnsi="宋体"/>
          <w:sz w:val="24"/>
        </w:rPr>
        <w:t>项目进行竞争性磋商采购。</w:t>
      </w:r>
    </w:p>
    <w:p w14:paraId="1C52AC2F">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14:paraId="5A491626">
      <w:pPr>
        <w:spacing w:line="500" w:lineRule="exact"/>
        <w:ind w:firstLine="480" w:firstLineChars="200"/>
        <w:rPr>
          <w:rFonts w:hint="eastAsia" w:ascii="宋体" w:eastAsia="宋体"/>
          <w:sz w:val="24"/>
          <w:lang w:eastAsia="zh-CN"/>
        </w:rPr>
      </w:pPr>
      <w:r>
        <w:rPr>
          <w:rFonts w:hint="eastAsia" w:ascii="宋体" w:hAnsi="宋体"/>
          <w:sz w:val="24"/>
          <w:lang w:eastAsia="zh-CN"/>
        </w:rPr>
        <w:t>常州市教科院附属初级中学20</w:t>
      </w:r>
      <w:r>
        <w:rPr>
          <w:rFonts w:hint="eastAsia" w:ascii="宋体" w:hAnsi="宋体"/>
          <w:sz w:val="24"/>
          <w:lang w:val="en-US" w:eastAsia="zh-CN"/>
        </w:rPr>
        <w:t>24</w:t>
      </w:r>
      <w:r>
        <w:rPr>
          <w:rFonts w:hint="eastAsia" w:ascii="宋体" w:hAnsi="宋体"/>
          <w:sz w:val="24"/>
          <w:lang w:eastAsia="zh-CN"/>
        </w:rPr>
        <w:t>-20</w:t>
      </w:r>
      <w:r>
        <w:rPr>
          <w:rFonts w:hint="eastAsia" w:ascii="宋体" w:hAnsi="宋体"/>
          <w:sz w:val="24"/>
          <w:lang w:val="en-US" w:eastAsia="zh-CN"/>
        </w:rPr>
        <w:t>25</w:t>
      </w:r>
      <w:r>
        <w:rPr>
          <w:rFonts w:hint="eastAsia" w:ascii="宋体" w:hAnsi="宋体"/>
          <w:sz w:val="24"/>
          <w:lang w:eastAsia="zh-CN"/>
        </w:rPr>
        <w:t>学年学生社会实践活动。</w:t>
      </w:r>
    </w:p>
    <w:p w14:paraId="0B4B6D3E">
      <w:pPr>
        <w:numPr>
          <w:ilvl w:val="0"/>
          <w:numId w:val="2"/>
        </w:numPr>
        <w:spacing w:line="500" w:lineRule="exact"/>
        <w:ind w:firstLine="482" w:firstLineChars="200"/>
        <w:rPr>
          <w:rFonts w:hint="eastAsia" w:ascii="宋体" w:hAnsi="宋体"/>
          <w:b/>
          <w:sz w:val="24"/>
        </w:rPr>
      </w:pPr>
      <w:r>
        <w:rPr>
          <w:rFonts w:hint="eastAsia" w:ascii="宋体" w:hAnsi="宋体"/>
          <w:b/>
          <w:sz w:val="24"/>
        </w:rPr>
        <w:t>服务要求</w:t>
      </w:r>
    </w:p>
    <w:p w14:paraId="3CCEE61B">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常州市</w:t>
      </w:r>
      <w:r>
        <w:rPr>
          <w:rFonts w:hint="eastAsia" w:ascii="宋体" w:hAnsi="宋体"/>
          <w:sz w:val="24"/>
          <w:lang w:eastAsia="zh-CN"/>
        </w:rPr>
        <w:t>教科院附属初级</w:t>
      </w:r>
      <w:r>
        <w:rPr>
          <w:rFonts w:hint="eastAsia" w:ascii="宋体" w:hAnsi="宋体"/>
          <w:sz w:val="24"/>
        </w:rPr>
        <w:t>中学</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lang w:eastAsia="zh-CN"/>
        </w:rPr>
        <w:t>-20</w:t>
      </w:r>
      <w:r>
        <w:rPr>
          <w:rFonts w:hint="eastAsia" w:ascii="宋体" w:hAnsi="宋体"/>
          <w:sz w:val="24"/>
          <w:lang w:val="en-US" w:eastAsia="zh-CN"/>
        </w:rPr>
        <w:t>25</w:t>
      </w:r>
      <w:r>
        <w:rPr>
          <w:rFonts w:hint="eastAsia" w:ascii="宋体" w:hAnsi="宋体"/>
          <w:sz w:val="24"/>
          <w:lang w:eastAsia="zh-CN"/>
        </w:rPr>
        <w:t>学年学生社会实践活动</w:t>
      </w:r>
      <w:r>
        <w:rPr>
          <w:rFonts w:hint="eastAsia" w:ascii="宋体" w:hAnsi="宋体"/>
          <w:sz w:val="24"/>
          <w:lang w:val="en-US" w:eastAsia="zh-CN"/>
        </w:rPr>
        <w:t>:</w:t>
      </w:r>
    </w:p>
    <w:p w14:paraId="5881F137">
      <w:pPr>
        <w:spacing w:line="360" w:lineRule="auto"/>
        <w:rPr>
          <w:rFonts w:ascii="宋体"/>
          <w:sz w:val="24"/>
        </w:rPr>
      </w:pPr>
      <w:r>
        <w:rPr>
          <w:rFonts w:hint="eastAsia" w:ascii="宋体" w:hAnsi="宋体"/>
          <w:sz w:val="24"/>
          <w:lang w:val="en-US" w:eastAsia="zh-CN"/>
        </w:rPr>
        <w:t>标段一：七年级</w:t>
      </w:r>
      <w:r>
        <w:rPr>
          <w:rFonts w:hint="eastAsia" w:ascii="宋体" w:hAnsi="宋体"/>
          <w:sz w:val="24"/>
        </w:rPr>
        <w:t>学生</w:t>
      </w:r>
      <w:r>
        <w:rPr>
          <w:rFonts w:hint="eastAsia" w:ascii="宋体" w:hAnsi="宋体"/>
          <w:sz w:val="24"/>
          <w:lang w:val="en-US" w:eastAsia="zh-CN"/>
        </w:rPr>
        <w:t>473</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hint="eastAsia" w:ascii="宋体" w:hAnsi="宋体"/>
          <w:b/>
          <w:bCs/>
          <w:sz w:val="24"/>
          <w:u w:val="single"/>
          <w:lang w:val="en-US" w:eastAsia="zh-CN"/>
        </w:rPr>
        <w:t>10</w:t>
      </w:r>
      <w:r>
        <w:rPr>
          <w:rFonts w:hint="eastAsia" w:ascii="宋体" w:hAnsi="宋体"/>
          <w:b/>
          <w:bCs/>
          <w:sz w:val="24"/>
          <w:u w:val="single"/>
        </w:rPr>
        <w:t>人（单独报价，按实结算）</w:t>
      </w:r>
    </w:p>
    <w:p w14:paraId="73D88105">
      <w:pPr>
        <w:spacing w:line="360" w:lineRule="auto"/>
        <w:rPr>
          <w:rFonts w:hint="eastAsia" w:ascii="宋体" w:hAnsi="宋体"/>
          <w:b/>
          <w:bCs/>
          <w:sz w:val="24"/>
          <w:u w:val="single"/>
        </w:rPr>
      </w:pPr>
      <w:r>
        <w:rPr>
          <w:rFonts w:hint="eastAsia" w:ascii="宋体" w:hAnsi="宋体"/>
          <w:sz w:val="24"/>
          <w:lang w:val="en-US" w:eastAsia="zh-CN"/>
        </w:rPr>
        <w:t>标段二：</w:t>
      </w:r>
      <w:r>
        <w:rPr>
          <w:rFonts w:hint="eastAsia" w:ascii="宋体" w:hAnsi="宋体"/>
          <w:sz w:val="24"/>
          <w:lang w:eastAsia="zh-CN"/>
        </w:rPr>
        <w:t>八</w:t>
      </w:r>
      <w:r>
        <w:rPr>
          <w:rFonts w:hint="eastAsia" w:ascii="宋体" w:hAnsi="宋体"/>
          <w:sz w:val="24"/>
        </w:rPr>
        <w:t>年级学生</w:t>
      </w:r>
      <w:r>
        <w:rPr>
          <w:rFonts w:hint="eastAsia" w:ascii="宋体" w:hAnsi="宋体"/>
          <w:sz w:val="24"/>
          <w:lang w:val="en-US" w:eastAsia="zh-CN"/>
        </w:rPr>
        <w:t>342</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hint="eastAsia" w:ascii="宋体" w:hAnsi="宋体"/>
          <w:b/>
          <w:bCs/>
          <w:sz w:val="24"/>
          <w:u w:val="single"/>
          <w:lang w:val="en-US" w:eastAsia="zh-CN"/>
        </w:rPr>
        <w:t>7</w:t>
      </w:r>
      <w:r>
        <w:rPr>
          <w:rFonts w:hint="eastAsia" w:ascii="宋体" w:hAnsi="宋体"/>
          <w:b/>
          <w:bCs/>
          <w:sz w:val="24"/>
          <w:u w:val="single"/>
        </w:rPr>
        <w:t>人（单独报价，按实结算）</w:t>
      </w:r>
    </w:p>
    <w:p w14:paraId="03911C20">
      <w:pPr>
        <w:spacing w:line="360" w:lineRule="auto"/>
        <w:rPr>
          <w:rFonts w:hint="eastAsia" w:ascii="宋体" w:hAnsi="宋体"/>
          <w:b/>
          <w:bCs/>
          <w:sz w:val="24"/>
          <w:u w:val="single"/>
        </w:rPr>
      </w:pPr>
      <w:r>
        <w:rPr>
          <w:rFonts w:hint="eastAsia" w:ascii="宋体" w:hAnsi="宋体"/>
          <w:sz w:val="24"/>
          <w:lang w:val="en-US" w:eastAsia="zh-CN"/>
        </w:rPr>
        <w:t>标段三：</w:t>
      </w:r>
      <w:r>
        <w:rPr>
          <w:rFonts w:hint="eastAsia" w:ascii="宋体" w:hAnsi="宋体"/>
          <w:sz w:val="24"/>
          <w:lang w:eastAsia="zh-CN"/>
        </w:rPr>
        <w:t>九</w:t>
      </w:r>
      <w:r>
        <w:rPr>
          <w:rFonts w:hint="eastAsia" w:ascii="宋体" w:hAnsi="宋体"/>
          <w:sz w:val="24"/>
        </w:rPr>
        <w:t>年级学生</w:t>
      </w:r>
      <w:r>
        <w:rPr>
          <w:rFonts w:hint="eastAsia" w:ascii="宋体" w:hAnsi="宋体"/>
          <w:sz w:val="24"/>
          <w:lang w:val="en-US" w:eastAsia="zh-CN"/>
        </w:rPr>
        <w:t>376</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hint="eastAsia" w:ascii="宋体" w:hAnsi="宋体"/>
          <w:b/>
          <w:bCs/>
          <w:sz w:val="24"/>
          <w:u w:val="single"/>
          <w:lang w:val="en-US" w:eastAsia="zh-CN"/>
        </w:rPr>
        <w:t>8</w:t>
      </w:r>
      <w:r>
        <w:rPr>
          <w:rFonts w:hint="eastAsia" w:ascii="宋体" w:hAnsi="宋体"/>
          <w:b/>
          <w:bCs/>
          <w:sz w:val="24"/>
          <w:u w:val="single"/>
        </w:rPr>
        <w:t>人（单独报价，按实结算）</w:t>
      </w:r>
    </w:p>
    <w:p w14:paraId="5655AA6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宋体" w:hAnsi="宋体" w:cs="宋体"/>
          <w:b w:val="0"/>
          <w:bCs w:val="0"/>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w:t>
      </w:r>
      <w:r>
        <w:rPr>
          <w:rFonts w:hint="eastAsia" w:ascii="宋体" w:hAnsi="宋体" w:cs="宋体"/>
          <w:b w:val="0"/>
          <w:bCs w:val="0"/>
          <w:color w:val="auto"/>
          <w:sz w:val="24"/>
          <w:highlight w:val="none"/>
          <w:lang w:eastAsia="zh-CN"/>
        </w:rPr>
        <w:t>为组织学生走进大自然、亲近大自然、拓展学生视野，缓解学生的学习压力、加强师生之间的交流，培养学生互帮互助、文明谦让、自觉遵守社会公德等良好的行为礼仪。学校每年组织学生进行春、秋季综合实践活动。本项目通过对旅行社的综合实力、活动安排方案及公司服务承诺等综合因素进行综合评价，优选三家旅行社负责学生此项活动。</w:t>
      </w:r>
    </w:p>
    <w:p w14:paraId="651A8E02">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供应商可选择一个或多个标段进行投标，可兼投不兼中</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lang w:eastAsia="zh-CN"/>
        </w:rPr>
        <w:t>供应商可对本次采购的单个标段或多个标段进行投标，在响应文件中注明所投标段并响应该标段全部内容，但只能中一个标段，如同一供应商多个标段评分都为第一，可优先选择其中任意一个标段，同时放弃其他标段中标资格，以此类推（评定顺序:一标段、二标段、三标段）。</w:t>
      </w:r>
    </w:p>
    <w:p w14:paraId="7148B3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4.活动范围:常州市范围内及周边地区，车程单程2小时以内。</w:t>
      </w:r>
    </w:p>
    <w:p w14:paraId="1E3E2D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宋体" w:hAnsi="宋体" w:cs="宋体"/>
          <w:color w:val="auto"/>
          <w:sz w:val="24"/>
          <w:highlight w:val="none"/>
        </w:rPr>
        <w:t>出游时间</w:t>
      </w:r>
      <w:r>
        <w:rPr>
          <w:rFonts w:hint="eastAsia" w:ascii="宋体" w:hAnsi="宋体" w:cs="宋体"/>
          <w:color w:val="auto"/>
          <w:sz w:val="24"/>
          <w:highlight w:val="none"/>
          <w:lang w:eastAsia="zh-CN"/>
        </w:rPr>
        <w:t>:春季、秋季出行，具体时间以采购人通知为准</w:t>
      </w:r>
      <w:r>
        <w:rPr>
          <w:rFonts w:hint="eastAsia" w:ascii="宋体" w:hAnsi="宋体" w:cs="宋体"/>
          <w:color w:val="auto"/>
          <w:sz w:val="24"/>
          <w:highlight w:val="none"/>
        </w:rPr>
        <w:t>。</w:t>
      </w:r>
    </w:p>
    <w:p w14:paraId="2BE1B8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宋体"/>
          <w:sz w:val="24"/>
        </w:rPr>
      </w:pPr>
      <w:r>
        <w:rPr>
          <w:rFonts w:hint="eastAsia" w:asciiTheme="minorEastAsia" w:hAnsiTheme="minorEastAsia" w:eastAsiaTheme="minorEastAsia" w:cstheme="minorEastAsia"/>
          <w:b w:val="0"/>
          <w:bCs w:val="0"/>
          <w:color w:val="auto"/>
          <w:sz w:val="24"/>
          <w:szCs w:val="24"/>
          <w:highlight w:val="none"/>
          <w:lang w:val="en-US" w:eastAsia="zh-CN"/>
        </w:rPr>
        <w:t>6.服务期限:一年，自合同签订之日起。</w:t>
      </w:r>
    </w:p>
    <w:p w14:paraId="3A8F31B9">
      <w:pPr>
        <w:numPr>
          <w:ilvl w:val="0"/>
          <w:numId w:val="0"/>
        </w:numPr>
        <w:spacing w:line="360" w:lineRule="auto"/>
        <w:ind w:firstLine="480" w:firstLineChars="200"/>
        <w:rPr>
          <w:rFonts w:ascii="宋体"/>
          <w:sz w:val="24"/>
        </w:rPr>
      </w:pPr>
      <w:r>
        <w:rPr>
          <w:rFonts w:hint="eastAsia" w:ascii="宋体" w:hAnsi="宋体"/>
          <w:sz w:val="24"/>
          <w:lang w:val="en-US" w:eastAsia="zh-CN"/>
        </w:rPr>
        <w:t>7.</w:t>
      </w:r>
      <w:r>
        <w:rPr>
          <w:rFonts w:hint="eastAsia" w:ascii="宋体" w:hAnsi="宋体"/>
          <w:sz w:val="24"/>
        </w:rPr>
        <w:t>交通：有运营资质的正规运输公司，提供相应的交通服务。</w:t>
      </w:r>
    </w:p>
    <w:p w14:paraId="0BF145C1">
      <w:pPr>
        <w:numPr>
          <w:ilvl w:val="0"/>
          <w:numId w:val="0"/>
        </w:numPr>
        <w:spacing w:line="500" w:lineRule="exact"/>
        <w:ind w:firstLine="241" w:firstLineChars="100"/>
        <w:rPr>
          <w:rFonts w:ascii="宋体"/>
          <w:b/>
          <w:sz w:val="24"/>
        </w:rPr>
      </w:pPr>
      <w:bookmarkStart w:id="2" w:name="_GoBack"/>
      <w:bookmarkEnd w:id="2"/>
      <w:r>
        <w:rPr>
          <w:rFonts w:hint="eastAsia" w:ascii="宋体" w:hAnsi="宋体"/>
          <w:b/>
          <w:sz w:val="24"/>
        </w:rPr>
        <w:t>三、付款方式</w:t>
      </w:r>
    </w:p>
    <w:p w14:paraId="39B8020A">
      <w:pPr>
        <w:spacing w:line="500" w:lineRule="exact"/>
        <w:ind w:firstLine="482" w:firstLineChars="200"/>
        <w:rPr>
          <w:rFonts w:ascii="宋体"/>
          <w:b/>
          <w:color w:val="FF0000"/>
          <w:sz w:val="24"/>
          <w:u w:val="single"/>
        </w:rPr>
      </w:pPr>
      <w:r>
        <w:rPr>
          <w:rFonts w:hint="eastAsia" w:ascii="宋体" w:hAnsi="宋体"/>
          <w:b/>
          <w:color w:val="FF0000"/>
          <w:sz w:val="24"/>
          <w:u w:val="single"/>
        </w:rPr>
        <w:t>本项目</w:t>
      </w:r>
      <w:r>
        <w:rPr>
          <w:rFonts w:hint="eastAsia" w:ascii="宋体" w:hAnsi="宋体"/>
          <w:b/>
          <w:color w:val="FF0000"/>
          <w:sz w:val="24"/>
          <w:u w:val="single"/>
          <w:lang w:eastAsia="zh-CN"/>
        </w:rPr>
        <w:t>一次性</w:t>
      </w:r>
      <w:ins w:id="1" w:author="微软用户" w:date="2017-09-12T14:16:00Z">
        <w:r>
          <w:rPr>
            <w:rFonts w:hint="eastAsia" w:ascii="宋体" w:hAnsi="宋体"/>
            <w:b/>
            <w:color w:val="FF0000"/>
            <w:sz w:val="24"/>
            <w:u w:val="single"/>
          </w:rPr>
          <w:t>付款</w:t>
        </w:r>
      </w:ins>
      <w:r>
        <w:rPr>
          <w:rFonts w:hint="eastAsia" w:ascii="宋体" w:hAnsi="宋体"/>
          <w:b/>
          <w:color w:val="FF0000"/>
          <w:sz w:val="24"/>
          <w:u w:val="single"/>
          <w:lang w:eastAsia="zh-CN"/>
        </w:rPr>
        <w:t>。</w:t>
      </w:r>
      <w:r>
        <w:rPr>
          <w:rFonts w:hint="eastAsia" w:ascii="宋体" w:hAnsi="宋体"/>
          <w:b/>
          <w:color w:val="FF0000"/>
          <w:sz w:val="24"/>
          <w:u w:val="single"/>
        </w:rPr>
        <w:t>（若采购人不满意成交供应商的此次服务，扣除</w:t>
      </w:r>
      <w:r>
        <w:rPr>
          <w:rFonts w:hint="eastAsia" w:ascii="宋体" w:hAnsi="宋体"/>
          <w:b/>
          <w:color w:val="FF0000"/>
          <w:sz w:val="24"/>
          <w:u w:val="single"/>
          <w:lang w:eastAsia="zh-CN"/>
        </w:rPr>
        <w:t>总额</w:t>
      </w:r>
      <w:r>
        <w:rPr>
          <w:rFonts w:hint="eastAsia" w:ascii="宋体" w:hAnsi="宋体"/>
          <w:b/>
          <w:color w:val="FF0000"/>
          <w:sz w:val="24"/>
          <w:u w:val="single"/>
        </w:rPr>
        <w:t>的</w:t>
      </w:r>
      <w:r>
        <w:rPr>
          <w:rFonts w:hint="eastAsia" w:ascii="宋体" w:hAnsi="宋体"/>
          <w:b/>
          <w:color w:val="FF0000"/>
          <w:sz w:val="24"/>
          <w:u w:val="single"/>
          <w:lang w:val="en-US" w:eastAsia="zh-CN"/>
        </w:rPr>
        <w:t>1</w:t>
      </w:r>
      <w:r>
        <w:rPr>
          <w:rFonts w:ascii="宋体" w:hAnsi="宋体"/>
          <w:b/>
          <w:color w:val="FF0000"/>
          <w:sz w:val="24"/>
          <w:u w:val="single"/>
        </w:rPr>
        <w:t>0%</w:t>
      </w:r>
      <w:r>
        <w:rPr>
          <w:rFonts w:hint="eastAsia" w:ascii="宋体" w:hAnsi="宋体"/>
          <w:b/>
          <w:color w:val="FF0000"/>
          <w:sz w:val="24"/>
          <w:u w:val="single"/>
        </w:rPr>
        <w:t>作为处罚）</w:t>
      </w:r>
    </w:p>
    <w:p w14:paraId="49450F1C">
      <w:pPr>
        <w:spacing w:line="500" w:lineRule="exact"/>
        <w:ind w:firstLine="482" w:firstLineChars="200"/>
      </w:pPr>
      <w:r>
        <w:rPr>
          <w:rFonts w:hint="eastAsia" w:ascii="宋体" w:hAnsi="宋体"/>
          <w:b/>
          <w:sz w:val="24"/>
        </w:rPr>
        <w:t>四、其他要求</w:t>
      </w:r>
    </w:p>
    <w:p w14:paraId="0F1390D2">
      <w:pPr>
        <w:spacing w:line="500" w:lineRule="exact"/>
      </w:pPr>
    </w:p>
    <w:p w14:paraId="373D22C3">
      <w:pPr>
        <w:spacing w:line="500" w:lineRule="exact"/>
        <w:sectPr>
          <w:pgSz w:w="11906" w:h="16838"/>
          <w:pgMar w:top="1361" w:right="1797" w:bottom="1361" w:left="1797" w:header="851" w:footer="992" w:gutter="0"/>
          <w:cols w:space="720" w:num="1"/>
          <w:docGrid w:type="lines" w:linePitch="312" w:charSpace="0"/>
        </w:sectPr>
      </w:pPr>
    </w:p>
    <w:p w14:paraId="4D332EEE">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14:paraId="37A2F7EB">
      <w:pPr>
        <w:spacing w:line="500" w:lineRule="exact"/>
        <w:rPr>
          <w:rFonts w:ascii="宋体"/>
          <w:b/>
          <w:color w:val="000000"/>
          <w:sz w:val="24"/>
        </w:rPr>
      </w:pPr>
    </w:p>
    <w:p w14:paraId="007452DB">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14:paraId="2CE9BE8D">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14:paraId="5B595070">
      <w:pPr>
        <w:pStyle w:val="7"/>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14:paraId="6ED69B87">
      <w:pPr>
        <w:pStyle w:val="7"/>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14:paraId="62340E5A">
      <w:pPr>
        <w:pStyle w:val="7"/>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14:paraId="2C0283F7">
      <w:pPr>
        <w:pStyle w:val="7"/>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14:paraId="6F5DECD0">
      <w:pPr>
        <w:pStyle w:val="7"/>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14:paraId="000C5A69">
      <w:pPr>
        <w:pStyle w:val="7"/>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14:paraId="3CFADD3C">
      <w:pPr>
        <w:pStyle w:val="7"/>
        <w:overflowPunct w:val="0"/>
        <w:spacing w:line="324" w:lineRule="auto"/>
        <w:ind w:firstLine="0"/>
        <w:rPr>
          <w:rFonts w:hAnsi="宋体"/>
          <w:color w:val="000000"/>
          <w:szCs w:val="24"/>
        </w:rPr>
      </w:pPr>
      <w:r>
        <w:rPr>
          <w:rFonts w:hAnsi="宋体"/>
          <w:color w:val="000000"/>
          <w:szCs w:val="24"/>
        </w:rPr>
        <w:t>*1.7</w:t>
      </w:r>
      <w:r>
        <w:rPr>
          <w:rFonts w:hint="eastAsia" w:hAnsi="宋体"/>
          <w:color w:val="000000"/>
          <w:szCs w:val="24"/>
        </w:rPr>
        <w:t>报价明细表</w:t>
      </w:r>
    </w:p>
    <w:p w14:paraId="1A25F313">
      <w:pPr>
        <w:pStyle w:val="7"/>
        <w:overflowPunct w:val="0"/>
        <w:spacing w:line="324" w:lineRule="auto"/>
        <w:ind w:firstLine="0"/>
        <w:rPr>
          <w:rFonts w:hAnsi="宋体"/>
          <w:color w:val="000000"/>
          <w:szCs w:val="24"/>
        </w:rPr>
      </w:pPr>
      <w:r>
        <w:rPr>
          <w:rFonts w:hAnsi="宋体"/>
          <w:color w:val="000000"/>
          <w:szCs w:val="24"/>
        </w:rPr>
        <w:t>1.8</w:t>
      </w:r>
      <w:r>
        <w:rPr>
          <w:rFonts w:hint="eastAsia" w:hAnsi="宋体"/>
          <w:color w:val="000000"/>
          <w:szCs w:val="24"/>
        </w:rPr>
        <w:t>磋商供应商情况表</w:t>
      </w:r>
    </w:p>
    <w:p w14:paraId="7CDADF0A">
      <w:pPr>
        <w:pStyle w:val="7"/>
        <w:overflowPunct w:val="0"/>
        <w:spacing w:line="324" w:lineRule="auto"/>
        <w:ind w:firstLine="0"/>
        <w:rPr>
          <w:rFonts w:hAnsi="宋体"/>
          <w:color w:val="000000"/>
          <w:szCs w:val="24"/>
        </w:rPr>
      </w:pPr>
      <w:r>
        <w:rPr>
          <w:rFonts w:hAnsi="宋体"/>
          <w:color w:val="000000"/>
          <w:szCs w:val="24"/>
        </w:rPr>
        <w:t>*1.9</w:t>
      </w:r>
      <w:r>
        <w:rPr>
          <w:rFonts w:hint="eastAsia" w:hAnsi="宋体"/>
          <w:color w:val="000000"/>
          <w:szCs w:val="24"/>
        </w:rPr>
        <w:t>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14:paraId="2B642F6A">
      <w:pPr>
        <w:spacing w:line="348" w:lineRule="auto"/>
        <w:rPr>
          <w:rFonts w:ascii="宋体"/>
          <w:b/>
          <w:color w:val="000000"/>
          <w:sz w:val="24"/>
        </w:rPr>
      </w:pPr>
      <w:r>
        <w:rPr>
          <w:rFonts w:hint="eastAsia" w:ascii="宋体" w:hAnsi="宋体"/>
          <w:b/>
          <w:color w:val="000000"/>
          <w:sz w:val="24"/>
        </w:rPr>
        <w:t>技术部分材料</w:t>
      </w:r>
    </w:p>
    <w:p w14:paraId="22602FB7">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hint="eastAsia" w:ascii="宋体" w:hAnsi="宋体"/>
          <w:color w:val="000000"/>
          <w:sz w:val="24"/>
        </w:rPr>
        <w:t>磋商供应商应提供针对本项目的服务方案。</w:t>
      </w:r>
    </w:p>
    <w:p w14:paraId="2A9510B2">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hint="eastAsia" w:ascii="宋体" w:hAnsi="宋体"/>
          <w:color w:val="000000"/>
          <w:sz w:val="24"/>
        </w:rPr>
        <w:t>偏离表</w:t>
      </w:r>
    </w:p>
    <w:p w14:paraId="5002AAFA">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12</w:t>
      </w:r>
      <w:r>
        <w:rPr>
          <w:rFonts w:hint="eastAsia" w:ascii="宋体" w:hAnsi="宋体"/>
          <w:color w:val="000000"/>
          <w:sz w:val="24"/>
        </w:rPr>
        <w:t>中小企业声明函</w:t>
      </w:r>
    </w:p>
    <w:p w14:paraId="57A57453">
      <w:pPr>
        <w:spacing w:line="348" w:lineRule="auto"/>
        <w:rPr>
          <w:rFonts w:ascii="宋体"/>
          <w:color w:val="000000"/>
          <w:sz w:val="24"/>
        </w:rPr>
      </w:pPr>
      <w:r>
        <w:rPr>
          <w:rFonts w:ascii="宋体" w:hAnsi="宋体"/>
          <w:color w:val="000000"/>
          <w:sz w:val="24"/>
        </w:rPr>
        <w:t>1.13</w:t>
      </w:r>
      <w:r>
        <w:rPr>
          <w:rFonts w:hint="eastAsia" w:ascii="宋体" w:hAnsi="宋体"/>
          <w:color w:val="000000"/>
          <w:sz w:val="24"/>
        </w:rPr>
        <w:t>其他资料</w:t>
      </w:r>
    </w:p>
    <w:p w14:paraId="48ED120F">
      <w:pPr>
        <w:spacing w:line="348" w:lineRule="auto"/>
        <w:rPr>
          <w:b/>
          <w:color w:val="000000"/>
          <w:sz w:val="24"/>
        </w:rPr>
      </w:pPr>
      <w:r>
        <w:rPr>
          <w:b/>
          <w:color w:val="000000"/>
          <w:sz w:val="24"/>
        </w:rPr>
        <w:t>2.</w:t>
      </w:r>
      <w:r>
        <w:rPr>
          <w:rFonts w:hint="eastAsia"/>
          <w:b/>
          <w:color w:val="000000"/>
          <w:sz w:val="24"/>
        </w:rPr>
        <w:t>说明</w:t>
      </w:r>
    </w:p>
    <w:p w14:paraId="6A5E3300">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14:paraId="1E6C9BD7">
      <w:pPr>
        <w:spacing w:line="348" w:lineRule="auto"/>
      </w:pPr>
      <w:r>
        <w:rPr>
          <w:rFonts w:ascii="宋体" w:hAnsi="宋体"/>
          <w:sz w:val="24"/>
        </w:rPr>
        <w:t>2.2</w:t>
      </w:r>
      <w:r>
        <w:rPr>
          <w:rFonts w:hint="eastAsia" w:ascii="宋体" w:hAnsi="宋体"/>
          <w:sz w:val="24"/>
        </w:rPr>
        <w:t>对本章所有的格式，磋商供应商可根据自身情况进行补充和修改，但补充和修改不得造成与本格式内容有实质性的违背。磋商供应商可提供其它相关的证明材料（不限于此）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14:paraId="71170BB0">
      <w:pPr>
        <w:pStyle w:val="7"/>
        <w:overflowPunct w:val="0"/>
        <w:spacing w:line="500" w:lineRule="exact"/>
        <w:ind w:firstLine="0"/>
        <w:rPr>
          <w:rFonts w:hAnsi="宋体"/>
        </w:rPr>
      </w:pPr>
    </w:p>
    <w:p w14:paraId="582D5B3B">
      <w:pPr>
        <w:pStyle w:val="7"/>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14:paraId="10298D56">
      <w:pPr>
        <w:pStyle w:val="7"/>
        <w:overflowPunct w:val="0"/>
        <w:spacing w:line="500" w:lineRule="exact"/>
        <w:rPr>
          <w:rFonts w:hAnsi="宋体"/>
        </w:rPr>
      </w:pPr>
    </w:p>
    <w:p w14:paraId="76DF418E">
      <w:pPr>
        <w:spacing w:line="360" w:lineRule="auto"/>
        <w:rPr>
          <w:sz w:val="24"/>
        </w:rPr>
      </w:pPr>
      <w:r>
        <w:rPr>
          <w:rFonts w:hint="eastAsia"/>
          <w:sz w:val="24"/>
        </w:rPr>
        <w:t>本授权委托书声明：</w:t>
      </w:r>
      <w:r>
        <w:rPr>
          <w:sz w:val="24"/>
        </w:rPr>
        <w:t xml:space="preserve">  </w:t>
      </w:r>
    </w:p>
    <w:p w14:paraId="42D165D1">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w:t>
      </w:r>
      <w:r>
        <w:rPr>
          <w:rFonts w:hint="eastAsia"/>
          <w:sz w:val="24"/>
          <w:lang w:eastAsia="zh-CN"/>
        </w:rPr>
        <w:t>常州市教科院附属初级中学</w:t>
      </w:r>
      <w:r>
        <w:rPr>
          <w:rFonts w:hint="eastAsia"/>
          <w:sz w:val="24"/>
        </w:rPr>
        <w:t>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14:paraId="3C6114ED">
      <w:pPr>
        <w:spacing w:line="360" w:lineRule="auto"/>
        <w:ind w:firstLine="480" w:firstLineChars="200"/>
        <w:rPr>
          <w:sz w:val="24"/>
        </w:rPr>
      </w:pPr>
      <w:r>
        <w:rPr>
          <w:rFonts w:hint="eastAsia"/>
          <w:sz w:val="24"/>
        </w:rPr>
        <w:t>代理人的代理期限为自本授权委托书签署之日起至合同履行完毕止。</w:t>
      </w:r>
    </w:p>
    <w:p w14:paraId="79371765">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14:paraId="600C40B2">
      <w:pPr>
        <w:spacing w:line="360" w:lineRule="auto"/>
        <w:ind w:firstLine="480" w:firstLineChars="200"/>
        <w:rPr>
          <w:sz w:val="24"/>
        </w:rPr>
      </w:pPr>
      <w:r>
        <w:rPr>
          <w:rFonts w:hint="eastAsia"/>
          <w:sz w:val="24"/>
        </w:rPr>
        <w:t>特此委托。</w:t>
      </w:r>
    </w:p>
    <w:p w14:paraId="2E2C0FE8">
      <w:pPr>
        <w:pStyle w:val="7"/>
        <w:overflowPunct w:val="0"/>
        <w:spacing w:line="500" w:lineRule="exact"/>
        <w:jc w:val="both"/>
        <w:rPr>
          <w:rFonts w:hAnsi="宋体"/>
        </w:rPr>
      </w:pPr>
      <w:r>
        <w:rPr>
          <w:rFonts w:hAnsi="宋体"/>
        </w:rPr>
        <w:t xml:space="preserve">    </w:t>
      </w:r>
    </w:p>
    <w:p w14:paraId="4A370C60">
      <w:pPr>
        <w:pStyle w:val="7"/>
        <w:overflowPunct w:val="0"/>
        <w:spacing w:line="500" w:lineRule="exact"/>
        <w:jc w:val="both"/>
        <w:rPr>
          <w:rFonts w:hAnsi="宋体"/>
        </w:rPr>
      </w:pPr>
      <w:r>
        <w:rPr>
          <w:rFonts w:hint="eastAsia" w:hAnsi="宋体"/>
        </w:rPr>
        <w:t>磋商供应商（盖章）：</w:t>
      </w:r>
    </w:p>
    <w:p w14:paraId="2D92E69E">
      <w:pPr>
        <w:pStyle w:val="7"/>
        <w:overflowPunct w:val="0"/>
        <w:spacing w:line="500" w:lineRule="exact"/>
        <w:jc w:val="both"/>
        <w:rPr>
          <w:rFonts w:hAnsi="宋体"/>
        </w:rPr>
      </w:pPr>
      <w:r>
        <w:rPr>
          <w:rFonts w:hint="eastAsia" w:hAnsi="宋体"/>
        </w:rPr>
        <w:t>法定代表人（签字或盖章）：</w:t>
      </w:r>
    </w:p>
    <w:p w14:paraId="28EDEFFE">
      <w:pPr>
        <w:pStyle w:val="7"/>
        <w:overflowPunct w:val="0"/>
        <w:spacing w:line="500" w:lineRule="exact"/>
        <w:jc w:val="both"/>
        <w:rPr>
          <w:rFonts w:hAnsi="宋体"/>
        </w:rPr>
      </w:pPr>
      <w:r>
        <w:rPr>
          <w:rFonts w:hint="eastAsia" w:hAnsi="宋体"/>
        </w:rPr>
        <w:t>身份证号码：</w:t>
      </w:r>
    </w:p>
    <w:p w14:paraId="4381B51D">
      <w:pPr>
        <w:pStyle w:val="7"/>
        <w:overflowPunct w:val="0"/>
        <w:spacing w:line="500" w:lineRule="exact"/>
        <w:jc w:val="both"/>
        <w:rPr>
          <w:rFonts w:hAnsi="宋体"/>
        </w:rPr>
      </w:pPr>
    </w:p>
    <w:p w14:paraId="23D1504C">
      <w:pPr>
        <w:pStyle w:val="7"/>
        <w:overflowPunct w:val="0"/>
        <w:spacing w:line="500" w:lineRule="exact"/>
        <w:jc w:val="both"/>
        <w:rPr>
          <w:rFonts w:hAnsi="宋体"/>
        </w:rPr>
      </w:pPr>
      <w:r>
        <w:rPr>
          <w:rFonts w:hint="eastAsia" w:hAnsi="宋体"/>
        </w:rPr>
        <w:t>代理人（签字或盖章）：</w:t>
      </w:r>
    </w:p>
    <w:p w14:paraId="1F069998">
      <w:pPr>
        <w:pStyle w:val="7"/>
        <w:overflowPunct w:val="0"/>
        <w:spacing w:line="500" w:lineRule="exact"/>
        <w:jc w:val="both"/>
        <w:rPr>
          <w:rFonts w:hAnsi="宋体"/>
        </w:rPr>
      </w:pPr>
      <w:r>
        <w:rPr>
          <w:rFonts w:hint="eastAsia" w:hAnsi="宋体"/>
        </w:rPr>
        <w:t>通讯地址：</w:t>
      </w:r>
      <w:r>
        <w:rPr>
          <w:rFonts w:hAnsi="宋体"/>
        </w:rPr>
        <w:t xml:space="preserve">                   </w:t>
      </w:r>
    </w:p>
    <w:p w14:paraId="6501EDD6">
      <w:pPr>
        <w:pStyle w:val="7"/>
        <w:overflowPunct w:val="0"/>
        <w:spacing w:line="500" w:lineRule="exact"/>
        <w:jc w:val="both"/>
        <w:rPr>
          <w:rFonts w:hAnsi="宋体"/>
        </w:rPr>
      </w:pPr>
      <w:r>
        <w:rPr>
          <w:rFonts w:hint="eastAsia" w:hAnsi="宋体"/>
        </w:rPr>
        <w:t>通讯电话：</w:t>
      </w:r>
    </w:p>
    <w:p w14:paraId="20E59520">
      <w:pPr>
        <w:pStyle w:val="7"/>
        <w:overflowPunct w:val="0"/>
        <w:spacing w:line="500" w:lineRule="exact"/>
        <w:jc w:val="both"/>
        <w:rPr>
          <w:rFonts w:hAnsi="宋体"/>
        </w:rPr>
      </w:pPr>
      <w:r>
        <w:rPr>
          <w:rFonts w:hint="eastAsia" w:hAnsi="宋体"/>
        </w:rPr>
        <w:t>邮箱：</w:t>
      </w:r>
    </w:p>
    <w:p w14:paraId="2179D886">
      <w:pPr>
        <w:pStyle w:val="7"/>
        <w:overflowPunct w:val="0"/>
        <w:spacing w:line="500" w:lineRule="exact"/>
        <w:jc w:val="both"/>
        <w:rPr>
          <w:rFonts w:hAnsi="宋体"/>
        </w:rPr>
      </w:pPr>
      <w:r>
        <w:rPr>
          <w:rFonts w:hint="eastAsia" w:hAnsi="宋体"/>
        </w:rPr>
        <w:t>身份证号码：</w:t>
      </w:r>
    </w:p>
    <w:p w14:paraId="609821D5">
      <w:pPr>
        <w:pStyle w:val="7"/>
        <w:overflowPunct w:val="0"/>
        <w:spacing w:line="500" w:lineRule="exact"/>
        <w:jc w:val="right"/>
        <w:rPr>
          <w:rFonts w:hAnsi="宋体"/>
        </w:rPr>
      </w:pPr>
    </w:p>
    <w:p w14:paraId="3932FEA1">
      <w:pPr>
        <w:pStyle w:val="7"/>
        <w:overflowPunct w:val="0"/>
        <w:spacing w:line="500" w:lineRule="exact"/>
        <w:jc w:val="right"/>
        <w:rPr>
          <w:rFonts w:hAnsi="宋体"/>
        </w:rPr>
      </w:pPr>
    </w:p>
    <w:p w14:paraId="7BBA941D">
      <w:pPr>
        <w:pStyle w:val="7"/>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14:paraId="1CCC4CF8">
      <w:pPr>
        <w:pStyle w:val="40"/>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14:paraId="5433F11D">
      <w:pPr>
        <w:pStyle w:val="40"/>
        <w:spacing w:line="380" w:lineRule="exact"/>
        <w:rPr>
          <w:rFonts w:hAnsi="宋体" w:eastAsia="宋体"/>
          <w:b/>
          <w:sz w:val="24"/>
        </w:rPr>
      </w:pPr>
    </w:p>
    <w:p w14:paraId="5A31D073">
      <w:pPr>
        <w:pStyle w:val="40"/>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常州</w:t>
      </w:r>
      <w:r>
        <w:rPr>
          <w:rFonts w:hint="eastAsia" w:hAnsi="宋体" w:eastAsia="宋体"/>
          <w:sz w:val="24"/>
          <w:u w:val="single"/>
          <w:lang w:eastAsia="zh-CN"/>
        </w:rPr>
        <w:t>市</w:t>
      </w:r>
      <w:r>
        <w:rPr>
          <w:rFonts w:hint="eastAsia" w:hAnsi="宋体" w:eastAsia="宋体"/>
          <w:sz w:val="24"/>
          <w:u w:val="single"/>
          <w:lang w:val="en-US" w:eastAsia="zh-CN"/>
        </w:rPr>
        <w:t>教科院附属初级中学</w:t>
      </w:r>
      <w:r>
        <w:rPr>
          <w:rFonts w:hAnsi="宋体" w:eastAsia="宋体"/>
          <w:sz w:val="24"/>
          <w:u w:val="single"/>
        </w:rPr>
        <w:t xml:space="preserve"> </w:t>
      </w:r>
      <w:r>
        <w:rPr>
          <w:rFonts w:hint="eastAsia" w:hAnsi="宋体" w:eastAsia="宋体"/>
          <w:sz w:val="24"/>
        </w:rPr>
        <w:t>：</w:t>
      </w:r>
    </w:p>
    <w:p w14:paraId="7C0E92A3">
      <w:pPr>
        <w:pStyle w:val="40"/>
        <w:spacing w:line="240" w:lineRule="atLeast"/>
        <w:ind w:firstLine="480" w:firstLineChars="200"/>
        <w:rPr>
          <w:rFonts w:hAnsi="宋体" w:eastAsia="宋体"/>
          <w:sz w:val="24"/>
        </w:rPr>
      </w:pPr>
      <w:r>
        <w:rPr>
          <w:rFonts w:hint="eastAsia" w:hAnsi="宋体" w:eastAsia="宋体"/>
          <w:sz w:val="24"/>
        </w:rPr>
        <w:t>我们收到贵</w:t>
      </w:r>
      <w:r>
        <w:rPr>
          <w:rFonts w:hint="eastAsia" w:hAnsi="宋体" w:eastAsia="宋体"/>
          <w:sz w:val="24"/>
          <w:lang w:eastAsia="zh-CN"/>
        </w:rPr>
        <w:t>校</w:t>
      </w:r>
      <w:r>
        <w:rPr>
          <w:rFonts w:hint="eastAsia" w:hAnsi="宋体" w:eastAsia="宋体"/>
          <w:sz w:val="24"/>
          <w:u w:val="single"/>
          <w:lang w:val="en-US" w:eastAsia="zh-CN"/>
        </w:rPr>
        <w:t>JKYFZZC202402</w:t>
      </w:r>
      <w:r>
        <w:rPr>
          <w:rFonts w:hint="eastAsia" w:hAnsi="宋体" w:eastAsia="宋体"/>
          <w:sz w:val="24"/>
        </w:rPr>
        <w:t>号竞争性磋商文件，经仔细阅读和研究，我们决定参加本项目竞争性磋商活动。</w:t>
      </w:r>
    </w:p>
    <w:p w14:paraId="18DC9459">
      <w:pPr>
        <w:pStyle w:val="40"/>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14:paraId="5ED07A9C">
      <w:pPr>
        <w:pStyle w:val="40"/>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14:paraId="4D2CB2D9">
      <w:pPr>
        <w:pStyle w:val="40"/>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14:paraId="6A28CE51">
      <w:pPr>
        <w:pStyle w:val="40"/>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14:paraId="5648BDB1">
      <w:pPr>
        <w:pStyle w:val="40"/>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我们愿意提供在竞争性磋商文件中要求的所有资料。</w:t>
      </w:r>
    </w:p>
    <w:p w14:paraId="1F9F6B6F">
      <w:pPr>
        <w:pStyle w:val="40"/>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14:paraId="46BA4DAC">
      <w:pPr>
        <w:pStyle w:val="40"/>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14:paraId="1CEAA788">
      <w:pPr>
        <w:pStyle w:val="40"/>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14:paraId="2A3C1F7C">
      <w:pPr>
        <w:pStyle w:val="40"/>
        <w:spacing w:line="240" w:lineRule="atLeast"/>
        <w:ind w:firstLine="480" w:firstLineChars="200"/>
        <w:rPr>
          <w:rFonts w:hAnsi="宋体" w:eastAsia="宋体"/>
          <w:sz w:val="24"/>
        </w:rPr>
      </w:pPr>
      <w:r>
        <w:rPr>
          <w:rFonts w:hint="eastAsia" w:hAnsi="宋体" w:eastAsia="宋体"/>
          <w:sz w:val="24"/>
          <w:lang w:val="en-US" w:eastAsia="zh-CN"/>
        </w:rPr>
        <w:t>9</w:t>
      </w:r>
      <w:r>
        <w:rPr>
          <w:rFonts w:hAnsi="宋体" w:eastAsia="宋体"/>
          <w:sz w:val="24"/>
        </w:rPr>
        <w:t>.</w:t>
      </w:r>
      <w:r>
        <w:rPr>
          <w:rFonts w:hint="eastAsia" w:hAnsi="宋体" w:eastAsia="宋体"/>
          <w:sz w:val="24"/>
        </w:rPr>
        <w:t>如果我们成交，我们愿意在签订合同时支付履约保证金，并按竞争性磋商文件的规定支付成交服务费。</w:t>
      </w:r>
    </w:p>
    <w:p w14:paraId="63134F4C">
      <w:pPr>
        <w:pStyle w:val="40"/>
        <w:spacing w:line="240" w:lineRule="atLeast"/>
        <w:ind w:firstLine="480" w:firstLineChars="200"/>
        <w:rPr>
          <w:rFonts w:hAnsi="宋体" w:eastAsia="宋体"/>
          <w:sz w:val="24"/>
        </w:rPr>
      </w:pPr>
      <w:r>
        <w:rPr>
          <w:rFonts w:hint="eastAsia" w:hAnsi="宋体" w:eastAsia="宋体"/>
          <w:sz w:val="24"/>
          <w:lang w:val="en-US" w:eastAsia="zh-CN"/>
        </w:rPr>
        <w:t>10</w:t>
      </w:r>
      <w:r>
        <w:rPr>
          <w:rFonts w:hAnsi="宋体" w:eastAsia="宋体"/>
          <w:sz w:val="24"/>
        </w:rPr>
        <w:t>.</w:t>
      </w:r>
      <w:r>
        <w:rPr>
          <w:rFonts w:hint="eastAsia" w:hAnsi="宋体" w:eastAsia="宋体"/>
          <w:sz w:val="24"/>
        </w:rPr>
        <w:t>综合说明：</w:t>
      </w:r>
    </w:p>
    <w:p w14:paraId="66169EBB">
      <w:pPr>
        <w:pStyle w:val="40"/>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14:paraId="0E81775E">
      <w:pPr>
        <w:pStyle w:val="40"/>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14:paraId="448397F0">
      <w:pPr>
        <w:pStyle w:val="40"/>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14:paraId="67FAD1AE">
      <w:pPr>
        <w:pStyle w:val="40"/>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14:paraId="0E36498E">
      <w:pPr>
        <w:pStyle w:val="40"/>
        <w:spacing w:line="240" w:lineRule="atLeast"/>
        <w:ind w:firstLine="480" w:firstLineChars="200"/>
        <w:rPr>
          <w:rFonts w:hAnsi="宋体" w:eastAsia="宋体"/>
          <w:sz w:val="24"/>
        </w:rPr>
      </w:pPr>
      <w:r>
        <w:rPr>
          <w:rFonts w:hAnsi="宋体" w:eastAsia="宋体"/>
          <w:sz w:val="24"/>
        </w:rPr>
        <w:t>1</w:t>
      </w:r>
      <w:r>
        <w:rPr>
          <w:rFonts w:hint="eastAsia" w:hAnsi="宋体" w:eastAsia="宋体"/>
          <w:sz w:val="24"/>
          <w:lang w:val="en-US" w:eastAsia="zh-CN"/>
        </w:rPr>
        <w:t>1</w:t>
      </w:r>
      <w:r>
        <w:rPr>
          <w:rFonts w:hAnsi="宋体" w:eastAsia="宋体"/>
          <w:sz w:val="24"/>
        </w:rPr>
        <w:t>.</w:t>
      </w:r>
      <w:r>
        <w:rPr>
          <w:rFonts w:hint="eastAsia" w:hAnsi="宋体" w:eastAsia="宋体"/>
          <w:sz w:val="24"/>
        </w:rPr>
        <w:t>本公司承诺：</w:t>
      </w:r>
    </w:p>
    <w:p w14:paraId="57F441C4">
      <w:pPr>
        <w:pStyle w:val="7"/>
        <w:overflowPunct w:val="0"/>
        <w:spacing w:line="240" w:lineRule="atLeast"/>
        <w:ind w:firstLine="480" w:firstLineChars="200"/>
        <w:rPr>
          <w:rFonts w:hAnsi="宋体"/>
          <w:szCs w:val="24"/>
        </w:rPr>
      </w:pPr>
      <w:r>
        <w:rPr>
          <w:rFonts w:hAnsi="宋体"/>
        </w:rPr>
        <w:t>1</w:t>
      </w:r>
      <w:r>
        <w:rPr>
          <w:rFonts w:hint="eastAsia" w:hAnsi="宋体"/>
          <w:lang w:val="en-US" w:eastAsia="zh-CN"/>
        </w:rPr>
        <w:t>1</w:t>
      </w:r>
      <w:r>
        <w:rPr>
          <w:rFonts w:hAnsi="宋体"/>
        </w:rPr>
        <w:t>.1</w:t>
      </w:r>
      <w:r>
        <w:rPr>
          <w:rFonts w:hint="eastAsia" w:hAnsi="宋体"/>
        </w:rPr>
        <w:t>本公司依法缴纳税收和社会保障资金；</w:t>
      </w:r>
    </w:p>
    <w:p w14:paraId="5B431D35">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14:paraId="69D4E60E">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.3</w:t>
      </w:r>
      <w:r>
        <w:rPr>
          <w:rFonts w:hint="eastAsia" w:ascii="宋体" w:hAnsi="宋体"/>
          <w:sz w:val="24"/>
        </w:rPr>
        <w:t>本公司提交的竞争性磋商响应文件中所有关于供应商资格的文件、证明和陈述均是真实的、准确的。</w:t>
      </w:r>
    </w:p>
    <w:p w14:paraId="2E3A352F">
      <w:pPr>
        <w:pStyle w:val="40"/>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14:paraId="0ED34E94">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14:paraId="42FD408C">
      <w:pPr>
        <w:ind w:firstLine="309"/>
        <w:rPr>
          <w:rFonts w:ascii="宋体"/>
          <w:sz w:val="24"/>
        </w:rPr>
      </w:pPr>
    </w:p>
    <w:p w14:paraId="6B121EB9">
      <w:pPr>
        <w:ind w:firstLine="309"/>
        <w:rPr>
          <w:rFonts w:ascii="宋体"/>
          <w:sz w:val="24"/>
        </w:rPr>
      </w:pPr>
    </w:p>
    <w:p w14:paraId="2619F6ED">
      <w:pPr>
        <w:numPr>
          <w:ins w:id="2" w:author="微软用户" w:date="2017-09-12T13:53:00Z"/>
        </w:numPr>
        <w:spacing w:line="360" w:lineRule="auto"/>
        <w:jc w:val="center"/>
        <w:rPr>
          <w:ins w:id="3" w:author="微软用户" w:date="2017-09-12T13:53:00Z"/>
          <w:rFonts w:ascii="宋体"/>
          <w:b/>
          <w:sz w:val="28"/>
          <w:szCs w:val="28"/>
        </w:rPr>
      </w:pPr>
      <w:ins w:id="4" w:author="微软用户" w:date="2017-09-12T13:54:00Z">
        <w:r>
          <w:rPr>
            <w:rFonts w:hint="eastAsia" w:ascii="宋体" w:hAnsi="宋体"/>
            <w:b/>
            <w:sz w:val="28"/>
            <w:szCs w:val="28"/>
          </w:rPr>
          <w:t>报价</w:t>
        </w:r>
      </w:ins>
      <w:ins w:id="5" w:author="微软用户" w:date="2017-09-12T13:53:00Z">
        <w:r>
          <w:rPr>
            <w:rFonts w:hint="eastAsia" w:ascii="宋体" w:hAnsi="宋体"/>
            <w:b/>
            <w:sz w:val="28"/>
            <w:szCs w:val="28"/>
          </w:rPr>
          <w:t>一览表</w:t>
        </w:r>
      </w:ins>
    </w:p>
    <w:p w14:paraId="60995662">
      <w:pPr>
        <w:pStyle w:val="42"/>
        <w:numPr>
          <w:ins w:id="6" w:author="微软用户" w:date="2017-09-12T13:53:00Z"/>
        </w:numPr>
        <w:snapToGrid w:val="0"/>
        <w:spacing w:line="360" w:lineRule="auto"/>
        <w:ind w:firstLine="440"/>
        <w:rPr>
          <w:ins w:id="7" w:author="微软用户" w:date="2017-09-12T13:53:00Z"/>
          <w:rFonts w:ascii="宋体"/>
          <w:sz w:val="22"/>
        </w:rPr>
      </w:pPr>
    </w:p>
    <w:p w14:paraId="61A52EA5">
      <w:pPr>
        <w:numPr>
          <w:ins w:id="8" w:author="微软用户" w:date="2017-09-12T13:53:00Z"/>
        </w:numPr>
        <w:snapToGrid w:val="0"/>
        <w:spacing w:line="360" w:lineRule="auto"/>
        <w:rPr>
          <w:ins w:id="9" w:author="微软用户" w:date="2017-09-12T13:53:00Z"/>
          <w:rFonts w:ascii="宋体"/>
          <w:szCs w:val="21"/>
        </w:rPr>
      </w:pPr>
      <w:ins w:id="10" w:author="微软用户" w:date="2017-09-12T13:54:00Z">
        <w:r>
          <w:rPr>
            <w:rFonts w:hint="eastAsia" w:ascii="宋体" w:hAnsi="宋体"/>
            <w:szCs w:val="21"/>
          </w:rPr>
          <w:t>磋商</w:t>
        </w:r>
      </w:ins>
      <w:ins w:id="11" w:author="微软用户" w:date="2017-09-12T14:45:00Z">
        <w:r>
          <w:rPr>
            <w:rFonts w:hint="eastAsia" w:ascii="宋体" w:hAnsi="宋体"/>
            <w:szCs w:val="21"/>
          </w:rPr>
          <w:t>供应商</w:t>
        </w:r>
      </w:ins>
      <w:ins w:id="12" w:author="微软用户" w:date="2017-09-12T13:53:00Z">
        <w:r>
          <w:rPr>
            <w:rFonts w:hint="eastAsia" w:ascii="宋体" w:hAnsi="宋体"/>
            <w:szCs w:val="21"/>
          </w:rPr>
          <w:t>名称（公章）：</w:t>
        </w:r>
      </w:ins>
      <w:ins w:id="13" w:author="微软用户" w:date="2017-09-12T13:53:00Z">
        <w:r>
          <w:rPr>
            <w:rFonts w:ascii="宋体" w:hAnsi="宋体"/>
            <w:szCs w:val="21"/>
            <w:u w:val="single"/>
          </w:rPr>
          <w:t xml:space="preserve">                           </w:t>
        </w:r>
      </w:ins>
    </w:p>
    <w:p w14:paraId="0FE49AB3">
      <w:pPr>
        <w:numPr>
          <w:ins w:id="14" w:author="微软用户" w:date="2017-09-12T13:53:00Z"/>
        </w:numPr>
        <w:snapToGrid w:val="0"/>
        <w:spacing w:line="360" w:lineRule="auto"/>
        <w:rPr>
          <w:ins w:id="15" w:author="微软用户" w:date="2017-09-12T13:53:00Z"/>
          <w:rFonts w:ascii="宋体"/>
          <w:szCs w:val="21"/>
        </w:rPr>
      </w:pPr>
      <w:ins w:id="16" w:author="微软用户" w:date="2017-09-12T13:53:00Z">
        <w:r>
          <w:rPr>
            <w:rFonts w:hint="eastAsia" w:ascii="宋体" w:hAnsi="宋体"/>
            <w:szCs w:val="21"/>
          </w:rPr>
          <w:t>招标编号：</w:t>
        </w:r>
      </w:ins>
      <w:ins w:id="17" w:author="微软用户" w:date="2017-09-12T13:53:00Z">
        <w:r>
          <w:rPr>
            <w:rFonts w:ascii="宋体" w:hAnsi="宋体"/>
            <w:szCs w:val="21"/>
            <w:u w:val="single"/>
          </w:rPr>
          <w:t xml:space="preserve">                          </w:t>
        </w:r>
      </w:ins>
    </w:p>
    <w:p w14:paraId="4CECCED8">
      <w:pPr>
        <w:numPr>
          <w:ins w:id="18" w:author="微软用户" w:date="2017-09-12T13:53:00Z"/>
        </w:numPr>
        <w:snapToGrid w:val="0"/>
        <w:spacing w:line="360" w:lineRule="auto"/>
        <w:jc w:val="right"/>
        <w:rPr>
          <w:ins w:id="19" w:author="微软用户" w:date="2017-09-12T13:53:00Z"/>
          <w:rFonts w:ascii="宋体"/>
          <w:szCs w:val="21"/>
        </w:rPr>
      </w:pPr>
      <w:ins w:id="20" w:author="微软用户" w:date="2017-09-12T13:53:00Z">
        <w:r>
          <w:rPr>
            <w:rFonts w:hint="eastAsia" w:ascii="宋体" w:hAnsi="宋体"/>
            <w:szCs w:val="21"/>
          </w:rPr>
          <w:t>单位：人民币</w:t>
        </w:r>
      </w:ins>
    </w:p>
    <w:tbl>
      <w:tblPr>
        <w:tblStyle w:val="17"/>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7"/>
        <w:gridCol w:w="2998"/>
      </w:tblGrid>
      <w:tr w14:paraId="2F8CF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21" w:author="微软用户" w:date="2017-09-12T13:53:00Z"/>
        </w:trPr>
        <w:tc>
          <w:tcPr>
            <w:tcW w:w="5177" w:type="dxa"/>
            <w:tcBorders>
              <w:top w:val="single" w:color="auto" w:sz="4" w:space="0"/>
              <w:bottom w:val="single" w:color="auto" w:sz="4" w:space="0"/>
              <w:right w:val="single" w:color="auto" w:sz="4" w:space="0"/>
            </w:tcBorders>
            <w:vAlign w:val="center"/>
          </w:tcPr>
          <w:p w14:paraId="13D93E45">
            <w:pPr>
              <w:numPr>
                <w:ins w:id="22" w:author="微软用户" w:date="2017-09-12T13:53:00Z"/>
              </w:numPr>
              <w:snapToGrid w:val="0"/>
              <w:spacing w:line="360" w:lineRule="auto"/>
              <w:jc w:val="center"/>
              <w:rPr>
                <w:ins w:id="23" w:author="微软用户" w:date="2017-09-12T13:53:00Z"/>
                <w:rFonts w:ascii="宋体"/>
                <w:color w:val="FF0000"/>
                <w:szCs w:val="21"/>
              </w:rPr>
            </w:pPr>
            <w:ins w:id="24"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14:paraId="15DFE91E">
            <w:pPr>
              <w:numPr>
                <w:ins w:id="25" w:author="微软用户" w:date="2017-09-12T13:53:00Z"/>
              </w:numPr>
              <w:snapToGrid w:val="0"/>
              <w:spacing w:line="360" w:lineRule="auto"/>
              <w:jc w:val="center"/>
              <w:rPr>
                <w:ins w:id="26" w:author="微软用户" w:date="2017-09-12T13:53:00Z"/>
                <w:rFonts w:ascii="宋体"/>
                <w:color w:val="FF0000"/>
                <w:szCs w:val="21"/>
              </w:rPr>
            </w:pPr>
            <w:ins w:id="27" w:author="微软用户" w:date="2017-09-12T13:53:00Z">
              <w:r>
                <w:rPr>
                  <w:rFonts w:hint="eastAsia" w:ascii="宋体" w:hAnsi="宋体"/>
                  <w:color w:val="FF0000"/>
                  <w:szCs w:val="21"/>
                </w:rPr>
                <w:t>投标总价（元</w:t>
              </w:r>
            </w:ins>
            <w:r>
              <w:rPr>
                <w:rFonts w:ascii="宋体" w:hAnsi="宋体"/>
                <w:color w:val="FF0000"/>
                <w:szCs w:val="21"/>
                <w:u w:val="single"/>
              </w:rPr>
              <w:t>/</w:t>
            </w:r>
            <w:r>
              <w:rPr>
                <w:rFonts w:hint="eastAsia" w:ascii="宋体" w:hAnsi="宋体"/>
                <w:color w:val="FF0000"/>
                <w:szCs w:val="21"/>
                <w:u w:val="single"/>
              </w:rPr>
              <w:t>人</w:t>
            </w:r>
            <w:ins w:id="28" w:author="微软用户" w:date="2017-09-12T13:53:00Z">
              <w:r>
                <w:rPr>
                  <w:rFonts w:hint="eastAsia" w:ascii="宋体" w:hAnsi="宋体"/>
                  <w:color w:val="FF0000"/>
                  <w:szCs w:val="21"/>
                </w:rPr>
                <w:t>）</w:t>
              </w:r>
            </w:ins>
          </w:p>
        </w:tc>
      </w:tr>
      <w:tr w14:paraId="75250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29" w:author="微软用户" w:date="2017-09-12T13:53:00Z"/>
        </w:trPr>
        <w:tc>
          <w:tcPr>
            <w:tcW w:w="5177" w:type="dxa"/>
            <w:tcBorders>
              <w:top w:val="single" w:color="auto" w:sz="4" w:space="0"/>
              <w:bottom w:val="single" w:color="auto" w:sz="4" w:space="0"/>
              <w:right w:val="single" w:color="auto" w:sz="4" w:space="0"/>
            </w:tcBorders>
            <w:vAlign w:val="center"/>
          </w:tcPr>
          <w:p w14:paraId="4BBD41D2">
            <w:pPr>
              <w:numPr>
                <w:ins w:id="30" w:author="微软用户" w:date="2017-09-12T13:53:00Z"/>
              </w:numPr>
              <w:snapToGrid w:val="0"/>
              <w:spacing w:line="360" w:lineRule="auto"/>
              <w:jc w:val="center"/>
              <w:rPr>
                <w:ins w:id="31"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14:paraId="7CF762BE">
            <w:pPr>
              <w:numPr>
                <w:ins w:id="32" w:author="微软用户" w:date="2017-09-12T13:53:00Z"/>
              </w:numPr>
              <w:snapToGrid w:val="0"/>
              <w:spacing w:line="360" w:lineRule="auto"/>
              <w:jc w:val="center"/>
              <w:rPr>
                <w:ins w:id="33" w:author="微软用户" w:date="2017-09-12T13:53:00Z"/>
                <w:rFonts w:ascii="宋体"/>
                <w:color w:val="FF0000"/>
                <w:szCs w:val="21"/>
              </w:rPr>
            </w:pPr>
          </w:p>
        </w:tc>
      </w:tr>
    </w:tbl>
    <w:p w14:paraId="62F29328">
      <w:pPr>
        <w:numPr>
          <w:ins w:id="34" w:author="微软用户" w:date="2017-09-12T13:53:00Z"/>
        </w:numPr>
        <w:snapToGrid w:val="0"/>
        <w:spacing w:line="360" w:lineRule="auto"/>
        <w:rPr>
          <w:ins w:id="35" w:author="微软用户" w:date="2017-09-12T13:53:00Z"/>
          <w:rFonts w:ascii="宋体"/>
          <w:color w:val="FF0000"/>
          <w:szCs w:val="21"/>
        </w:rPr>
      </w:pPr>
    </w:p>
    <w:p w14:paraId="330A0EFE">
      <w:pPr>
        <w:numPr>
          <w:ins w:id="36" w:author="微软用户" w:date="2017-09-12T13:53:00Z"/>
        </w:numPr>
        <w:snapToGrid w:val="0"/>
        <w:spacing w:line="360" w:lineRule="auto"/>
        <w:rPr>
          <w:ins w:id="37" w:author="微软用户" w:date="2017-09-12T13:53:00Z"/>
          <w:rFonts w:ascii="宋体"/>
          <w:szCs w:val="21"/>
        </w:rPr>
      </w:pPr>
      <w:ins w:id="38" w:author="微软用户" w:date="2017-09-12T13:53:00Z">
        <w:r>
          <w:rPr>
            <w:rFonts w:hint="eastAsia" w:ascii="宋体" w:hAnsi="宋体"/>
            <w:szCs w:val="21"/>
          </w:rPr>
          <w:t>法定代表人或代理人（签字或盖章）：</w:t>
        </w:r>
      </w:ins>
      <w:ins w:id="39" w:author="微软用户" w:date="2017-09-12T13:53:00Z">
        <w:r>
          <w:rPr>
            <w:rFonts w:ascii="宋体" w:hAnsi="宋体"/>
            <w:szCs w:val="21"/>
            <w:u w:val="single"/>
          </w:rPr>
          <w:t xml:space="preserve">                                          </w:t>
        </w:r>
      </w:ins>
    </w:p>
    <w:p w14:paraId="2F55E091">
      <w:pPr>
        <w:numPr>
          <w:ins w:id="40" w:author="微软用户" w:date="2017-09-12T13:53:00Z"/>
        </w:numPr>
        <w:snapToGrid w:val="0"/>
        <w:spacing w:line="360" w:lineRule="auto"/>
        <w:rPr>
          <w:ins w:id="41" w:author="微软用户" w:date="2017-09-12T13:53:00Z"/>
          <w:rFonts w:ascii="宋体"/>
          <w:szCs w:val="21"/>
        </w:rPr>
      </w:pPr>
      <w:ins w:id="42" w:author="微软用户" w:date="2017-09-12T13:53:00Z">
        <w:r>
          <w:rPr>
            <w:rFonts w:hint="eastAsia" w:ascii="宋体" w:hAnsi="宋体"/>
            <w:szCs w:val="21"/>
          </w:rPr>
          <w:t>日期：</w:t>
        </w:r>
      </w:ins>
      <w:ins w:id="43" w:author="微软用户" w:date="2017-09-12T13:53:00Z">
        <w:r>
          <w:rPr>
            <w:rFonts w:ascii="宋体" w:hAnsi="宋体"/>
            <w:szCs w:val="21"/>
            <w:u w:val="single"/>
          </w:rPr>
          <w:t xml:space="preserve">                   </w:t>
        </w:r>
      </w:ins>
    </w:p>
    <w:p w14:paraId="0005790F">
      <w:pPr>
        <w:rPr>
          <w:rFonts w:ascii="宋体"/>
          <w:sz w:val="24"/>
        </w:rPr>
      </w:pPr>
      <w:r>
        <w:rPr>
          <w:rFonts w:ascii="宋体" w:hAnsi="宋体"/>
          <w:sz w:val="24"/>
        </w:rPr>
        <w:t xml:space="preserve">                       </w:t>
      </w:r>
    </w:p>
    <w:p w14:paraId="43E624AF">
      <w:pPr>
        <w:rPr>
          <w:rFonts w:ascii="宋体"/>
          <w:sz w:val="24"/>
        </w:rPr>
      </w:pPr>
      <w:r>
        <w:rPr>
          <w:rFonts w:ascii="宋体" w:hAnsi="宋体"/>
          <w:sz w:val="24"/>
        </w:rPr>
        <w:t xml:space="preserve">                                  </w:t>
      </w:r>
    </w:p>
    <w:p w14:paraId="29860C16">
      <w:pPr>
        <w:rPr>
          <w:rFonts w:ascii="宋体"/>
          <w:b/>
          <w:sz w:val="24"/>
        </w:rPr>
      </w:pPr>
    </w:p>
    <w:p w14:paraId="2A4D4147">
      <w:pPr>
        <w:rPr>
          <w:rFonts w:hAnsi="宋体"/>
          <w:b/>
          <w:sz w:val="24"/>
        </w:rPr>
        <w:sectPr>
          <w:pgSz w:w="11906" w:h="16838"/>
          <w:pgMar w:top="1361" w:right="1797" w:bottom="1361" w:left="1797" w:header="851" w:footer="992" w:gutter="0"/>
          <w:cols w:space="720" w:num="1"/>
          <w:docGrid w:type="lines" w:linePitch="312" w:charSpace="0"/>
        </w:sectPr>
      </w:pPr>
    </w:p>
    <w:p w14:paraId="28D1EE6E">
      <w:pPr>
        <w:rPr>
          <w:rFonts w:ascii="宋体" w:cs="宋体"/>
          <w:b/>
          <w:color w:val="FF0000"/>
          <w:sz w:val="24"/>
          <w:highlight w:val="none"/>
        </w:rPr>
      </w:pPr>
      <w:r>
        <w:rPr>
          <w:rFonts w:hint="eastAsia" w:ascii="宋体" w:hAnsi="宋体" w:cs="宋体"/>
          <w:b/>
          <w:sz w:val="24"/>
          <w:highlight w:val="none"/>
        </w:rPr>
        <w:t>附</w:t>
      </w:r>
      <w:r>
        <w:rPr>
          <w:rFonts w:ascii="宋体" w:hAnsi="宋体" w:cs="宋体"/>
          <w:b/>
          <w:sz w:val="24"/>
          <w:highlight w:val="none"/>
        </w:rPr>
        <w:t>4</w:t>
      </w:r>
      <w:r>
        <w:rPr>
          <w:rFonts w:hint="eastAsia" w:ascii="宋体" w:hAnsi="宋体" w:cs="宋体"/>
          <w:b/>
          <w:sz w:val="24"/>
          <w:highlight w:val="none"/>
        </w:rPr>
        <w:t>：报价明细表</w:t>
      </w:r>
    </w:p>
    <w:p w14:paraId="42502D4B">
      <w:pPr>
        <w:jc w:val="center"/>
        <w:rPr>
          <w:rFonts w:ascii="宋体"/>
          <w:sz w:val="32"/>
          <w:highlight w:val="none"/>
        </w:rPr>
      </w:pPr>
    </w:p>
    <w:p w14:paraId="6D1B0D5B">
      <w:pPr>
        <w:jc w:val="center"/>
        <w:rPr>
          <w:rFonts w:ascii="宋体"/>
          <w:sz w:val="32"/>
          <w:highlight w:val="none"/>
        </w:rPr>
      </w:pPr>
    </w:p>
    <w:p w14:paraId="12C1115F">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标段1</w:t>
      </w:r>
      <w:r>
        <w:rPr>
          <w:rFonts w:hint="eastAsia" w:ascii="宋体" w:hAnsi="宋体"/>
          <w:b/>
          <w:sz w:val="32"/>
          <w:highlight w:val="none"/>
          <w:lang w:eastAsia="zh-CN"/>
        </w:rPr>
        <w:t>）</w:t>
      </w:r>
    </w:p>
    <w:p w14:paraId="6FA092A2">
      <w:pPr>
        <w:ind w:firstLine="309"/>
        <w:rPr>
          <w:rFonts w:ascii="宋体"/>
          <w:sz w:val="24"/>
          <w:highlight w:val="none"/>
        </w:rPr>
      </w:pPr>
    </w:p>
    <w:tbl>
      <w:tblPr>
        <w:tblStyle w:val="1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14:paraId="52FB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14:paraId="66CFA902">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14:paraId="7AF81B94">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14:paraId="67CD1515">
            <w:pPr>
              <w:jc w:val="center"/>
              <w:rPr>
                <w:rFonts w:ascii="宋体"/>
                <w:b/>
                <w:sz w:val="24"/>
                <w:highlight w:val="none"/>
              </w:rPr>
            </w:pPr>
            <w:r>
              <w:rPr>
                <w:rFonts w:hint="eastAsia" w:ascii="宋体" w:hAnsi="宋体"/>
                <w:b/>
                <w:sz w:val="24"/>
                <w:highlight w:val="none"/>
              </w:rPr>
              <w:t>单价</w:t>
            </w:r>
          </w:p>
        </w:tc>
        <w:tc>
          <w:tcPr>
            <w:tcW w:w="727" w:type="dxa"/>
            <w:vAlign w:val="center"/>
          </w:tcPr>
          <w:p w14:paraId="7D6B7293">
            <w:pPr>
              <w:jc w:val="center"/>
              <w:rPr>
                <w:rFonts w:ascii="宋体"/>
                <w:b/>
                <w:sz w:val="24"/>
                <w:highlight w:val="none"/>
              </w:rPr>
            </w:pPr>
            <w:r>
              <w:rPr>
                <w:rFonts w:hint="eastAsia" w:ascii="宋体" w:hAnsi="宋体"/>
                <w:b/>
                <w:sz w:val="24"/>
                <w:highlight w:val="none"/>
              </w:rPr>
              <w:t>数量</w:t>
            </w:r>
          </w:p>
        </w:tc>
        <w:tc>
          <w:tcPr>
            <w:tcW w:w="1793" w:type="dxa"/>
            <w:vAlign w:val="center"/>
          </w:tcPr>
          <w:p w14:paraId="417D10DC">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14:paraId="60EA5E69">
            <w:pPr>
              <w:jc w:val="center"/>
              <w:rPr>
                <w:rFonts w:ascii="宋体"/>
                <w:b/>
                <w:sz w:val="24"/>
                <w:highlight w:val="none"/>
              </w:rPr>
            </w:pPr>
            <w:r>
              <w:rPr>
                <w:rFonts w:hint="eastAsia" w:ascii="宋体" w:hAnsi="宋体"/>
                <w:b/>
                <w:sz w:val="24"/>
                <w:highlight w:val="none"/>
              </w:rPr>
              <w:t>备注</w:t>
            </w:r>
          </w:p>
        </w:tc>
      </w:tr>
      <w:tr w14:paraId="443E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39173C81">
            <w:pPr>
              <w:jc w:val="center"/>
              <w:rPr>
                <w:rFonts w:ascii="宋体"/>
                <w:sz w:val="22"/>
                <w:highlight w:val="none"/>
              </w:rPr>
            </w:pPr>
            <w:r>
              <w:rPr>
                <w:rFonts w:ascii="宋体" w:hAnsi="宋体"/>
                <w:sz w:val="22"/>
                <w:highlight w:val="none"/>
              </w:rPr>
              <w:t>1</w:t>
            </w:r>
          </w:p>
        </w:tc>
        <w:tc>
          <w:tcPr>
            <w:tcW w:w="2805" w:type="dxa"/>
            <w:vAlign w:val="center"/>
          </w:tcPr>
          <w:p w14:paraId="1EA05D20">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14:paraId="2FF72488">
            <w:pPr>
              <w:jc w:val="center"/>
              <w:rPr>
                <w:rFonts w:ascii="宋体"/>
                <w:sz w:val="24"/>
                <w:highlight w:val="none"/>
              </w:rPr>
            </w:pPr>
          </w:p>
        </w:tc>
        <w:tc>
          <w:tcPr>
            <w:tcW w:w="727" w:type="dxa"/>
            <w:vAlign w:val="center"/>
          </w:tcPr>
          <w:p w14:paraId="2776AEE9">
            <w:pPr>
              <w:jc w:val="center"/>
              <w:rPr>
                <w:rFonts w:ascii="宋体"/>
                <w:sz w:val="24"/>
                <w:highlight w:val="none"/>
              </w:rPr>
            </w:pPr>
          </w:p>
        </w:tc>
        <w:tc>
          <w:tcPr>
            <w:tcW w:w="1793" w:type="dxa"/>
            <w:vAlign w:val="center"/>
          </w:tcPr>
          <w:p w14:paraId="73E65B90">
            <w:pPr>
              <w:jc w:val="center"/>
              <w:rPr>
                <w:rFonts w:ascii="宋体"/>
                <w:sz w:val="24"/>
                <w:highlight w:val="none"/>
              </w:rPr>
            </w:pPr>
          </w:p>
        </w:tc>
        <w:tc>
          <w:tcPr>
            <w:tcW w:w="1102" w:type="dxa"/>
          </w:tcPr>
          <w:p w14:paraId="724E5DF1">
            <w:pPr>
              <w:jc w:val="center"/>
              <w:rPr>
                <w:rFonts w:ascii="宋体"/>
                <w:sz w:val="24"/>
                <w:highlight w:val="none"/>
              </w:rPr>
            </w:pPr>
          </w:p>
        </w:tc>
      </w:tr>
      <w:tr w14:paraId="1206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3CC16AE6">
            <w:pPr>
              <w:jc w:val="center"/>
              <w:rPr>
                <w:rFonts w:ascii="宋体"/>
                <w:sz w:val="22"/>
                <w:highlight w:val="none"/>
              </w:rPr>
            </w:pPr>
            <w:r>
              <w:rPr>
                <w:rFonts w:ascii="宋体" w:hAnsi="宋体"/>
                <w:sz w:val="22"/>
                <w:highlight w:val="none"/>
              </w:rPr>
              <w:t>2</w:t>
            </w:r>
          </w:p>
        </w:tc>
        <w:tc>
          <w:tcPr>
            <w:tcW w:w="2805" w:type="dxa"/>
            <w:vAlign w:val="center"/>
          </w:tcPr>
          <w:p w14:paraId="36056CF8">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14:paraId="3E8BB4CD">
            <w:pPr>
              <w:jc w:val="center"/>
              <w:rPr>
                <w:rFonts w:ascii="宋体"/>
                <w:sz w:val="24"/>
                <w:highlight w:val="none"/>
              </w:rPr>
            </w:pPr>
          </w:p>
        </w:tc>
        <w:tc>
          <w:tcPr>
            <w:tcW w:w="727" w:type="dxa"/>
            <w:vAlign w:val="center"/>
          </w:tcPr>
          <w:p w14:paraId="4FF3D661">
            <w:pPr>
              <w:jc w:val="center"/>
              <w:rPr>
                <w:rFonts w:ascii="宋体"/>
                <w:sz w:val="24"/>
                <w:highlight w:val="none"/>
              </w:rPr>
            </w:pPr>
          </w:p>
        </w:tc>
        <w:tc>
          <w:tcPr>
            <w:tcW w:w="1793" w:type="dxa"/>
            <w:vAlign w:val="center"/>
          </w:tcPr>
          <w:p w14:paraId="52E319C8">
            <w:pPr>
              <w:jc w:val="center"/>
              <w:rPr>
                <w:rFonts w:ascii="宋体"/>
                <w:sz w:val="24"/>
                <w:highlight w:val="none"/>
              </w:rPr>
            </w:pPr>
          </w:p>
        </w:tc>
        <w:tc>
          <w:tcPr>
            <w:tcW w:w="1102" w:type="dxa"/>
          </w:tcPr>
          <w:p w14:paraId="370110DB">
            <w:pPr>
              <w:jc w:val="center"/>
              <w:rPr>
                <w:rFonts w:ascii="宋体"/>
                <w:sz w:val="24"/>
                <w:highlight w:val="none"/>
              </w:rPr>
            </w:pPr>
          </w:p>
        </w:tc>
      </w:tr>
      <w:tr w14:paraId="74A4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7CAF1C94">
            <w:pPr>
              <w:jc w:val="center"/>
              <w:rPr>
                <w:rFonts w:ascii="宋体"/>
                <w:sz w:val="22"/>
                <w:highlight w:val="none"/>
              </w:rPr>
            </w:pPr>
            <w:r>
              <w:rPr>
                <w:rFonts w:ascii="宋体" w:hAnsi="宋体"/>
                <w:sz w:val="22"/>
                <w:highlight w:val="none"/>
              </w:rPr>
              <w:t>3</w:t>
            </w:r>
          </w:p>
        </w:tc>
        <w:tc>
          <w:tcPr>
            <w:tcW w:w="2805" w:type="dxa"/>
            <w:vAlign w:val="center"/>
          </w:tcPr>
          <w:p w14:paraId="23839774">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14:paraId="72BB6D73">
            <w:pPr>
              <w:jc w:val="center"/>
              <w:rPr>
                <w:rFonts w:ascii="宋体"/>
                <w:sz w:val="24"/>
                <w:highlight w:val="none"/>
              </w:rPr>
            </w:pPr>
          </w:p>
        </w:tc>
        <w:tc>
          <w:tcPr>
            <w:tcW w:w="727" w:type="dxa"/>
            <w:vAlign w:val="center"/>
          </w:tcPr>
          <w:p w14:paraId="53116575">
            <w:pPr>
              <w:jc w:val="center"/>
              <w:rPr>
                <w:rFonts w:ascii="宋体"/>
                <w:sz w:val="24"/>
                <w:highlight w:val="none"/>
              </w:rPr>
            </w:pPr>
          </w:p>
        </w:tc>
        <w:tc>
          <w:tcPr>
            <w:tcW w:w="1793" w:type="dxa"/>
            <w:vAlign w:val="center"/>
          </w:tcPr>
          <w:p w14:paraId="4C6CC0C1">
            <w:pPr>
              <w:jc w:val="center"/>
              <w:rPr>
                <w:rFonts w:ascii="宋体"/>
                <w:sz w:val="24"/>
                <w:highlight w:val="none"/>
              </w:rPr>
            </w:pPr>
          </w:p>
        </w:tc>
        <w:tc>
          <w:tcPr>
            <w:tcW w:w="1102" w:type="dxa"/>
          </w:tcPr>
          <w:p w14:paraId="67CA7577">
            <w:pPr>
              <w:jc w:val="center"/>
              <w:rPr>
                <w:rFonts w:ascii="宋体"/>
                <w:sz w:val="24"/>
                <w:highlight w:val="none"/>
              </w:rPr>
            </w:pPr>
          </w:p>
        </w:tc>
      </w:tr>
      <w:tr w14:paraId="5C29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1CDFF255">
            <w:pPr>
              <w:jc w:val="center"/>
              <w:rPr>
                <w:rFonts w:ascii="宋体"/>
                <w:sz w:val="22"/>
                <w:highlight w:val="none"/>
              </w:rPr>
            </w:pPr>
            <w:r>
              <w:rPr>
                <w:rFonts w:ascii="宋体" w:hAnsi="宋体"/>
                <w:sz w:val="22"/>
                <w:highlight w:val="none"/>
              </w:rPr>
              <w:t>4</w:t>
            </w:r>
          </w:p>
        </w:tc>
        <w:tc>
          <w:tcPr>
            <w:tcW w:w="2805" w:type="dxa"/>
            <w:vAlign w:val="center"/>
          </w:tcPr>
          <w:p w14:paraId="119C0DBB">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14:paraId="0559C010">
            <w:pPr>
              <w:jc w:val="center"/>
              <w:rPr>
                <w:rFonts w:ascii="宋体"/>
                <w:sz w:val="24"/>
                <w:highlight w:val="none"/>
              </w:rPr>
            </w:pPr>
          </w:p>
        </w:tc>
        <w:tc>
          <w:tcPr>
            <w:tcW w:w="727" w:type="dxa"/>
            <w:vAlign w:val="center"/>
          </w:tcPr>
          <w:p w14:paraId="123D64EC">
            <w:pPr>
              <w:jc w:val="center"/>
              <w:rPr>
                <w:rFonts w:ascii="宋体"/>
                <w:sz w:val="24"/>
                <w:highlight w:val="none"/>
              </w:rPr>
            </w:pPr>
          </w:p>
        </w:tc>
        <w:tc>
          <w:tcPr>
            <w:tcW w:w="1793" w:type="dxa"/>
            <w:vAlign w:val="center"/>
          </w:tcPr>
          <w:p w14:paraId="54B39D65">
            <w:pPr>
              <w:jc w:val="center"/>
              <w:rPr>
                <w:rFonts w:ascii="宋体"/>
                <w:sz w:val="24"/>
                <w:highlight w:val="none"/>
              </w:rPr>
            </w:pPr>
          </w:p>
        </w:tc>
        <w:tc>
          <w:tcPr>
            <w:tcW w:w="1102" w:type="dxa"/>
          </w:tcPr>
          <w:p w14:paraId="43BCD055">
            <w:pPr>
              <w:jc w:val="center"/>
              <w:rPr>
                <w:rFonts w:ascii="宋体"/>
                <w:sz w:val="24"/>
                <w:highlight w:val="none"/>
              </w:rPr>
            </w:pPr>
          </w:p>
        </w:tc>
      </w:tr>
      <w:tr w14:paraId="7CC8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57F13C32">
            <w:pPr>
              <w:jc w:val="center"/>
              <w:rPr>
                <w:rFonts w:ascii="宋体"/>
                <w:sz w:val="22"/>
                <w:highlight w:val="none"/>
              </w:rPr>
            </w:pPr>
            <w:r>
              <w:rPr>
                <w:rFonts w:ascii="宋体" w:hAnsi="宋体"/>
                <w:sz w:val="22"/>
                <w:highlight w:val="none"/>
              </w:rPr>
              <w:t>5</w:t>
            </w:r>
          </w:p>
        </w:tc>
        <w:tc>
          <w:tcPr>
            <w:tcW w:w="2805" w:type="dxa"/>
            <w:vAlign w:val="center"/>
          </w:tcPr>
          <w:p w14:paraId="7A5EAB3B">
            <w:pPr>
              <w:jc w:val="center"/>
              <w:rPr>
                <w:rFonts w:ascii="宋体"/>
                <w:sz w:val="22"/>
                <w:highlight w:val="none"/>
              </w:rPr>
            </w:pPr>
          </w:p>
        </w:tc>
        <w:tc>
          <w:tcPr>
            <w:tcW w:w="2022" w:type="dxa"/>
            <w:vAlign w:val="center"/>
          </w:tcPr>
          <w:p w14:paraId="321B7031">
            <w:pPr>
              <w:jc w:val="center"/>
              <w:rPr>
                <w:rFonts w:ascii="宋体"/>
                <w:sz w:val="24"/>
                <w:highlight w:val="none"/>
              </w:rPr>
            </w:pPr>
          </w:p>
        </w:tc>
        <w:tc>
          <w:tcPr>
            <w:tcW w:w="727" w:type="dxa"/>
            <w:vAlign w:val="center"/>
          </w:tcPr>
          <w:p w14:paraId="268546F4">
            <w:pPr>
              <w:jc w:val="center"/>
              <w:rPr>
                <w:rFonts w:ascii="宋体"/>
                <w:sz w:val="24"/>
                <w:highlight w:val="none"/>
              </w:rPr>
            </w:pPr>
          </w:p>
        </w:tc>
        <w:tc>
          <w:tcPr>
            <w:tcW w:w="1793" w:type="dxa"/>
            <w:vAlign w:val="center"/>
          </w:tcPr>
          <w:p w14:paraId="26AC52A3">
            <w:pPr>
              <w:jc w:val="center"/>
              <w:rPr>
                <w:rFonts w:ascii="宋体"/>
                <w:sz w:val="24"/>
                <w:highlight w:val="none"/>
              </w:rPr>
            </w:pPr>
          </w:p>
        </w:tc>
        <w:tc>
          <w:tcPr>
            <w:tcW w:w="1102" w:type="dxa"/>
          </w:tcPr>
          <w:p w14:paraId="6E8E468B">
            <w:pPr>
              <w:jc w:val="center"/>
              <w:rPr>
                <w:rFonts w:ascii="宋体"/>
                <w:sz w:val="24"/>
                <w:highlight w:val="none"/>
              </w:rPr>
            </w:pPr>
          </w:p>
        </w:tc>
      </w:tr>
      <w:tr w14:paraId="460C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73958559">
            <w:pPr>
              <w:widowControl/>
              <w:jc w:val="center"/>
              <w:rPr>
                <w:rFonts w:ascii="宋体" w:cs="宋体"/>
                <w:kern w:val="0"/>
                <w:sz w:val="24"/>
                <w:highlight w:val="none"/>
              </w:rPr>
            </w:pPr>
          </w:p>
        </w:tc>
        <w:tc>
          <w:tcPr>
            <w:tcW w:w="2805" w:type="dxa"/>
            <w:vAlign w:val="center"/>
          </w:tcPr>
          <w:p w14:paraId="483124F4">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14:paraId="34860EC6">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14:paraId="4E16E501">
      <w:pPr>
        <w:rPr>
          <w:rFonts w:ascii="宋体"/>
          <w:sz w:val="24"/>
          <w:highlight w:val="none"/>
        </w:rPr>
      </w:pPr>
    </w:p>
    <w:p w14:paraId="32CCA5F9">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14:paraId="0A2FC7D1">
      <w:pPr>
        <w:jc w:val="center"/>
        <w:rPr>
          <w:rFonts w:hint="eastAsia" w:ascii="宋体" w:hAnsi="宋体"/>
          <w:b/>
          <w:sz w:val="32"/>
          <w:highlight w:val="none"/>
        </w:rPr>
      </w:pPr>
    </w:p>
    <w:p w14:paraId="54AE3634">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标段2</w:t>
      </w:r>
      <w:r>
        <w:rPr>
          <w:rFonts w:hint="eastAsia" w:ascii="宋体" w:hAnsi="宋体"/>
          <w:b/>
          <w:sz w:val="32"/>
          <w:highlight w:val="none"/>
          <w:lang w:eastAsia="zh-CN"/>
        </w:rPr>
        <w:t>）</w:t>
      </w:r>
    </w:p>
    <w:p w14:paraId="00FA4B20">
      <w:pPr>
        <w:ind w:firstLine="309"/>
        <w:rPr>
          <w:rFonts w:ascii="宋体"/>
          <w:sz w:val="24"/>
          <w:highlight w:val="none"/>
        </w:rPr>
      </w:pPr>
    </w:p>
    <w:tbl>
      <w:tblPr>
        <w:tblStyle w:val="1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14:paraId="4B79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14:paraId="38DC5A7F">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14:paraId="3CB122CF">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14:paraId="64E2EF06">
            <w:pPr>
              <w:jc w:val="center"/>
              <w:rPr>
                <w:rFonts w:ascii="宋体"/>
                <w:b/>
                <w:sz w:val="24"/>
                <w:highlight w:val="none"/>
              </w:rPr>
            </w:pPr>
            <w:r>
              <w:rPr>
                <w:rFonts w:hint="eastAsia" w:ascii="宋体" w:hAnsi="宋体"/>
                <w:b/>
                <w:sz w:val="24"/>
                <w:highlight w:val="none"/>
              </w:rPr>
              <w:t>单价</w:t>
            </w:r>
          </w:p>
        </w:tc>
        <w:tc>
          <w:tcPr>
            <w:tcW w:w="727" w:type="dxa"/>
            <w:vAlign w:val="center"/>
          </w:tcPr>
          <w:p w14:paraId="3EFC004E">
            <w:pPr>
              <w:jc w:val="center"/>
              <w:rPr>
                <w:rFonts w:ascii="宋体"/>
                <w:b/>
                <w:sz w:val="24"/>
                <w:highlight w:val="none"/>
              </w:rPr>
            </w:pPr>
            <w:r>
              <w:rPr>
                <w:rFonts w:hint="eastAsia" w:ascii="宋体" w:hAnsi="宋体"/>
                <w:b/>
                <w:sz w:val="24"/>
                <w:highlight w:val="none"/>
              </w:rPr>
              <w:t>数量</w:t>
            </w:r>
          </w:p>
        </w:tc>
        <w:tc>
          <w:tcPr>
            <w:tcW w:w="1793" w:type="dxa"/>
            <w:vAlign w:val="center"/>
          </w:tcPr>
          <w:p w14:paraId="48ECD9F8">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14:paraId="617492BD">
            <w:pPr>
              <w:jc w:val="center"/>
              <w:rPr>
                <w:rFonts w:ascii="宋体"/>
                <w:b/>
                <w:sz w:val="24"/>
                <w:highlight w:val="none"/>
              </w:rPr>
            </w:pPr>
            <w:r>
              <w:rPr>
                <w:rFonts w:hint="eastAsia" w:ascii="宋体" w:hAnsi="宋体"/>
                <w:b/>
                <w:sz w:val="24"/>
                <w:highlight w:val="none"/>
              </w:rPr>
              <w:t>备注</w:t>
            </w:r>
          </w:p>
        </w:tc>
      </w:tr>
      <w:tr w14:paraId="36F7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4E27D724">
            <w:pPr>
              <w:jc w:val="center"/>
              <w:rPr>
                <w:rFonts w:ascii="宋体"/>
                <w:sz w:val="22"/>
                <w:highlight w:val="none"/>
              </w:rPr>
            </w:pPr>
            <w:r>
              <w:rPr>
                <w:rFonts w:ascii="宋体" w:hAnsi="宋体"/>
                <w:sz w:val="22"/>
                <w:highlight w:val="none"/>
              </w:rPr>
              <w:t>1</w:t>
            </w:r>
          </w:p>
        </w:tc>
        <w:tc>
          <w:tcPr>
            <w:tcW w:w="2805" w:type="dxa"/>
            <w:vAlign w:val="center"/>
          </w:tcPr>
          <w:p w14:paraId="291FECCC">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14:paraId="0544360D">
            <w:pPr>
              <w:jc w:val="center"/>
              <w:rPr>
                <w:rFonts w:ascii="宋体"/>
                <w:sz w:val="24"/>
                <w:highlight w:val="none"/>
              </w:rPr>
            </w:pPr>
          </w:p>
        </w:tc>
        <w:tc>
          <w:tcPr>
            <w:tcW w:w="727" w:type="dxa"/>
            <w:vAlign w:val="center"/>
          </w:tcPr>
          <w:p w14:paraId="77BA95E5">
            <w:pPr>
              <w:jc w:val="center"/>
              <w:rPr>
                <w:rFonts w:ascii="宋体"/>
                <w:sz w:val="24"/>
                <w:highlight w:val="none"/>
              </w:rPr>
            </w:pPr>
          </w:p>
        </w:tc>
        <w:tc>
          <w:tcPr>
            <w:tcW w:w="1793" w:type="dxa"/>
            <w:vAlign w:val="center"/>
          </w:tcPr>
          <w:p w14:paraId="760C077B">
            <w:pPr>
              <w:jc w:val="center"/>
              <w:rPr>
                <w:rFonts w:ascii="宋体"/>
                <w:sz w:val="24"/>
                <w:highlight w:val="none"/>
              </w:rPr>
            </w:pPr>
          </w:p>
        </w:tc>
        <w:tc>
          <w:tcPr>
            <w:tcW w:w="1102" w:type="dxa"/>
          </w:tcPr>
          <w:p w14:paraId="0B03E3AC">
            <w:pPr>
              <w:jc w:val="center"/>
              <w:rPr>
                <w:rFonts w:ascii="宋体"/>
                <w:sz w:val="24"/>
                <w:highlight w:val="none"/>
              </w:rPr>
            </w:pPr>
          </w:p>
        </w:tc>
      </w:tr>
      <w:tr w14:paraId="1C2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4347604E">
            <w:pPr>
              <w:jc w:val="center"/>
              <w:rPr>
                <w:rFonts w:ascii="宋体"/>
                <w:sz w:val="22"/>
                <w:highlight w:val="none"/>
              </w:rPr>
            </w:pPr>
            <w:r>
              <w:rPr>
                <w:rFonts w:ascii="宋体" w:hAnsi="宋体"/>
                <w:sz w:val="22"/>
                <w:highlight w:val="none"/>
              </w:rPr>
              <w:t>2</w:t>
            </w:r>
          </w:p>
        </w:tc>
        <w:tc>
          <w:tcPr>
            <w:tcW w:w="2805" w:type="dxa"/>
            <w:vAlign w:val="center"/>
          </w:tcPr>
          <w:p w14:paraId="3015B8C6">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14:paraId="40F3CDDD">
            <w:pPr>
              <w:jc w:val="center"/>
              <w:rPr>
                <w:rFonts w:ascii="宋体"/>
                <w:sz w:val="24"/>
                <w:highlight w:val="none"/>
              </w:rPr>
            </w:pPr>
          </w:p>
        </w:tc>
        <w:tc>
          <w:tcPr>
            <w:tcW w:w="727" w:type="dxa"/>
            <w:vAlign w:val="center"/>
          </w:tcPr>
          <w:p w14:paraId="3A36428F">
            <w:pPr>
              <w:jc w:val="center"/>
              <w:rPr>
                <w:rFonts w:ascii="宋体"/>
                <w:sz w:val="24"/>
                <w:highlight w:val="none"/>
              </w:rPr>
            </w:pPr>
          </w:p>
        </w:tc>
        <w:tc>
          <w:tcPr>
            <w:tcW w:w="1793" w:type="dxa"/>
            <w:vAlign w:val="center"/>
          </w:tcPr>
          <w:p w14:paraId="161B7CD6">
            <w:pPr>
              <w:jc w:val="center"/>
              <w:rPr>
                <w:rFonts w:ascii="宋体"/>
                <w:sz w:val="24"/>
                <w:highlight w:val="none"/>
              </w:rPr>
            </w:pPr>
          </w:p>
        </w:tc>
        <w:tc>
          <w:tcPr>
            <w:tcW w:w="1102" w:type="dxa"/>
          </w:tcPr>
          <w:p w14:paraId="07BDFEA6">
            <w:pPr>
              <w:jc w:val="center"/>
              <w:rPr>
                <w:rFonts w:ascii="宋体"/>
                <w:sz w:val="24"/>
                <w:highlight w:val="none"/>
              </w:rPr>
            </w:pPr>
          </w:p>
        </w:tc>
      </w:tr>
      <w:tr w14:paraId="488F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48825104">
            <w:pPr>
              <w:jc w:val="center"/>
              <w:rPr>
                <w:rFonts w:ascii="宋体"/>
                <w:sz w:val="22"/>
                <w:highlight w:val="none"/>
              </w:rPr>
            </w:pPr>
            <w:r>
              <w:rPr>
                <w:rFonts w:ascii="宋体" w:hAnsi="宋体"/>
                <w:sz w:val="22"/>
                <w:highlight w:val="none"/>
              </w:rPr>
              <w:t>3</w:t>
            </w:r>
          </w:p>
        </w:tc>
        <w:tc>
          <w:tcPr>
            <w:tcW w:w="2805" w:type="dxa"/>
            <w:vAlign w:val="center"/>
          </w:tcPr>
          <w:p w14:paraId="6384076A">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14:paraId="69D4B7AD">
            <w:pPr>
              <w:jc w:val="center"/>
              <w:rPr>
                <w:rFonts w:ascii="宋体"/>
                <w:sz w:val="24"/>
                <w:highlight w:val="none"/>
              </w:rPr>
            </w:pPr>
          </w:p>
        </w:tc>
        <w:tc>
          <w:tcPr>
            <w:tcW w:w="727" w:type="dxa"/>
            <w:vAlign w:val="center"/>
          </w:tcPr>
          <w:p w14:paraId="4C891958">
            <w:pPr>
              <w:jc w:val="center"/>
              <w:rPr>
                <w:rFonts w:ascii="宋体"/>
                <w:sz w:val="24"/>
                <w:highlight w:val="none"/>
              </w:rPr>
            </w:pPr>
          </w:p>
        </w:tc>
        <w:tc>
          <w:tcPr>
            <w:tcW w:w="1793" w:type="dxa"/>
            <w:vAlign w:val="center"/>
          </w:tcPr>
          <w:p w14:paraId="10709974">
            <w:pPr>
              <w:jc w:val="center"/>
              <w:rPr>
                <w:rFonts w:ascii="宋体"/>
                <w:sz w:val="24"/>
                <w:highlight w:val="none"/>
              </w:rPr>
            </w:pPr>
          </w:p>
        </w:tc>
        <w:tc>
          <w:tcPr>
            <w:tcW w:w="1102" w:type="dxa"/>
          </w:tcPr>
          <w:p w14:paraId="0A607AD8">
            <w:pPr>
              <w:jc w:val="center"/>
              <w:rPr>
                <w:rFonts w:ascii="宋体"/>
                <w:sz w:val="24"/>
                <w:highlight w:val="none"/>
              </w:rPr>
            </w:pPr>
          </w:p>
        </w:tc>
      </w:tr>
      <w:tr w14:paraId="6028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06B03A3D">
            <w:pPr>
              <w:jc w:val="center"/>
              <w:rPr>
                <w:rFonts w:ascii="宋体"/>
                <w:sz w:val="22"/>
                <w:highlight w:val="none"/>
              </w:rPr>
            </w:pPr>
            <w:r>
              <w:rPr>
                <w:rFonts w:ascii="宋体" w:hAnsi="宋体"/>
                <w:sz w:val="22"/>
                <w:highlight w:val="none"/>
              </w:rPr>
              <w:t>4</w:t>
            </w:r>
          </w:p>
        </w:tc>
        <w:tc>
          <w:tcPr>
            <w:tcW w:w="2805" w:type="dxa"/>
            <w:vAlign w:val="center"/>
          </w:tcPr>
          <w:p w14:paraId="0BF00F7B">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14:paraId="5F9217DE">
            <w:pPr>
              <w:jc w:val="center"/>
              <w:rPr>
                <w:rFonts w:ascii="宋体"/>
                <w:sz w:val="24"/>
                <w:highlight w:val="none"/>
              </w:rPr>
            </w:pPr>
          </w:p>
        </w:tc>
        <w:tc>
          <w:tcPr>
            <w:tcW w:w="727" w:type="dxa"/>
            <w:vAlign w:val="center"/>
          </w:tcPr>
          <w:p w14:paraId="1FD43413">
            <w:pPr>
              <w:jc w:val="center"/>
              <w:rPr>
                <w:rFonts w:ascii="宋体"/>
                <w:sz w:val="24"/>
                <w:highlight w:val="none"/>
              </w:rPr>
            </w:pPr>
          </w:p>
        </w:tc>
        <w:tc>
          <w:tcPr>
            <w:tcW w:w="1793" w:type="dxa"/>
            <w:vAlign w:val="center"/>
          </w:tcPr>
          <w:p w14:paraId="4BB0FDD9">
            <w:pPr>
              <w:jc w:val="center"/>
              <w:rPr>
                <w:rFonts w:ascii="宋体"/>
                <w:sz w:val="24"/>
                <w:highlight w:val="none"/>
              </w:rPr>
            </w:pPr>
          </w:p>
        </w:tc>
        <w:tc>
          <w:tcPr>
            <w:tcW w:w="1102" w:type="dxa"/>
          </w:tcPr>
          <w:p w14:paraId="2B29E03D">
            <w:pPr>
              <w:jc w:val="center"/>
              <w:rPr>
                <w:rFonts w:ascii="宋体"/>
                <w:sz w:val="24"/>
                <w:highlight w:val="none"/>
              </w:rPr>
            </w:pPr>
          </w:p>
        </w:tc>
      </w:tr>
      <w:tr w14:paraId="4C25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718798EF">
            <w:pPr>
              <w:jc w:val="center"/>
              <w:rPr>
                <w:rFonts w:ascii="宋体"/>
                <w:sz w:val="22"/>
                <w:highlight w:val="none"/>
              </w:rPr>
            </w:pPr>
            <w:r>
              <w:rPr>
                <w:rFonts w:ascii="宋体" w:hAnsi="宋体"/>
                <w:sz w:val="22"/>
                <w:highlight w:val="none"/>
              </w:rPr>
              <w:t>5</w:t>
            </w:r>
          </w:p>
        </w:tc>
        <w:tc>
          <w:tcPr>
            <w:tcW w:w="2805" w:type="dxa"/>
            <w:vAlign w:val="center"/>
          </w:tcPr>
          <w:p w14:paraId="023AB8A4">
            <w:pPr>
              <w:jc w:val="center"/>
              <w:rPr>
                <w:rFonts w:ascii="宋体"/>
                <w:sz w:val="22"/>
                <w:highlight w:val="none"/>
              </w:rPr>
            </w:pPr>
          </w:p>
        </w:tc>
        <w:tc>
          <w:tcPr>
            <w:tcW w:w="2022" w:type="dxa"/>
            <w:vAlign w:val="center"/>
          </w:tcPr>
          <w:p w14:paraId="675667F8">
            <w:pPr>
              <w:jc w:val="center"/>
              <w:rPr>
                <w:rFonts w:ascii="宋体"/>
                <w:sz w:val="24"/>
                <w:highlight w:val="none"/>
              </w:rPr>
            </w:pPr>
          </w:p>
        </w:tc>
        <w:tc>
          <w:tcPr>
            <w:tcW w:w="727" w:type="dxa"/>
            <w:vAlign w:val="center"/>
          </w:tcPr>
          <w:p w14:paraId="4BFBD578">
            <w:pPr>
              <w:jc w:val="center"/>
              <w:rPr>
                <w:rFonts w:ascii="宋体"/>
                <w:sz w:val="24"/>
                <w:highlight w:val="none"/>
              </w:rPr>
            </w:pPr>
          </w:p>
        </w:tc>
        <w:tc>
          <w:tcPr>
            <w:tcW w:w="1793" w:type="dxa"/>
            <w:vAlign w:val="center"/>
          </w:tcPr>
          <w:p w14:paraId="2D6ABCC3">
            <w:pPr>
              <w:jc w:val="center"/>
              <w:rPr>
                <w:rFonts w:ascii="宋体"/>
                <w:sz w:val="24"/>
                <w:highlight w:val="none"/>
              </w:rPr>
            </w:pPr>
          </w:p>
        </w:tc>
        <w:tc>
          <w:tcPr>
            <w:tcW w:w="1102" w:type="dxa"/>
          </w:tcPr>
          <w:p w14:paraId="36B8F9C7">
            <w:pPr>
              <w:jc w:val="center"/>
              <w:rPr>
                <w:rFonts w:ascii="宋体"/>
                <w:sz w:val="24"/>
                <w:highlight w:val="none"/>
              </w:rPr>
            </w:pPr>
          </w:p>
        </w:tc>
      </w:tr>
      <w:tr w14:paraId="0E62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574D02A9">
            <w:pPr>
              <w:widowControl/>
              <w:jc w:val="center"/>
              <w:rPr>
                <w:rFonts w:ascii="宋体" w:cs="宋体"/>
                <w:kern w:val="0"/>
                <w:sz w:val="24"/>
                <w:highlight w:val="none"/>
              </w:rPr>
            </w:pPr>
          </w:p>
        </w:tc>
        <w:tc>
          <w:tcPr>
            <w:tcW w:w="2805" w:type="dxa"/>
            <w:vAlign w:val="center"/>
          </w:tcPr>
          <w:p w14:paraId="78E81DCE">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14:paraId="1345C7CD">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14:paraId="416CA01E">
      <w:pPr>
        <w:rPr>
          <w:rFonts w:ascii="宋体"/>
          <w:sz w:val="24"/>
          <w:highlight w:val="none"/>
        </w:rPr>
      </w:pPr>
    </w:p>
    <w:p w14:paraId="7896BD36">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14:paraId="617A5DB6">
      <w:pPr>
        <w:jc w:val="center"/>
        <w:rPr>
          <w:rFonts w:hint="eastAsia" w:ascii="宋体" w:hAnsi="宋体"/>
          <w:b/>
          <w:sz w:val="32"/>
          <w:highlight w:val="none"/>
        </w:rPr>
      </w:pPr>
    </w:p>
    <w:p w14:paraId="4D7D37AA">
      <w:pPr>
        <w:jc w:val="center"/>
        <w:rPr>
          <w:rFonts w:hint="eastAsia" w:ascii="宋体" w:hAnsi="宋体"/>
          <w:b/>
          <w:sz w:val="32"/>
          <w:highlight w:val="none"/>
        </w:rPr>
      </w:pPr>
    </w:p>
    <w:p w14:paraId="352022EF">
      <w:pPr>
        <w:jc w:val="center"/>
        <w:rPr>
          <w:rFonts w:hint="eastAsia" w:ascii="宋体" w:hAnsi="宋体"/>
          <w:b/>
          <w:sz w:val="32"/>
          <w:highlight w:val="none"/>
        </w:rPr>
      </w:pPr>
    </w:p>
    <w:p w14:paraId="7F102CFF">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标段3</w:t>
      </w:r>
      <w:r>
        <w:rPr>
          <w:rFonts w:hint="eastAsia" w:ascii="宋体" w:hAnsi="宋体"/>
          <w:b/>
          <w:sz w:val="32"/>
          <w:highlight w:val="none"/>
          <w:lang w:eastAsia="zh-CN"/>
        </w:rPr>
        <w:t>）</w:t>
      </w:r>
    </w:p>
    <w:p w14:paraId="355F5EE6">
      <w:pPr>
        <w:ind w:firstLine="309"/>
        <w:rPr>
          <w:rFonts w:ascii="宋体"/>
          <w:sz w:val="24"/>
          <w:highlight w:val="none"/>
        </w:rPr>
      </w:pPr>
    </w:p>
    <w:tbl>
      <w:tblPr>
        <w:tblStyle w:val="1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14:paraId="7511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14:paraId="6060ADB0">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14:paraId="26E774EB">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14:paraId="58059D7D">
            <w:pPr>
              <w:jc w:val="center"/>
              <w:rPr>
                <w:rFonts w:ascii="宋体"/>
                <w:b/>
                <w:sz w:val="24"/>
                <w:highlight w:val="none"/>
              </w:rPr>
            </w:pPr>
            <w:r>
              <w:rPr>
                <w:rFonts w:hint="eastAsia" w:ascii="宋体" w:hAnsi="宋体"/>
                <w:b/>
                <w:sz w:val="24"/>
                <w:highlight w:val="none"/>
              </w:rPr>
              <w:t>单价</w:t>
            </w:r>
          </w:p>
        </w:tc>
        <w:tc>
          <w:tcPr>
            <w:tcW w:w="727" w:type="dxa"/>
            <w:vAlign w:val="center"/>
          </w:tcPr>
          <w:p w14:paraId="14EBE8C8">
            <w:pPr>
              <w:jc w:val="center"/>
              <w:rPr>
                <w:rFonts w:ascii="宋体"/>
                <w:b/>
                <w:sz w:val="24"/>
                <w:highlight w:val="none"/>
              </w:rPr>
            </w:pPr>
            <w:r>
              <w:rPr>
                <w:rFonts w:hint="eastAsia" w:ascii="宋体" w:hAnsi="宋体"/>
                <w:b/>
                <w:sz w:val="24"/>
                <w:highlight w:val="none"/>
              </w:rPr>
              <w:t>数量</w:t>
            </w:r>
          </w:p>
        </w:tc>
        <w:tc>
          <w:tcPr>
            <w:tcW w:w="1793" w:type="dxa"/>
            <w:vAlign w:val="center"/>
          </w:tcPr>
          <w:p w14:paraId="2BDE4A4C">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14:paraId="00F0D459">
            <w:pPr>
              <w:jc w:val="center"/>
              <w:rPr>
                <w:rFonts w:ascii="宋体"/>
                <w:b/>
                <w:sz w:val="24"/>
                <w:highlight w:val="none"/>
              </w:rPr>
            </w:pPr>
            <w:r>
              <w:rPr>
                <w:rFonts w:hint="eastAsia" w:ascii="宋体" w:hAnsi="宋体"/>
                <w:b/>
                <w:sz w:val="24"/>
                <w:highlight w:val="none"/>
              </w:rPr>
              <w:t>备注</w:t>
            </w:r>
          </w:p>
        </w:tc>
      </w:tr>
      <w:tr w14:paraId="3332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7160971A">
            <w:pPr>
              <w:jc w:val="center"/>
              <w:rPr>
                <w:rFonts w:ascii="宋体"/>
                <w:sz w:val="22"/>
                <w:highlight w:val="none"/>
              </w:rPr>
            </w:pPr>
            <w:r>
              <w:rPr>
                <w:rFonts w:ascii="宋体" w:hAnsi="宋体"/>
                <w:sz w:val="22"/>
                <w:highlight w:val="none"/>
              </w:rPr>
              <w:t>1</w:t>
            </w:r>
          </w:p>
        </w:tc>
        <w:tc>
          <w:tcPr>
            <w:tcW w:w="2805" w:type="dxa"/>
            <w:vAlign w:val="center"/>
          </w:tcPr>
          <w:p w14:paraId="1F5DF7A4">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14:paraId="24B46B19">
            <w:pPr>
              <w:jc w:val="center"/>
              <w:rPr>
                <w:rFonts w:ascii="宋体"/>
                <w:sz w:val="24"/>
                <w:highlight w:val="none"/>
              </w:rPr>
            </w:pPr>
          </w:p>
        </w:tc>
        <w:tc>
          <w:tcPr>
            <w:tcW w:w="727" w:type="dxa"/>
            <w:vAlign w:val="center"/>
          </w:tcPr>
          <w:p w14:paraId="49B1B39E">
            <w:pPr>
              <w:jc w:val="center"/>
              <w:rPr>
                <w:rFonts w:ascii="宋体"/>
                <w:sz w:val="24"/>
                <w:highlight w:val="none"/>
              </w:rPr>
            </w:pPr>
          </w:p>
        </w:tc>
        <w:tc>
          <w:tcPr>
            <w:tcW w:w="1793" w:type="dxa"/>
            <w:vAlign w:val="center"/>
          </w:tcPr>
          <w:p w14:paraId="09DAE629">
            <w:pPr>
              <w:jc w:val="center"/>
              <w:rPr>
                <w:rFonts w:ascii="宋体"/>
                <w:sz w:val="24"/>
                <w:highlight w:val="none"/>
              </w:rPr>
            </w:pPr>
          </w:p>
        </w:tc>
        <w:tc>
          <w:tcPr>
            <w:tcW w:w="1102" w:type="dxa"/>
          </w:tcPr>
          <w:p w14:paraId="4EF08C66">
            <w:pPr>
              <w:jc w:val="center"/>
              <w:rPr>
                <w:rFonts w:ascii="宋体"/>
                <w:sz w:val="24"/>
                <w:highlight w:val="none"/>
              </w:rPr>
            </w:pPr>
          </w:p>
        </w:tc>
      </w:tr>
      <w:tr w14:paraId="3DAF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61C23B50">
            <w:pPr>
              <w:jc w:val="center"/>
              <w:rPr>
                <w:rFonts w:ascii="宋体"/>
                <w:sz w:val="22"/>
                <w:highlight w:val="none"/>
              </w:rPr>
            </w:pPr>
            <w:r>
              <w:rPr>
                <w:rFonts w:ascii="宋体" w:hAnsi="宋体"/>
                <w:sz w:val="22"/>
                <w:highlight w:val="none"/>
              </w:rPr>
              <w:t>2</w:t>
            </w:r>
          </w:p>
        </w:tc>
        <w:tc>
          <w:tcPr>
            <w:tcW w:w="2805" w:type="dxa"/>
            <w:vAlign w:val="center"/>
          </w:tcPr>
          <w:p w14:paraId="4B73C684">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14:paraId="1C2688BF">
            <w:pPr>
              <w:jc w:val="center"/>
              <w:rPr>
                <w:rFonts w:ascii="宋体"/>
                <w:sz w:val="24"/>
                <w:highlight w:val="none"/>
              </w:rPr>
            </w:pPr>
          </w:p>
        </w:tc>
        <w:tc>
          <w:tcPr>
            <w:tcW w:w="727" w:type="dxa"/>
            <w:vAlign w:val="center"/>
          </w:tcPr>
          <w:p w14:paraId="0BF465F5">
            <w:pPr>
              <w:jc w:val="center"/>
              <w:rPr>
                <w:rFonts w:ascii="宋体"/>
                <w:sz w:val="24"/>
                <w:highlight w:val="none"/>
              </w:rPr>
            </w:pPr>
          </w:p>
        </w:tc>
        <w:tc>
          <w:tcPr>
            <w:tcW w:w="1793" w:type="dxa"/>
            <w:vAlign w:val="center"/>
          </w:tcPr>
          <w:p w14:paraId="247F2C37">
            <w:pPr>
              <w:jc w:val="center"/>
              <w:rPr>
                <w:rFonts w:ascii="宋体"/>
                <w:sz w:val="24"/>
                <w:highlight w:val="none"/>
              </w:rPr>
            </w:pPr>
          </w:p>
        </w:tc>
        <w:tc>
          <w:tcPr>
            <w:tcW w:w="1102" w:type="dxa"/>
          </w:tcPr>
          <w:p w14:paraId="74C57931">
            <w:pPr>
              <w:jc w:val="center"/>
              <w:rPr>
                <w:rFonts w:ascii="宋体"/>
                <w:sz w:val="24"/>
                <w:highlight w:val="none"/>
              </w:rPr>
            </w:pPr>
          </w:p>
        </w:tc>
      </w:tr>
      <w:tr w14:paraId="0BD5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2E717525">
            <w:pPr>
              <w:jc w:val="center"/>
              <w:rPr>
                <w:rFonts w:ascii="宋体"/>
                <w:sz w:val="22"/>
                <w:highlight w:val="none"/>
              </w:rPr>
            </w:pPr>
            <w:r>
              <w:rPr>
                <w:rFonts w:ascii="宋体" w:hAnsi="宋体"/>
                <w:sz w:val="22"/>
                <w:highlight w:val="none"/>
              </w:rPr>
              <w:t>3</w:t>
            </w:r>
          </w:p>
        </w:tc>
        <w:tc>
          <w:tcPr>
            <w:tcW w:w="2805" w:type="dxa"/>
            <w:vAlign w:val="center"/>
          </w:tcPr>
          <w:p w14:paraId="543DA43B">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14:paraId="1A8A84B5">
            <w:pPr>
              <w:jc w:val="center"/>
              <w:rPr>
                <w:rFonts w:ascii="宋体"/>
                <w:sz w:val="24"/>
                <w:highlight w:val="none"/>
              </w:rPr>
            </w:pPr>
          </w:p>
        </w:tc>
        <w:tc>
          <w:tcPr>
            <w:tcW w:w="727" w:type="dxa"/>
            <w:vAlign w:val="center"/>
          </w:tcPr>
          <w:p w14:paraId="291F6FFD">
            <w:pPr>
              <w:jc w:val="center"/>
              <w:rPr>
                <w:rFonts w:ascii="宋体"/>
                <w:sz w:val="24"/>
                <w:highlight w:val="none"/>
              </w:rPr>
            </w:pPr>
          </w:p>
        </w:tc>
        <w:tc>
          <w:tcPr>
            <w:tcW w:w="1793" w:type="dxa"/>
            <w:vAlign w:val="center"/>
          </w:tcPr>
          <w:p w14:paraId="4F349D04">
            <w:pPr>
              <w:jc w:val="center"/>
              <w:rPr>
                <w:rFonts w:ascii="宋体"/>
                <w:sz w:val="24"/>
                <w:highlight w:val="none"/>
              </w:rPr>
            </w:pPr>
          </w:p>
        </w:tc>
        <w:tc>
          <w:tcPr>
            <w:tcW w:w="1102" w:type="dxa"/>
          </w:tcPr>
          <w:p w14:paraId="564D5024">
            <w:pPr>
              <w:jc w:val="center"/>
              <w:rPr>
                <w:rFonts w:ascii="宋体"/>
                <w:sz w:val="24"/>
                <w:highlight w:val="none"/>
              </w:rPr>
            </w:pPr>
          </w:p>
        </w:tc>
      </w:tr>
      <w:tr w14:paraId="1E10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557AEF4F">
            <w:pPr>
              <w:jc w:val="center"/>
              <w:rPr>
                <w:rFonts w:ascii="宋体"/>
                <w:sz w:val="22"/>
                <w:highlight w:val="none"/>
              </w:rPr>
            </w:pPr>
            <w:r>
              <w:rPr>
                <w:rFonts w:ascii="宋体" w:hAnsi="宋体"/>
                <w:sz w:val="22"/>
                <w:highlight w:val="none"/>
              </w:rPr>
              <w:t>4</w:t>
            </w:r>
          </w:p>
        </w:tc>
        <w:tc>
          <w:tcPr>
            <w:tcW w:w="2805" w:type="dxa"/>
            <w:vAlign w:val="center"/>
          </w:tcPr>
          <w:p w14:paraId="74203536">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14:paraId="6C1A7DBD">
            <w:pPr>
              <w:jc w:val="center"/>
              <w:rPr>
                <w:rFonts w:ascii="宋体"/>
                <w:sz w:val="24"/>
                <w:highlight w:val="none"/>
              </w:rPr>
            </w:pPr>
          </w:p>
        </w:tc>
        <w:tc>
          <w:tcPr>
            <w:tcW w:w="727" w:type="dxa"/>
            <w:vAlign w:val="center"/>
          </w:tcPr>
          <w:p w14:paraId="76356F48">
            <w:pPr>
              <w:jc w:val="center"/>
              <w:rPr>
                <w:rFonts w:ascii="宋体"/>
                <w:sz w:val="24"/>
                <w:highlight w:val="none"/>
              </w:rPr>
            </w:pPr>
          </w:p>
        </w:tc>
        <w:tc>
          <w:tcPr>
            <w:tcW w:w="1793" w:type="dxa"/>
            <w:vAlign w:val="center"/>
          </w:tcPr>
          <w:p w14:paraId="178213A5">
            <w:pPr>
              <w:jc w:val="center"/>
              <w:rPr>
                <w:rFonts w:ascii="宋体"/>
                <w:sz w:val="24"/>
                <w:highlight w:val="none"/>
              </w:rPr>
            </w:pPr>
          </w:p>
        </w:tc>
        <w:tc>
          <w:tcPr>
            <w:tcW w:w="1102" w:type="dxa"/>
          </w:tcPr>
          <w:p w14:paraId="36D0A5DD">
            <w:pPr>
              <w:jc w:val="center"/>
              <w:rPr>
                <w:rFonts w:ascii="宋体"/>
                <w:sz w:val="24"/>
                <w:highlight w:val="none"/>
              </w:rPr>
            </w:pPr>
          </w:p>
        </w:tc>
      </w:tr>
      <w:tr w14:paraId="4625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230444AE">
            <w:pPr>
              <w:jc w:val="center"/>
              <w:rPr>
                <w:rFonts w:ascii="宋体"/>
                <w:sz w:val="22"/>
                <w:highlight w:val="none"/>
              </w:rPr>
            </w:pPr>
            <w:r>
              <w:rPr>
                <w:rFonts w:ascii="宋体" w:hAnsi="宋体"/>
                <w:sz w:val="22"/>
                <w:highlight w:val="none"/>
              </w:rPr>
              <w:t>5</w:t>
            </w:r>
          </w:p>
        </w:tc>
        <w:tc>
          <w:tcPr>
            <w:tcW w:w="2805" w:type="dxa"/>
            <w:vAlign w:val="center"/>
          </w:tcPr>
          <w:p w14:paraId="355488B4">
            <w:pPr>
              <w:jc w:val="center"/>
              <w:rPr>
                <w:rFonts w:ascii="宋体"/>
                <w:sz w:val="22"/>
                <w:highlight w:val="none"/>
              </w:rPr>
            </w:pPr>
          </w:p>
        </w:tc>
        <w:tc>
          <w:tcPr>
            <w:tcW w:w="2022" w:type="dxa"/>
            <w:vAlign w:val="center"/>
          </w:tcPr>
          <w:p w14:paraId="4F10C28A">
            <w:pPr>
              <w:jc w:val="center"/>
              <w:rPr>
                <w:rFonts w:ascii="宋体"/>
                <w:sz w:val="24"/>
                <w:highlight w:val="none"/>
              </w:rPr>
            </w:pPr>
          </w:p>
        </w:tc>
        <w:tc>
          <w:tcPr>
            <w:tcW w:w="727" w:type="dxa"/>
            <w:vAlign w:val="center"/>
          </w:tcPr>
          <w:p w14:paraId="111E07D1">
            <w:pPr>
              <w:jc w:val="center"/>
              <w:rPr>
                <w:rFonts w:ascii="宋体"/>
                <w:sz w:val="24"/>
                <w:highlight w:val="none"/>
              </w:rPr>
            </w:pPr>
          </w:p>
        </w:tc>
        <w:tc>
          <w:tcPr>
            <w:tcW w:w="1793" w:type="dxa"/>
            <w:vAlign w:val="center"/>
          </w:tcPr>
          <w:p w14:paraId="32787756">
            <w:pPr>
              <w:jc w:val="center"/>
              <w:rPr>
                <w:rFonts w:ascii="宋体"/>
                <w:sz w:val="24"/>
                <w:highlight w:val="none"/>
              </w:rPr>
            </w:pPr>
          </w:p>
        </w:tc>
        <w:tc>
          <w:tcPr>
            <w:tcW w:w="1102" w:type="dxa"/>
          </w:tcPr>
          <w:p w14:paraId="66548387">
            <w:pPr>
              <w:jc w:val="center"/>
              <w:rPr>
                <w:rFonts w:ascii="宋体"/>
                <w:sz w:val="24"/>
                <w:highlight w:val="none"/>
              </w:rPr>
            </w:pPr>
          </w:p>
        </w:tc>
      </w:tr>
      <w:tr w14:paraId="02C6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14:paraId="06ABFD8E">
            <w:pPr>
              <w:widowControl/>
              <w:jc w:val="center"/>
              <w:rPr>
                <w:rFonts w:ascii="宋体" w:cs="宋体"/>
                <w:kern w:val="0"/>
                <w:sz w:val="24"/>
                <w:highlight w:val="none"/>
              </w:rPr>
            </w:pPr>
          </w:p>
        </w:tc>
        <w:tc>
          <w:tcPr>
            <w:tcW w:w="2805" w:type="dxa"/>
            <w:vAlign w:val="center"/>
          </w:tcPr>
          <w:p w14:paraId="6EC747E9">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14:paraId="535E05A5">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14:paraId="237D1844">
      <w:pPr>
        <w:rPr>
          <w:rFonts w:ascii="宋体"/>
          <w:sz w:val="24"/>
          <w:highlight w:val="none"/>
        </w:rPr>
      </w:pPr>
    </w:p>
    <w:p w14:paraId="186F30F0">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14:paraId="7832A1CA">
      <w:pPr>
        <w:rPr>
          <w:rFonts w:ascii="宋体"/>
          <w:sz w:val="24"/>
        </w:rPr>
      </w:pPr>
    </w:p>
    <w:p w14:paraId="1C4CA6B3">
      <w:pPr>
        <w:ind w:firstLine="480" w:firstLineChars="200"/>
        <w:rPr>
          <w:rFonts w:ascii="宋体"/>
          <w:sz w:val="24"/>
        </w:rPr>
      </w:pPr>
      <w:r>
        <w:rPr>
          <w:rFonts w:hint="eastAsia" w:ascii="宋体" w:hAnsi="宋体"/>
          <w:sz w:val="24"/>
        </w:rPr>
        <w:t>﹡注：如磋商供应商的最终报价明显低于成本价</w:t>
      </w:r>
      <w:r>
        <w:rPr>
          <w:rFonts w:ascii="宋体"/>
          <w:sz w:val="24"/>
        </w:rPr>
        <w:t>,</w:t>
      </w:r>
      <w:r>
        <w:rPr>
          <w:rFonts w:hint="eastAsia" w:ascii="宋体" w:hAnsi="宋体"/>
          <w:sz w:val="24"/>
        </w:rPr>
        <w:t>涉嫌恶意竞争</w:t>
      </w:r>
      <w:r>
        <w:rPr>
          <w:rFonts w:ascii="宋体"/>
          <w:sz w:val="24"/>
        </w:rPr>
        <w:t>,</w:t>
      </w:r>
      <w:r>
        <w:rPr>
          <w:rFonts w:hint="eastAsia" w:ascii="宋体" w:hAnsi="宋体"/>
          <w:sz w:val="24"/>
        </w:rPr>
        <w:t>扰乱市场秩序的，磋商供应商将自行承担由此而产生的任何法律责任。</w:t>
      </w:r>
      <w:r>
        <w:rPr>
          <w:rFonts w:hint="eastAsia" w:ascii="宋体" w:hAnsi="宋体"/>
          <w:sz w:val="24"/>
          <w:lang w:eastAsia="zh-CN"/>
        </w:rPr>
        <w:t>我校</w:t>
      </w:r>
      <w:r>
        <w:rPr>
          <w:rFonts w:hint="eastAsia" w:ascii="宋体" w:hAnsi="宋体"/>
          <w:sz w:val="24"/>
        </w:rPr>
        <w:t>对此不承担任何责任。</w:t>
      </w:r>
    </w:p>
    <w:p w14:paraId="6443DDEE">
      <w:pPr>
        <w:rPr>
          <w:rFonts w:ascii="宋体"/>
          <w:b/>
          <w:sz w:val="24"/>
        </w:rPr>
      </w:pPr>
    </w:p>
    <w:p w14:paraId="5F079CB4">
      <w:pPr>
        <w:rPr>
          <w:rFonts w:ascii="宋体"/>
          <w:b/>
          <w:sz w:val="24"/>
        </w:rPr>
      </w:pPr>
    </w:p>
    <w:p w14:paraId="0C2B4081">
      <w:pPr>
        <w:rPr>
          <w:rFonts w:ascii="宋体"/>
          <w:b/>
          <w:sz w:val="24"/>
        </w:rPr>
        <w:sectPr>
          <w:pgSz w:w="11906" w:h="16838"/>
          <w:pgMar w:top="1361" w:right="1797" w:bottom="1361" w:left="1797" w:header="851" w:footer="992" w:gutter="0"/>
          <w:cols w:space="720" w:num="1"/>
          <w:docGrid w:type="lines" w:linePitch="312" w:charSpace="0"/>
        </w:sectPr>
      </w:pPr>
    </w:p>
    <w:p w14:paraId="0C922B30">
      <w:pPr>
        <w:pStyle w:val="7"/>
        <w:overflowPunct w:val="0"/>
        <w:spacing w:line="500" w:lineRule="exact"/>
        <w:ind w:firstLine="0"/>
        <w:rPr>
          <w:rFonts w:hAnsi="宋体"/>
          <w:b/>
        </w:rPr>
      </w:pPr>
      <w:r>
        <w:rPr>
          <w:rFonts w:hint="eastAsia" w:hAnsi="宋体"/>
          <w:b/>
        </w:rPr>
        <w:t>附</w:t>
      </w:r>
      <w:r>
        <w:rPr>
          <w:rFonts w:hAnsi="宋体"/>
          <w:b/>
        </w:rPr>
        <w:t>5</w:t>
      </w:r>
      <w:r>
        <w:rPr>
          <w:rFonts w:hint="eastAsia" w:hAnsi="宋体"/>
          <w:b/>
        </w:rPr>
        <w:t>：投标人情况表</w:t>
      </w:r>
    </w:p>
    <w:p w14:paraId="68398599">
      <w:pPr>
        <w:pStyle w:val="7"/>
        <w:overflowPunct w:val="0"/>
        <w:spacing w:line="500" w:lineRule="exact"/>
        <w:ind w:firstLine="0"/>
        <w:jc w:val="center"/>
        <w:rPr>
          <w:rFonts w:hAnsi="宋体"/>
          <w:b/>
        </w:rPr>
      </w:pPr>
      <w:r>
        <w:rPr>
          <w:rFonts w:hint="eastAsia" w:hAnsi="宋体"/>
          <w:b/>
        </w:rPr>
        <w:t>投标人情况表</w:t>
      </w:r>
    </w:p>
    <w:p w14:paraId="69ACB3BB">
      <w:pPr>
        <w:pStyle w:val="7"/>
        <w:overflowPunct w:val="0"/>
        <w:spacing w:line="500" w:lineRule="exact"/>
        <w:ind w:firstLine="0"/>
        <w:rPr>
          <w:rFonts w:hAnsi="宋体"/>
          <w:b/>
        </w:rPr>
      </w:pP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14:paraId="1DB4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52" w:type="dxa"/>
          </w:tcPr>
          <w:p w14:paraId="6F2B07A3">
            <w:pPr>
              <w:pStyle w:val="7"/>
              <w:overflowPunct w:val="0"/>
              <w:spacing w:line="500" w:lineRule="exact"/>
              <w:ind w:firstLine="0"/>
              <w:rPr>
                <w:rFonts w:hAnsi="宋体"/>
                <w:sz w:val="18"/>
                <w:szCs w:val="18"/>
              </w:rPr>
            </w:pPr>
            <w:r>
              <w:rPr>
                <w:rFonts w:hint="eastAsia" w:hAnsi="宋体"/>
                <w:sz w:val="18"/>
                <w:szCs w:val="18"/>
              </w:rPr>
              <w:t>法定代表人</w:t>
            </w:r>
          </w:p>
        </w:tc>
        <w:tc>
          <w:tcPr>
            <w:tcW w:w="1072" w:type="dxa"/>
          </w:tcPr>
          <w:p w14:paraId="1F0D7A4E">
            <w:pPr>
              <w:pStyle w:val="7"/>
              <w:overflowPunct w:val="0"/>
              <w:spacing w:line="500" w:lineRule="exact"/>
              <w:ind w:firstLine="0"/>
              <w:rPr>
                <w:rFonts w:hAnsi="宋体"/>
                <w:sz w:val="18"/>
                <w:szCs w:val="18"/>
              </w:rPr>
            </w:pPr>
          </w:p>
        </w:tc>
        <w:tc>
          <w:tcPr>
            <w:tcW w:w="1666" w:type="dxa"/>
          </w:tcPr>
          <w:p w14:paraId="114AB4CA">
            <w:pPr>
              <w:pStyle w:val="7"/>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14:paraId="31591755">
            <w:pPr>
              <w:pStyle w:val="7"/>
              <w:overflowPunct w:val="0"/>
              <w:spacing w:line="500" w:lineRule="exact"/>
              <w:ind w:firstLine="0"/>
              <w:rPr>
                <w:rFonts w:hAnsi="宋体"/>
                <w:sz w:val="18"/>
                <w:szCs w:val="18"/>
              </w:rPr>
            </w:pPr>
          </w:p>
        </w:tc>
      </w:tr>
      <w:tr w14:paraId="1634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52" w:type="dxa"/>
          </w:tcPr>
          <w:p w14:paraId="19BA8059">
            <w:pPr>
              <w:pStyle w:val="7"/>
              <w:overflowPunct w:val="0"/>
              <w:spacing w:line="500" w:lineRule="exact"/>
              <w:ind w:firstLine="0"/>
              <w:rPr>
                <w:rFonts w:hAnsi="宋体"/>
                <w:sz w:val="18"/>
                <w:szCs w:val="18"/>
              </w:rPr>
            </w:pPr>
            <w:r>
              <w:rPr>
                <w:rFonts w:hint="eastAsia" w:hAnsi="宋体"/>
                <w:sz w:val="18"/>
                <w:szCs w:val="18"/>
              </w:rPr>
              <w:t>企业地址</w:t>
            </w:r>
          </w:p>
        </w:tc>
        <w:tc>
          <w:tcPr>
            <w:tcW w:w="1072" w:type="dxa"/>
          </w:tcPr>
          <w:p w14:paraId="4A308A8A">
            <w:pPr>
              <w:pStyle w:val="7"/>
              <w:overflowPunct w:val="0"/>
              <w:spacing w:line="500" w:lineRule="exact"/>
              <w:ind w:firstLine="0"/>
              <w:rPr>
                <w:rFonts w:hAnsi="宋体"/>
                <w:sz w:val="18"/>
                <w:szCs w:val="18"/>
              </w:rPr>
            </w:pPr>
          </w:p>
        </w:tc>
        <w:tc>
          <w:tcPr>
            <w:tcW w:w="1666" w:type="dxa"/>
          </w:tcPr>
          <w:p w14:paraId="7DC7D245">
            <w:pPr>
              <w:pStyle w:val="7"/>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14:paraId="12E26DD6">
            <w:pPr>
              <w:pStyle w:val="7"/>
              <w:overflowPunct w:val="0"/>
              <w:spacing w:line="500" w:lineRule="exact"/>
              <w:ind w:firstLine="0"/>
              <w:jc w:val="right"/>
              <w:rPr>
                <w:rFonts w:hAnsi="宋体"/>
                <w:sz w:val="18"/>
                <w:szCs w:val="18"/>
              </w:rPr>
            </w:pPr>
            <w:r>
              <w:rPr>
                <w:rFonts w:hint="eastAsia" w:hAnsi="宋体"/>
                <w:sz w:val="18"/>
                <w:szCs w:val="18"/>
              </w:rPr>
              <w:t>万元</w:t>
            </w:r>
          </w:p>
        </w:tc>
      </w:tr>
      <w:tr w14:paraId="6F2A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0501A80C">
            <w:pPr>
              <w:pStyle w:val="7"/>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14:paraId="2576D7FC">
            <w:pPr>
              <w:pStyle w:val="7"/>
              <w:overflowPunct w:val="0"/>
              <w:spacing w:line="500" w:lineRule="exact"/>
              <w:ind w:firstLine="0"/>
              <w:rPr>
                <w:rFonts w:hAnsi="宋体"/>
                <w:sz w:val="18"/>
                <w:szCs w:val="18"/>
              </w:rPr>
            </w:pPr>
          </w:p>
        </w:tc>
      </w:tr>
      <w:tr w14:paraId="7110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687A17FF">
            <w:pPr>
              <w:pStyle w:val="7"/>
              <w:overflowPunct w:val="0"/>
              <w:spacing w:line="500" w:lineRule="exact"/>
              <w:ind w:firstLine="0"/>
              <w:rPr>
                <w:rFonts w:hAnsi="宋体"/>
                <w:sz w:val="18"/>
                <w:szCs w:val="18"/>
              </w:rPr>
            </w:pPr>
            <w:r>
              <w:rPr>
                <w:rFonts w:hint="eastAsia" w:hAnsi="宋体"/>
                <w:sz w:val="18"/>
                <w:szCs w:val="18"/>
              </w:rPr>
              <w:t>职工人数</w:t>
            </w:r>
          </w:p>
        </w:tc>
        <w:tc>
          <w:tcPr>
            <w:tcW w:w="1072" w:type="dxa"/>
          </w:tcPr>
          <w:p w14:paraId="53E75B07">
            <w:pPr>
              <w:pStyle w:val="7"/>
              <w:overflowPunct w:val="0"/>
              <w:spacing w:line="500" w:lineRule="exact"/>
              <w:ind w:firstLine="0"/>
              <w:rPr>
                <w:rFonts w:hAnsi="宋体"/>
                <w:sz w:val="18"/>
                <w:szCs w:val="18"/>
              </w:rPr>
            </w:pPr>
          </w:p>
        </w:tc>
        <w:tc>
          <w:tcPr>
            <w:tcW w:w="3319" w:type="dxa"/>
            <w:gridSpan w:val="2"/>
          </w:tcPr>
          <w:p w14:paraId="6812250B">
            <w:pPr>
              <w:pStyle w:val="7"/>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14:paraId="478E86EC">
            <w:pPr>
              <w:pStyle w:val="7"/>
              <w:overflowPunct w:val="0"/>
              <w:spacing w:line="500" w:lineRule="exact"/>
              <w:ind w:firstLine="0"/>
              <w:rPr>
                <w:rFonts w:hAnsi="宋体"/>
                <w:sz w:val="18"/>
                <w:szCs w:val="18"/>
              </w:rPr>
            </w:pPr>
          </w:p>
        </w:tc>
      </w:tr>
      <w:tr w14:paraId="4A19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3552DAFE">
            <w:pPr>
              <w:pStyle w:val="7"/>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14:paraId="59F9A580">
            <w:pPr>
              <w:pStyle w:val="7"/>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14:paraId="6CB20B6C">
            <w:pPr>
              <w:pStyle w:val="7"/>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14:paraId="7273BB34">
            <w:pPr>
              <w:pStyle w:val="7"/>
              <w:overflowPunct w:val="0"/>
              <w:spacing w:line="500" w:lineRule="exact"/>
              <w:ind w:firstLine="0"/>
              <w:jc w:val="right"/>
              <w:rPr>
                <w:rFonts w:hAnsi="宋体"/>
                <w:sz w:val="18"/>
                <w:szCs w:val="18"/>
              </w:rPr>
            </w:pPr>
            <w:r>
              <w:rPr>
                <w:rFonts w:hint="eastAsia" w:hAnsi="宋体"/>
                <w:sz w:val="18"/>
                <w:szCs w:val="18"/>
              </w:rPr>
              <w:t>万元</w:t>
            </w:r>
          </w:p>
        </w:tc>
      </w:tr>
      <w:tr w14:paraId="144D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3BA5F9E6">
            <w:pPr>
              <w:pStyle w:val="7"/>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14:paraId="37D1BA9D">
            <w:pPr>
              <w:pStyle w:val="7"/>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14:paraId="2B36BCE1">
            <w:pPr>
              <w:pStyle w:val="7"/>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14:paraId="5269D75C">
            <w:pPr>
              <w:pStyle w:val="7"/>
              <w:overflowPunct w:val="0"/>
              <w:spacing w:line="500" w:lineRule="exact"/>
              <w:ind w:firstLine="0"/>
              <w:rPr>
                <w:rFonts w:hAnsi="宋体"/>
                <w:sz w:val="18"/>
                <w:szCs w:val="18"/>
              </w:rPr>
            </w:pPr>
            <w:r>
              <w:rPr>
                <w:rFonts w:hint="eastAsia" w:hAnsi="宋体"/>
                <w:sz w:val="18"/>
                <w:szCs w:val="18"/>
                <w:lang w:eastAsia="zh-CN"/>
              </w:rPr>
              <w:t>2</w:t>
            </w:r>
            <w:r>
              <w:rPr>
                <w:rFonts w:hint="eastAsia" w:hAnsi="宋体"/>
                <w:sz w:val="18"/>
                <w:szCs w:val="18"/>
                <w:lang w:val="en-US" w:eastAsia="zh-CN"/>
              </w:rPr>
              <w:t>23</w:t>
            </w:r>
            <w:r>
              <w:rPr>
                <w:rFonts w:hint="eastAsia" w:hAnsi="宋体"/>
                <w:sz w:val="18"/>
                <w:szCs w:val="18"/>
              </w:rPr>
              <w:t>年</w:t>
            </w:r>
            <w:r>
              <w:rPr>
                <w:rFonts w:hAnsi="宋体"/>
                <w:sz w:val="18"/>
                <w:szCs w:val="18"/>
              </w:rPr>
              <w:t xml:space="preserve">               </w:t>
            </w:r>
            <w:r>
              <w:rPr>
                <w:rFonts w:hint="eastAsia" w:hAnsi="宋体"/>
                <w:sz w:val="18"/>
                <w:szCs w:val="18"/>
              </w:rPr>
              <w:t>万元</w:t>
            </w:r>
          </w:p>
        </w:tc>
      </w:tr>
      <w:tr w14:paraId="6007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59274431">
            <w:pPr>
              <w:pStyle w:val="7"/>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14:paraId="69C6967C">
            <w:pPr>
              <w:pStyle w:val="7"/>
              <w:overflowPunct w:val="0"/>
              <w:spacing w:line="500" w:lineRule="exact"/>
              <w:ind w:firstLine="0"/>
              <w:rPr>
                <w:rFonts w:hAnsi="宋体"/>
                <w:sz w:val="18"/>
                <w:szCs w:val="18"/>
              </w:rPr>
            </w:pPr>
            <w:r>
              <w:rPr>
                <w:rFonts w:hint="eastAsia" w:hAnsi="宋体"/>
                <w:sz w:val="18"/>
                <w:szCs w:val="18"/>
                <w:lang w:eastAsia="zh-CN"/>
              </w:rPr>
              <w:t>20</w:t>
            </w:r>
            <w:r>
              <w:rPr>
                <w:rFonts w:hint="eastAsia" w:hAnsi="宋体"/>
                <w:sz w:val="18"/>
                <w:szCs w:val="18"/>
                <w:lang w:val="en-US" w:eastAsia="zh-CN"/>
              </w:rPr>
              <w:t>23</w:t>
            </w:r>
            <w:r>
              <w:rPr>
                <w:rFonts w:hint="eastAsia" w:hAnsi="宋体"/>
                <w:sz w:val="18"/>
                <w:szCs w:val="18"/>
              </w:rPr>
              <w:t>年</w:t>
            </w:r>
            <w:r>
              <w:rPr>
                <w:rFonts w:hAnsi="宋体"/>
                <w:sz w:val="18"/>
                <w:szCs w:val="18"/>
              </w:rPr>
              <w:t xml:space="preserve">            </w:t>
            </w:r>
            <w:r>
              <w:rPr>
                <w:rFonts w:hint="eastAsia" w:hAnsi="宋体"/>
                <w:sz w:val="18"/>
                <w:szCs w:val="18"/>
              </w:rPr>
              <w:t>万元</w:t>
            </w:r>
          </w:p>
        </w:tc>
      </w:tr>
      <w:tr w14:paraId="73CE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2A96B3B0">
            <w:pPr>
              <w:pStyle w:val="7"/>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14:paraId="35AEA179">
            <w:pPr>
              <w:pStyle w:val="7"/>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14:paraId="5112618C">
            <w:pPr>
              <w:pStyle w:val="7"/>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14:paraId="2945B950">
            <w:pPr>
              <w:pStyle w:val="7"/>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14:paraId="24C67330">
            <w:pPr>
              <w:pStyle w:val="7"/>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14:paraId="0CB2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6F5A6A20">
            <w:pPr>
              <w:pStyle w:val="7"/>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14:paraId="6F0BCFDE">
            <w:pPr>
              <w:pStyle w:val="7"/>
              <w:overflowPunct w:val="0"/>
              <w:spacing w:line="500" w:lineRule="exact"/>
              <w:ind w:firstLine="0"/>
              <w:rPr>
                <w:rFonts w:hAnsi="宋体"/>
                <w:sz w:val="18"/>
                <w:szCs w:val="18"/>
              </w:rPr>
            </w:pPr>
          </w:p>
        </w:tc>
      </w:tr>
      <w:tr w14:paraId="405B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4BFD4FDD">
            <w:pPr>
              <w:pStyle w:val="7"/>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14:paraId="3E71B2C6">
            <w:pPr>
              <w:pStyle w:val="7"/>
              <w:overflowPunct w:val="0"/>
              <w:spacing w:line="500" w:lineRule="exact"/>
              <w:ind w:firstLine="0"/>
              <w:rPr>
                <w:rFonts w:hAnsi="宋体"/>
                <w:sz w:val="18"/>
                <w:szCs w:val="18"/>
              </w:rPr>
            </w:pPr>
          </w:p>
        </w:tc>
      </w:tr>
      <w:tr w14:paraId="3D6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2A79296E">
            <w:pPr>
              <w:pStyle w:val="7"/>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14:paraId="58F0B7D9">
            <w:pPr>
              <w:pStyle w:val="7"/>
              <w:overflowPunct w:val="0"/>
              <w:spacing w:line="500" w:lineRule="exact"/>
              <w:ind w:firstLine="0"/>
              <w:rPr>
                <w:rFonts w:hAnsi="宋体"/>
                <w:sz w:val="18"/>
                <w:szCs w:val="18"/>
              </w:rPr>
            </w:pPr>
          </w:p>
        </w:tc>
      </w:tr>
      <w:tr w14:paraId="6697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24F4E021">
            <w:pPr>
              <w:pStyle w:val="7"/>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14:paraId="101B0AF0">
            <w:pPr>
              <w:pStyle w:val="7"/>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14:paraId="2A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242F9D84">
            <w:pPr>
              <w:pStyle w:val="7"/>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14:paraId="1CCD4879">
            <w:pPr>
              <w:pStyle w:val="7"/>
              <w:overflowPunct w:val="0"/>
              <w:spacing w:line="500" w:lineRule="exact"/>
              <w:ind w:firstLine="0"/>
              <w:rPr>
                <w:rFonts w:hAnsi="宋体"/>
                <w:sz w:val="18"/>
                <w:szCs w:val="18"/>
              </w:rPr>
            </w:pPr>
            <w:r>
              <w:rPr>
                <w:rFonts w:hint="eastAsia" w:hAnsi="宋体"/>
                <w:sz w:val="18"/>
                <w:szCs w:val="18"/>
              </w:rPr>
              <w:t>（包括解决方式和结果）</w:t>
            </w:r>
          </w:p>
        </w:tc>
      </w:tr>
      <w:tr w14:paraId="47D1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6C6F0528">
            <w:pPr>
              <w:pStyle w:val="7"/>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14:paraId="497DE10C">
            <w:pPr>
              <w:pStyle w:val="7"/>
              <w:overflowPunct w:val="0"/>
              <w:spacing w:line="500" w:lineRule="exact"/>
              <w:ind w:firstLine="0"/>
              <w:rPr>
                <w:rFonts w:hAnsi="宋体"/>
                <w:sz w:val="18"/>
                <w:szCs w:val="18"/>
              </w:rPr>
            </w:pPr>
          </w:p>
        </w:tc>
      </w:tr>
      <w:tr w14:paraId="51A0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1FCB62C6">
            <w:pPr>
              <w:pStyle w:val="7"/>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14:paraId="120C5D05">
            <w:pPr>
              <w:pStyle w:val="7"/>
              <w:overflowPunct w:val="0"/>
              <w:spacing w:line="500" w:lineRule="exact"/>
              <w:ind w:firstLine="0"/>
              <w:rPr>
                <w:rFonts w:hAnsi="宋体"/>
                <w:sz w:val="18"/>
                <w:szCs w:val="18"/>
              </w:rPr>
            </w:pPr>
          </w:p>
        </w:tc>
      </w:tr>
      <w:tr w14:paraId="6BBE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14:paraId="0AF23F8D">
            <w:pPr>
              <w:pStyle w:val="7"/>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14:paraId="2271E68D">
            <w:pPr>
              <w:pStyle w:val="7"/>
              <w:overflowPunct w:val="0"/>
              <w:spacing w:line="500" w:lineRule="exact"/>
              <w:ind w:firstLine="0"/>
              <w:rPr>
                <w:rFonts w:hAnsi="宋体"/>
                <w:sz w:val="18"/>
                <w:szCs w:val="18"/>
              </w:rPr>
            </w:pPr>
          </w:p>
        </w:tc>
      </w:tr>
    </w:tbl>
    <w:p w14:paraId="47178F7C">
      <w:pPr>
        <w:pStyle w:val="7"/>
        <w:overflowPunct w:val="0"/>
        <w:spacing w:line="500" w:lineRule="exact"/>
        <w:ind w:firstLine="0"/>
        <w:rPr>
          <w:rFonts w:hAnsi="宋体"/>
          <w:b/>
        </w:rPr>
      </w:pPr>
      <w:r>
        <w:rPr>
          <w:rFonts w:hint="eastAsia" w:hAnsi="宋体"/>
          <w:b/>
        </w:rPr>
        <w:t>附件</w:t>
      </w:r>
      <w:r>
        <w:rPr>
          <w:rFonts w:hAnsi="宋体"/>
          <w:b/>
        </w:rPr>
        <w:t>6:</w:t>
      </w:r>
      <w:ins w:id="44" w:author="微软用户" w:date="2017-09-12T13:59:00Z">
        <w:r>
          <w:rPr>
            <w:rFonts w:hint="eastAsia" w:hAnsi="宋体"/>
            <w:b/>
          </w:rPr>
          <w:t>项目小组成员一览</w:t>
        </w:r>
      </w:ins>
    </w:p>
    <w:p w14:paraId="43B3767F">
      <w:pPr>
        <w:pStyle w:val="7"/>
        <w:overflowPunct w:val="0"/>
        <w:spacing w:line="500" w:lineRule="exact"/>
        <w:ind w:firstLine="0"/>
        <w:jc w:val="center"/>
        <w:rPr>
          <w:rFonts w:hAnsi="宋体"/>
        </w:rPr>
      </w:pPr>
    </w:p>
    <w:p w14:paraId="0495F116">
      <w:pPr>
        <w:numPr>
          <w:ins w:id="45" w:author="微软用户" w:date="2017-09-12T13:58:00Z"/>
        </w:numPr>
        <w:spacing w:line="360" w:lineRule="auto"/>
        <w:jc w:val="center"/>
        <w:rPr>
          <w:ins w:id="46" w:author="微软用户" w:date="2017-09-12T13:58:00Z"/>
          <w:rFonts w:ascii="宋体"/>
          <w:b/>
          <w:sz w:val="28"/>
          <w:szCs w:val="28"/>
        </w:rPr>
      </w:pPr>
      <w:ins w:id="47" w:author="微软用户" w:date="2017-09-12T13:58:00Z">
        <w:r>
          <w:rPr>
            <w:rFonts w:hint="eastAsia" w:ascii="宋体" w:hAnsi="宋体"/>
            <w:b/>
            <w:sz w:val="28"/>
            <w:szCs w:val="28"/>
          </w:rPr>
          <w:t>参加本项目小组成员一览</w:t>
        </w:r>
      </w:ins>
    </w:p>
    <w:p w14:paraId="6F350F60">
      <w:pPr>
        <w:numPr>
          <w:ins w:id="48" w:author="微软用户" w:date="2017-09-12T13:58:00Z"/>
        </w:numPr>
        <w:snapToGrid w:val="0"/>
        <w:spacing w:line="360" w:lineRule="auto"/>
        <w:rPr>
          <w:ins w:id="49" w:author="微软用户" w:date="2017-09-12T13:58:00Z"/>
          <w:rFonts w:ascii="宋体"/>
          <w:sz w:val="22"/>
        </w:rPr>
      </w:pPr>
    </w:p>
    <w:p w14:paraId="29252288">
      <w:pPr>
        <w:numPr>
          <w:ins w:id="50" w:author="微软用户" w:date="2017-09-12T13:58:00Z"/>
        </w:numPr>
        <w:snapToGrid w:val="0"/>
        <w:spacing w:line="360" w:lineRule="auto"/>
        <w:rPr>
          <w:ins w:id="51" w:author="微软用户" w:date="2017-09-12T13:58:00Z"/>
          <w:rFonts w:ascii="宋体"/>
          <w:szCs w:val="21"/>
        </w:rPr>
      </w:pPr>
      <w:ins w:id="52" w:author="微软用户" w:date="2017-09-12T13:58:00Z">
        <w:r>
          <w:rPr>
            <w:rFonts w:hint="eastAsia" w:ascii="宋体" w:hAnsi="宋体"/>
            <w:szCs w:val="21"/>
          </w:rPr>
          <w:t>招标编号：</w:t>
        </w:r>
      </w:ins>
      <w:ins w:id="53" w:author="微软用户" w:date="2017-09-12T13:58:00Z">
        <w:r>
          <w:rPr>
            <w:rFonts w:ascii="宋体" w:hAnsi="宋体"/>
            <w:szCs w:val="21"/>
            <w:u w:val="single"/>
          </w:rPr>
          <w:t xml:space="preserve">                          </w:t>
        </w:r>
      </w:ins>
    </w:p>
    <w:tbl>
      <w:tblPr>
        <w:tblStyle w:val="17"/>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14:paraId="115A2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54" w:author="微软用户" w:date="2017-09-12T13:58:00Z"/>
        </w:trPr>
        <w:tc>
          <w:tcPr>
            <w:tcW w:w="576" w:type="dxa"/>
            <w:tcBorders>
              <w:top w:val="single" w:color="auto" w:sz="4" w:space="0"/>
              <w:bottom w:val="single" w:color="auto" w:sz="4" w:space="0"/>
              <w:right w:val="single" w:color="auto" w:sz="4" w:space="0"/>
            </w:tcBorders>
            <w:vAlign w:val="center"/>
          </w:tcPr>
          <w:p w14:paraId="51D5D897">
            <w:pPr>
              <w:numPr>
                <w:ins w:id="55" w:author="微软用户" w:date="2017-09-12T13:58:00Z"/>
              </w:numPr>
              <w:tabs>
                <w:tab w:val="left" w:pos="9765"/>
              </w:tabs>
              <w:snapToGrid w:val="0"/>
              <w:spacing w:line="360" w:lineRule="auto"/>
              <w:jc w:val="center"/>
              <w:rPr>
                <w:ins w:id="56" w:author="微软用户" w:date="2017-09-12T13:58:00Z"/>
                <w:rFonts w:ascii="宋体"/>
                <w:szCs w:val="21"/>
              </w:rPr>
            </w:pPr>
            <w:ins w:id="57"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14:paraId="59A61B39">
            <w:pPr>
              <w:numPr>
                <w:ins w:id="58" w:author="微软用户" w:date="2017-09-12T13:58:00Z"/>
              </w:numPr>
              <w:tabs>
                <w:tab w:val="left" w:pos="9765"/>
              </w:tabs>
              <w:snapToGrid w:val="0"/>
              <w:spacing w:line="360" w:lineRule="auto"/>
              <w:jc w:val="center"/>
              <w:rPr>
                <w:ins w:id="59" w:author="微软用户" w:date="2017-09-12T13:58:00Z"/>
                <w:rFonts w:ascii="宋体"/>
                <w:szCs w:val="21"/>
              </w:rPr>
            </w:pPr>
            <w:ins w:id="60"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14:paraId="18E6A980">
            <w:pPr>
              <w:numPr>
                <w:ins w:id="61" w:author="微软用户" w:date="2017-09-12T13:58:00Z"/>
              </w:numPr>
              <w:tabs>
                <w:tab w:val="left" w:pos="9765"/>
              </w:tabs>
              <w:snapToGrid w:val="0"/>
              <w:spacing w:line="360" w:lineRule="auto"/>
              <w:jc w:val="center"/>
              <w:rPr>
                <w:ins w:id="62" w:author="微软用户" w:date="2017-09-12T13:58:00Z"/>
                <w:rFonts w:ascii="宋体"/>
                <w:szCs w:val="21"/>
              </w:rPr>
            </w:pPr>
            <w:ins w:id="63"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14:paraId="48755002">
            <w:pPr>
              <w:numPr>
                <w:ins w:id="64" w:author="微软用户" w:date="2017-09-12T13:58:00Z"/>
              </w:numPr>
              <w:tabs>
                <w:tab w:val="left" w:pos="9765"/>
              </w:tabs>
              <w:snapToGrid w:val="0"/>
              <w:spacing w:line="360" w:lineRule="auto"/>
              <w:jc w:val="center"/>
              <w:rPr>
                <w:ins w:id="65" w:author="微软用户" w:date="2017-09-12T13:58:00Z"/>
                <w:rFonts w:ascii="宋体"/>
                <w:szCs w:val="21"/>
              </w:rPr>
            </w:pPr>
            <w:ins w:id="66"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14:paraId="516EDA0A">
            <w:pPr>
              <w:numPr>
                <w:ins w:id="67" w:author="微软用户" w:date="2017-09-12T13:58:00Z"/>
              </w:numPr>
              <w:tabs>
                <w:tab w:val="left" w:pos="9765"/>
              </w:tabs>
              <w:snapToGrid w:val="0"/>
              <w:spacing w:line="360" w:lineRule="auto"/>
              <w:jc w:val="center"/>
              <w:rPr>
                <w:ins w:id="68" w:author="微软用户" w:date="2017-09-12T13:58:00Z"/>
                <w:rFonts w:ascii="宋体"/>
                <w:szCs w:val="21"/>
              </w:rPr>
            </w:pPr>
            <w:ins w:id="69"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14:paraId="475B7DC0">
            <w:pPr>
              <w:numPr>
                <w:ins w:id="70" w:author="微软用户" w:date="2017-09-12T13:58:00Z"/>
              </w:numPr>
              <w:tabs>
                <w:tab w:val="left" w:pos="9765"/>
              </w:tabs>
              <w:snapToGrid w:val="0"/>
              <w:spacing w:line="360" w:lineRule="auto"/>
              <w:jc w:val="center"/>
              <w:rPr>
                <w:ins w:id="71" w:author="微软用户" w:date="2017-09-12T13:58:00Z"/>
                <w:rFonts w:ascii="宋体"/>
                <w:szCs w:val="21"/>
              </w:rPr>
            </w:pPr>
            <w:ins w:id="72"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14:paraId="2F6F0EF0">
            <w:pPr>
              <w:numPr>
                <w:ins w:id="73" w:author="微软用户" w:date="2017-09-12T13:58:00Z"/>
              </w:numPr>
              <w:tabs>
                <w:tab w:val="left" w:pos="9765"/>
              </w:tabs>
              <w:snapToGrid w:val="0"/>
              <w:spacing w:line="360" w:lineRule="auto"/>
              <w:jc w:val="center"/>
              <w:rPr>
                <w:ins w:id="74" w:author="微软用户" w:date="2017-09-12T13:58:00Z"/>
                <w:rFonts w:ascii="宋体"/>
                <w:szCs w:val="21"/>
              </w:rPr>
            </w:pPr>
            <w:ins w:id="75"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14:paraId="589F813D">
            <w:pPr>
              <w:numPr>
                <w:ins w:id="76" w:author="微软用户" w:date="2017-09-12T13:58:00Z"/>
              </w:numPr>
              <w:tabs>
                <w:tab w:val="left" w:pos="9765"/>
              </w:tabs>
              <w:snapToGrid w:val="0"/>
              <w:spacing w:line="360" w:lineRule="auto"/>
              <w:jc w:val="center"/>
              <w:rPr>
                <w:ins w:id="77" w:author="微软用户" w:date="2017-09-12T13:58:00Z"/>
                <w:rFonts w:ascii="宋体"/>
                <w:szCs w:val="21"/>
              </w:rPr>
            </w:pPr>
            <w:ins w:id="78"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14:paraId="57E3A30D">
            <w:pPr>
              <w:numPr>
                <w:ins w:id="79" w:author="微软用户" w:date="2017-09-12T13:58:00Z"/>
              </w:numPr>
              <w:tabs>
                <w:tab w:val="left" w:pos="9765"/>
              </w:tabs>
              <w:snapToGrid w:val="0"/>
              <w:spacing w:line="360" w:lineRule="auto"/>
              <w:jc w:val="center"/>
              <w:rPr>
                <w:ins w:id="80" w:author="微软用户" w:date="2017-09-12T13:58:00Z"/>
                <w:rFonts w:ascii="宋体"/>
                <w:szCs w:val="21"/>
              </w:rPr>
            </w:pPr>
            <w:ins w:id="81" w:author="微软用户" w:date="2017-09-12T13:58:00Z">
              <w:r>
                <w:rPr>
                  <w:rFonts w:hint="eastAsia" w:ascii="宋体" w:hAnsi="宋体"/>
                  <w:szCs w:val="21"/>
                </w:rPr>
                <w:t>责任</w:t>
              </w:r>
            </w:ins>
          </w:p>
          <w:p w14:paraId="54C2B684">
            <w:pPr>
              <w:numPr>
                <w:ins w:id="82" w:author="微软用户" w:date="2017-09-12T13:58:00Z"/>
              </w:numPr>
              <w:tabs>
                <w:tab w:val="left" w:pos="9765"/>
              </w:tabs>
              <w:snapToGrid w:val="0"/>
              <w:spacing w:line="360" w:lineRule="auto"/>
              <w:jc w:val="center"/>
              <w:rPr>
                <w:ins w:id="83" w:author="微软用户" w:date="2017-09-12T13:58:00Z"/>
                <w:rFonts w:ascii="宋体"/>
                <w:szCs w:val="21"/>
              </w:rPr>
            </w:pPr>
            <w:ins w:id="84"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14:paraId="28C5EBDF">
            <w:pPr>
              <w:numPr>
                <w:ins w:id="85" w:author="微软用户" w:date="2017-09-12T13:58:00Z"/>
              </w:numPr>
              <w:tabs>
                <w:tab w:val="left" w:pos="9765"/>
              </w:tabs>
              <w:snapToGrid w:val="0"/>
              <w:spacing w:line="360" w:lineRule="auto"/>
              <w:jc w:val="center"/>
              <w:rPr>
                <w:ins w:id="86" w:author="微软用户" w:date="2017-09-12T13:58:00Z"/>
                <w:rFonts w:ascii="宋体"/>
                <w:szCs w:val="21"/>
              </w:rPr>
            </w:pPr>
            <w:ins w:id="87" w:author="微软用户" w:date="2017-09-12T13:58:00Z">
              <w:r>
                <w:rPr>
                  <w:rFonts w:hint="eastAsia" w:ascii="宋体" w:hAnsi="宋体"/>
                  <w:szCs w:val="21"/>
                </w:rPr>
                <w:t>项目经历或主要工作</w:t>
              </w:r>
            </w:ins>
          </w:p>
          <w:p w14:paraId="01D4EE83">
            <w:pPr>
              <w:numPr>
                <w:ins w:id="88" w:author="微软用户" w:date="2017-09-12T13:58:00Z"/>
              </w:numPr>
              <w:tabs>
                <w:tab w:val="left" w:pos="9765"/>
              </w:tabs>
              <w:snapToGrid w:val="0"/>
              <w:spacing w:line="360" w:lineRule="auto"/>
              <w:jc w:val="center"/>
              <w:rPr>
                <w:ins w:id="89" w:author="微软用户" w:date="2017-09-12T13:58:00Z"/>
                <w:rFonts w:ascii="宋体"/>
                <w:szCs w:val="21"/>
              </w:rPr>
            </w:pPr>
            <w:ins w:id="90" w:author="微软用户" w:date="2017-09-12T13:58:00Z">
              <w:r>
                <w:rPr>
                  <w:rFonts w:hint="eastAsia" w:ascii="宋体" w:hAnsi="宋体"/>
                  <w:szCs w:val="21"/>
                </w:rPr>
                <w:t>业绩</w:t>
              </w:r>
            </w:ins>
          </w:p>
        </w:tc>
      </w:tr>
      <w:tr w14:paraId="689E4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91" w:author="微软用户" w:date="2017-09-12T13:58:00Z"/>
        </w:trPr>
        <w:tc>
          <w:tcPr>
            <w:tcW w:w="576" w:type="dxa"/>
            <w:tcBorders>
              <w:top w:val="single" w:color="auto" w:sz="4" w:space="0"/>
              <w:bottom w:val="single" w:color="auto" w:sz="4" w:space="0"/>
              <w:right w:val="single" w:color="auto" w:sz="4" w:space="0"/>
            </w:tcBorders>
          </w:tcPr>
          <w:p w14:paraId="7C51C95D">
            <w:pPr>
              <w:numPr>
                <w:ins w:id="92" w:author="微软用户" w:date="2017-09-12T13:58:00Z"/>
              </w:numPr>
              <w:tabs>
                <w:tab w:val="left" w:pos="9765"/>
              </w:tabs>
              <w:snapToGrid w:val="0"/>
              <w:spacing w:line="360" w:lineRule="auto"/>
              <w:rPr>
                <w:ins w:id="9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0B55B3AE">
            <w:pPr>
              <w:numPr>
                <w:ins w:id="94" w:author="微软用户" w:date="2017-09-12T13:58:00Z"/>
              </w:numPr>
              <w:tabs>
                <w:tab w:val="left" w:pos="9765"/>
              </w:tabs>
              <w:snapToGrid w:val="0"/>
              <w:spacing w:line="360" w:lineRule="auto"/>
              <w:rPr>
                <w:ins w:id="9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60FABE11">
            <w:pPr>
              <w:numPr>
                <w:ins w:id="96" w:author="微软用户" w:date="2017-09-12T13:58:00Z"/>
              </w:numPr>
              <w:tabs>
                <w:tab w:val="left" w:pos="9765"/>
              </w:tabs>
              <w:snapToGrid w:val="0"/>
              <w:spacing w:line="360" w:lineRule="auto"/>
              <w:rPr>
                <w:ins w:id="97"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6F262EB3">
            <w:pPr>
              <w:numPr>
                <w:ins w:id="98" w:author="微软用户" w:date="2017-09-12T13:58:00Z"/>
              </w:numPr>
              <w:tabs>
                <w:tab w:val="left" w:pos="9765"/>
              </w:tabs>
              <w:snapToGrid w:val="0"/>
              <w:spacing w:line="360" w:lineRule="auto"/>
              <w:rPr>
                <w:ins w:id="99"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14:paraId="41408765">
            <w:pPr>
              <w:numPr>
                <w:ins w:id="100" w:author="微软用户" w:date="2017-09-12T13:58:00Z"/>
              </w:numPr>
              <w:tabs>
                <w:tab w:val="left" w:pos="9765"/>
              </w:tabs>
              <w:snapToGrid w:val="0"/>
              <w:spacing w:line="360" w:lineRule="auto"/>
              <w:rPr>
                <w:ins w:id="10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5EF254DA">
            <w:pPr>
              <w:numPr>
                <w:ins w:id="102" w:author="微软用户" w:date="2017-09-12T13:58:00Z"/>
              </w:numPr>
              <w:tabs>
                <w:tab w:val="left" w:pos="9765"/>
              </w:tabs>
              <w:snapToGrid w:val="0"/>
              <w:spacing w:line="360" w:lineRule="auto"/>
              <w:rPr>
                <w:ins w:id="103"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14:paraId="2B658F8E">
            <w:pPr>
              <w:numPr>
                <w:ins w:id="104" w:author="微软用户" w:date="2017-09-12T13:58:00Z"/>
              </w:numPr>
              <w:tabs>
                <w:tab w:val="left" w:pos="9765"/>
              </w:tabs>
              <w:snapToGrid w:val="0"/>
              <w:spacing w:line="360" w:lineRule="auto"/>
              <w:rPr>
                <w:ins w:id="105"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14:paraId="50724C03">
            <w:pPr>
              <w:numPr>
                <w:ins w:id="106" w:author="微软用户" w:date="2017-09-12T13:58:00Z"/>
              </w:numPr>
              <w:tabs>
                <w:tab w:val="left" w:pos="9765"/>
              </w:tabs>
              <w:snapToGrid w:val="0"/>
              <w:spacing w:line="360" w:lineRule="auto"/>
              <w:rPr>
                <w:ins w:id="107"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14:paraId="38F0DF65">
            <w:pPr>
              <w:numPr>
                <w:ins w:id="108" w:author="微软用户" w:date="2017-09-12T13:58:00Z"/>
              </w:numPr>
              <w:tabs>
                <w:tab w:val="left" w:pos="9765"/>
              </w:tabs>
              <w:snapToGrid w:val="0"/>
              <w:spacing w:line="360" w:lineRule="auto"/>
              <w:rPr>
                <w:ins w:id="109"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14:paraId="79401350">
            <w:pPr>
              <w:numPr>
                <w:ins w:id="110" w:author="微软用户" w:date="2017-09-12T13:58:00Z"/>
              </w:numPr>
              <w:tabs>
                <w:tab w:val="left" w:pos="9765"/>
              </w:tabs>
              <w:snapToGrid w:val="0"/>
              <w:spacing w:line="360" w:lineRule="auto"/>
              <w:rPr>
                <w:ins w:id="111" w:author="微软用户" w:date="2017-09-12T13:58:00Z"/>
                <w:rFonts w:ascii="宋体"/>
                <w:szCs w:val="21"/>
              </w:rPr>
            </w:pPr>
          </w:p>
        </w:tc>
      </w:tr>
      <w:tr w14:paraId="5818F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12" w:author="微软用户" w:date="2017-09-12T13:58:00Z"/>
        </w:trPr>
        <w:tc>
          <w:tcPr>
            <w:tcW w:w="576" w:type="dxa"/>
            <w:tcBorders>
              <w:top w:val="single" w:color="auto" w:sz="4" w:space="0"/>
              <w:bottom w:val="single" w:color="auto" w:sz="4" w:space="0"/>
              <w:right w:val="single" w:color="auto" w:sz="4" w:space="0"/>
            </w:tcBorders>
          </w:tcPr>
          <w:p w14:paraId="05B4479A">
            <w:pPr>
              <w:numPr>
                <w:ins w:id="113" w:author="微软用户" w:date="2017-09-12T13:58:00Z"/>
              </w:numPr>
              <w:tabs>
                <w:tab w:val="left" w:pos="9765"/>
              </w:tabs>
              <w:snapToGrid w:val="0"/>
              <w:spacing w:line="360" w:lineRule="auto"/>
              <w:rPr>
                <w:ins w:id="11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153792B4">
            <w:pPr>
              <w:numPr>
                <w:ins w:id="115" w:author="微软用户" w:date="2017-09-12T13:58:00Z"/>
              </w:numPr>
              <w:tabs>
                <w:tab w:val="left" w:pos="9765"/>
              </w:tabs>
              <w:snapToGrid w:val="0"/>
              <w:spacing w:line="360" w:lineRule="auto"/>
              <w:rPr>
                <w:ins w:id="11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02F86FF3">
            <w:pPr>
              <w:numPr>
                <w:ins w:id="117" w:author="微软用户" w:date="2017-09-12T13:58:00Z"/>
              </w:numPr>
              <w:tabs>
                <w:tab w:val="left" w:pos="9765"/>
              </w:tabs>
              <w:snapToGrid w:val="0"/>
              <w:spacing w:line="360" w:lineRule="auto"/>
              <w:rPr>
                <w:ins w:id="11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0EB58F90">
            <w:pPr>
              <w:numPr>
                <w:ins w:id="119" w:author="微软用户" w:date="2017-09-12T13:58:00Z"/>
              </w:numPr>
              <w:tabs>
                <w:tab w:val="left" w:pos="9765"/>
              </w:tabs>
              <w:snapToGrid w:val="0"/>
              <w:spacing w:line="360" w:lineRule="auto"/>
              <w:rPr>
                <w:ins w:id="120"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14:paraId="6020A29B">
            <w:pPr>
              <w:numPr>
                <w:ins w:id="121" w:author="微软用户" w:date="2017-09-12T13:58:00Z"/>
              </w:numPr>
              <w:tabs>
                <w:tab w:val="left" w:pos="9765"/>
              </w:tabs>
              <w:snapToGrid w:val="0"/>
              <w:spacing w:line="360" w:lineRule="auto"/>
              <w:rPr>
                <w:ins w:id="122"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002CA2BC">
            <w:pPr>
              <w:numPr>
                <w:ins w:id="123" w:author="微软用户" w:date="2017-09-12T13:58:00Z"/>
              </w:numPr>
              <w:tabs>
                <w:tab w:val="left" w:pos="9765"/>
              </w:tabs>
              <w:snapToGrid w:val="0"/>
              <w:spacing w:line="360" w:lineRule="auto"/>
              <w:rPr>
                <w:ins w:id="124"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14:paraId="234266F1">
            <w:pPr>
              <w:numPr>
                <w:ins w:id="125" w:author="微软用户" w:date="2017-09-12T13:58:00Z"/>
              </w:numPr>
              <w:tabs>
                <w:tab w:val="left" w:pos="9765"/>
              </w:tabs>
              <w:snapToGrid w:val="0"/>
              <w:spacing w:line="360" w:lineRule="auto"/>
              <w:rPr>
                <w:ins w:id="126"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14:paraId="0B814F3A">
            <w:pPr>
              <w:numPr>
                <w:ins w:id="127" w:author="微软用户" w:date="2017-09-12T13:58:00Z"/>
              </w:numPr>
              <w:tabs>
                <w:tab w:val="left" w:pos="9765"/>
              </w:tabs>
              <w:snapToGrid w:val="0"/>
              <w:spacing w:line="360" w:lineRule="auto"/>
              <w:rPr>
                <w:ins w:id="128"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14:paraId="5A0BC47B">
            <w:pPr>
              <w:numPr>
                <w:ins w:id="129" w:author="微软用户" w:date="2017-09-12T13:58:00Z"/>
              </w:numPr>
              <w:tabs>
                <w:tab w:val="left" w:pos="9765"/>
              </w:tabs>
              <w:snapToGrid w:val="0"/>
              <w:spacing w:line="360" w:lineRule="auto"/>
              <w:rPr>
                <w:ins w:id="130"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14:paraId="5E737293">
            <w:pPr>
              <w:numPr>
                <w:ins w:id="131" w:author="微软用户" w:date="2017-09-12T13:58:00Z"/>
              </w:numPr>
              <w:tabs>
                <w:tab w:val="left" w:pos="9765"/>
              </w:tabs>
              <w:snapToGrid w:val="0"/>
              <w:spacing w:line="360" w:lineRule="auto"/>
              <w:rPr>
                <w:ins w:id="132" w:author="微软用户" w:date="2017-09-12T13:58:00Z"/>
                <w:rFonts w:ascii="宋体"/>
                <w:szCs w:val="21"/>
              </w:rPr>
            </w:pPr>
          </w:p>
        </w:tc>
      </w:tr>
      <w:tr w14:paraId="03F7C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33" w:author="微软用户" w:date="2017-09-12T13:58:00Z"/>
        </w:trPr>
        <w:tc>
          <w:tcPr>
            <w:tcW w:w="576" w:type="dxa"/>
            <w:tcBorders>
              <w:top w:val="single" w:color="auto" w:sz="4" w:space="0"/>
              <w:bottom w:val="single" w:color="auto" w:sz="4" w:space="0"/>
              <w:right w:val="single" w:color="auto" w:sz="4" w:space="0"/>
            </w:tcBorders>
          </w:tcPr>
          <w:p w14:paraId="4760986B">
            <w:pPr>
              <w:numPr>
                <w:ins w:id="134" w:author="微软用户" w:date="2017-09-12T13:58:00Z"/>
              </w:numPr>
              <w:tabs>
                <w:tab w:val="left" w:pos="9765"/>
              </w:tabs>
              <w:snapToGrid w:val="0"/>
              <w:spacing w:line="360" w:lineRule="auto"/>
              <w:rPr>
                <w:ins w:id="135"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2430C0EC">
            <w:pPr>
              <w:numPr>
                <w:ins w:id="136" w:author="微软用户" w:date="2017-09-12T13:58:00Z"/>
              </w:numPr>
              <w:tabs>
                <w:tab w:val="left" w:pos="9765"/>
              </w:tabs>
              <w:snapToGrid w:val="0"/>
              <w:spacing w:line="360" w:lineRule="auto"/>
              <w:rPr>
                <w:ins w:id="13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2540B277">
            <w:pPr>
              <w:numPr>
                <w:ins w:id="138" w:author="微软用户" w:date="2017-09-12T13:58:00Z"/>
              </w:numPr>
              <w:tabs>
                <w:tab w:val="left" w:pos="9765"/>
              </w:tabs>
              <w:snapToGrid w:val="0"/>
              <w:spacing w:line="360" w:lineRule="auto"/>
              <w:rPr>
                <w:ins w:id="13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38676AC7">
            <w:pPr>
              <w:numPr>
                <w:ins w:id="140" w:author="微软用户" w:date="2017-09-12T13:58:00Z"/>
              </w:numPr>
              <w:tabs>
                <w:tab w:val="left" w:pos="9765"/>
              </w:tabs>
              <w:snapToGrid w:val="0"/>
              <w:spacing w:line="360" w:lineRule="auto"/>
              <w:rPr>
                <w:ins w:id="141"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14:paraId="0F922B93">
            <w:pPr>
              <w:numPr>
                <w:ins w:id="142" w:author="微软用户" w:date="2017-09-12T13:58:00Z"/>
              </w:numPr>
              <w:tabs>
                <w:tab w:val="left" w:pos="9765"/>
              </w:tabs>
              <w:snapToGrid w:val="0"/>
              <w:spacing w:line="360" w:lineRule="auto"/>
              <w:rPr>
                <w:ins w:id="14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748EEAD8">
            <w:pPr>
              <w:numPr>
                <w:ins w:id="144" w:author="微软用户" w:date="2017-09-12T13:58:00Z"/>
              </w:numPr>
              <w:tabs>
                <w:tab w:val="left" w:pos="9765"/>
              </w:tabs>
              <w:snapToGrid w:val="0"/>
              <w:spacing w:line="360" w:lineRule="auto"/>
              <w:rPr>
                <w:ins w:id="145"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14:paraId="003E1FFB">
            <w:pPr>
              <w:numPr>
                <w:ins w:id="146" w:author="微软用户" w:date="2017-09-12T13:58:00Z"/>
              </w:numPr>
              <w:tabs>
                <w:tab w:val="left" w:pos="9765"/>
              </w:tabs>
              <w:snapToGrid w:val="0"/>
              <w:spacing w:line="360" w:lineRule="auto"/>
              <w:rPr>
                <w:ins w:id="147"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14:paraId="735E2159">
            <w:pPr>
              <w:numPr>
                <w:ins w:id="148" w:author="微软用户" w:date="2017-09-12T13:58:00Z"/>
              </w:numPr>
              <w:tabs>
                <w:tab w:val="left" w:pos="9765"/>
              </w:tabs>
              <w:snapToGrid w:val="0"/>
              <w:spacing w:line="360" w:lineRule="auto"/>
              <w:rPr>
                <w:ins w:id="149"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14:paraId="11E67CA1">
            <w:pPr>
              <w:numPr>
                <w:ins w:id="150" w:author="微软用户" w:date="2017-09-12T13:58:00Z"/>
              </w:numPr>
              <w:tabs>
                <w:tab w:val="left" w:pos="9765"/>
              </w:tabs>
              <w:snapToGrid w:val="0"/>
              <w:spacing w:line="360" w:lineRule="auto"/>
              <w:rPr>
                <w:ins w:id="151"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14:paraId="199D9A3C">
            <w:pPr>
              <w:numPr>
                <w:ins w:id="152" w:author="微软用户" w:date="2017-09-12T13:58:00Z"/>
              </w:numPr>
              <w:tabs>
                <w:tab w:val="left" w:pos="9765"/>
              </w:tabs>
              <w:snapToGrid w:val="0"/>
              <w:spacing w:line="360" w:lineRule="auto"/>
              <w:rPr>
                <w:ins w:id="153" w:author="微软用户" w:date="2017-09-12T13:58:00Z"/>
                <w:rFonts w:ascii="宋体" w:cs="宋体"/>
                <w:szCs w:val="21"/>
              </w:rPr>
            </w:pPr>
          </w:p>
        </w:tc>
      </w:tr>
      <w:tr w14:paraId="7FC8F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54" w:author="微软用户" w:date="2017-09-12T13:58:00Z"/>
        </w:trPr>
        <w:tc>
          <w:tcPr>
            <w:tcW w:w="576" w:type="dxa"/>
            <w:tcBorders>
              <w:top w:val="single" w:color="auto" w:sz="4" w:space="0"/>
              <w:bottom w:val="single" w:color="auto" w:sz="4" w:space="0"/>
              <w:right w:val="single" w:color="auto" w:sz="4" w:space="0"/>
            </w:tcBorders>
          </w:tcPr>
          <w:p w14:paraId="4A6D0D0D">
            <w:pPr>
              <w:numPr>
                <w:ins w:id="155" w:author="微软用户" w:date="2017-09-12T13:58:00Z"/>
              </w:numPr>
              <w:tabs>
                <w:tab w:val="left" w:pos="9765"/>
              </w:tabs>
              <w:snapToGrid w:val="0"/>
              <w:spacing w:line="360" w:lineRule="auto"/>
              <w:rPr>
                <w:ins w:id="15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0044E9F3">
            <w:pPr>
              <w:numPr>
                <w:ins w:id="157" w:author="微软用户" w:date="2017-09-12T13:58:00Z"/>
              </w:numPr>
              <w:tabs>
                <w:tab w:val="left" w:pos="9765"/>
              </w:tabs>
              <w:snapToGrid w:val="0"/>
              <w:spacing w:line="360" w:lineRule="auto"/>
              <w:rPr>
                <w:ins w:id="15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3435A2C6">
            <w:pPr>
              <w:numPr>
                <w:ins w:id="159" w:author="微软用户" w:date="2017-09-12T13:58:00Z"/>
              </w:numPr>
              <w:tabs>
                <w:tab w:val="left" w:pos="9765"/>
              </w:tabs>
              <w:snapToGrid w:val="0"/>
              <w:spacing w:line="360" w:lineRule="auto"/>
              <w:rPr>
                <w:ins w:id="16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671B575C">
            <w:pPr>
              <w:numPr>
                <w:ins w:id="161" w:author="微软用户" w:date="2017-09-12T13:58:00Z"/>
              </w:numPr>
              <w:tabs>
                <w:tab w:val="left" w:pos="9765"/>
              </w:tabs>
              <w:snapToGrid w:val="0"/>
              <w:spacing w:line="360" w:lineRule="auto"/>
              <w:rPr>
                <w:ins w:id="162"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14:paraId="639DFAAF">
            <w:pPr>
              <w:numPr>
                <w:ins w:id="163" w:author="微软用户" w:date="2017-09-12T13:58:00Z"/>
              </w:numPr>
              <w:tabs>
                <w:tab w:val="left" w:pos="9765"/>
              </w:tabs>
              <w:snapToGrid w:val="0"/>
              <w:spacing w:line="360" w:lineRule="auto"/>
              <w:rPr>
                <w:ins w:id="164"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77DC3F16">
            <w:pPr>
              <w:numPr>
                <w:ins w:id="165" w:author="微软用户" w:date="2017-09-12T13:58:00Z"/>
              </w:numPr>
              <w:tabs>
                <w:tab w:val="left" w:pos="9765"/>
              </w:tabs>
              <w:snapToGrid w:val="0"/>
              <w:spacing w:line="360" w:lineRule="auto"/>
              <w:rPr>
                <w:ins w:id="166"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14:paraId="6CA82CDD">
            <w:pPr>
              <w:numPr>
                <w:ins w:id="167" w:author="微软用户" w:date="2017-09-12T13:58:00Z"/>
              </w:numPr>
              <w:tabs>
                <w:tab w:val="left" w:pos="9765"/>
              </w:tabs>
              <w:snapToGrid w:val="0"/>
              <w:spacing w:line="360" w:lineRule="auto"/>
              <w:rPr>
                <w:ins w:id="168"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14:paraId="6859E2DB">
            <w:pPr>
              <w:numPr>
                <w:ins w:id="169" w:author="微软用户" w:date="2017-09-12T13:58:00Z"/>
              </w:numPr>
              <w:tabs>
                <w:tab w:val="left" w:pos="9765"/>
              </w:tabs>
              <w:snapToGrid w:val="0"/>
              <w:spacing w:line="360" w:lineRule="auto"/>
              <w:rPr>
                <w:ins w:id="170"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14:paraId="3F11E56D">
            <w:pPr>
              <w:numPr>
                <w:ins w:id="171" w:author="微软用户" w:date="2017-09-12T13:58:00Z"/>
              </w:numPr>
              <w:tabs>
                <w:tab w:val="left" w:pos="9765"/>
              </w:tabs>
              <w:snapToGrid w:val="0"/>
              <w:spacing w:line="360" w:lineRule="auto"/>
              <w:rPr>
                <w:ins w:id="172"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14:paraId="429B4103">
            <w:pPr>
              <w:numPr>
                <w:ins w:id="173" w:author="微软用户" w:date="2017-09-12T13:58:00Z"/>
              </w:numPr>
              <w:tabs>
                <w:tab w:val="left" w:pos="9765"/>
              </w:tabs>
              <w:snapToGrid w:val="0"/>
              <w:spacing w:line="360" w:lineRule="auto"/>
              <w:rPr>
                <w:ins w:id="174" w:author="微软用户" w:date="2017-09-12T13:58:00Z"/>
                <w:rFonts w:ascii="宋体" w:cs="宋体"/>
                <w:szCs w:val="21"/>
              </w:rPr>
            </w:pPr>
          </w:p>
        </w:tc>
      </w:tr>
      <w:tr w14:paraId="7C04A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75" w:author="微软用户" w:date="2017-09-12T13:58:00Z"/>
        </w:trPr>
        <w:tc>
          <w:tcPr>
            <w:tcW w:w="576" w:type="dxa"/>
            <w:tcBorders>
              <w:top w:val="single" w:color="auto" w:sz="4" w:space="0"/>
              <w:bottom w:val="single" w:color="auto" w:sz="4" w:space="0"/>
              <w:right w:val="single" w:color="auto" w:sz="4" w:space="0"/>
            </w:tcBorders>
          </w:tcPr>
          <w:p w14:paraId="0492AD6F">
            <w:pPr>
              <w:numPr>
                <w:ins w:id="176" w:author="微软用户" w:date="2017-09-12T13:58:00Z"/>
              </w:numPr>
              <w:tabs>
                <w:tab w:val="left" w:pos="9765"/>
              </w:tabs>
              <w:snapToGrid w:val="0"/>
              <w:spacing w:line="360" w:lineRule="auto"/>
              <w:rPr>
                <w:ins w:id="17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4EE74C17">
            <w:pPr>
              <w:numPr>
                <w:ins w:id="178" w:author="微软用户" w:date="2017-09-12T13:58:00Z"/>
              </w:numPr>
              <w:tabs>
                <w:tab w:val="left" w:pos="9765"/>
              </w:tabs>
              <w:snapToGrid w:val="0"/>
              <w:spacing w:line="360" w:lineRule="auto"/>
              <w:rPr>
                <w:ins w:id="17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2B548932">
            <w:pPr>
              <w:numPr>
                <w:ins w:id="180" w:author="微软用户" w:date="2017-09-12T13:58:00Z"/>
              </w:numPr>
              <w:tabs>
                <w:tab w:val="left" w:pos="9765"/>
              </w:tabs>
              <w:snapToGrid w:val="0"/>
              <w:spacing w:line="360" w:lineRule="auto"/>
              <w:rPr>
                <w:ins w:id="18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1D42B479">
            <w:pPr>
              <w:numPr>
                <w:ins w:id="182" w:author="微软用户" w:date="2017-09-12T13:58:00Z"/>
              </w:numPr>
              <w:tabs>
                <w:tab w:val="left" w:pos="9765"/>
              </w:tabs>
              <w:snapToGrid w:val="0"/>
              <w:spacing w:line="360" w:lineRule="auto"/>
              <w:rPr>
                <w:ins w:id="183"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14:paraId="4BABBC80">
            <w:pPr>
              <w:numPr>
                <w:ins w:id="184" w:author="微软用户" w:date="2017-09-12T13:58:00Z"/>
              </w:numPr>
              <w:tabs>
                <w:tab w:val="left" w:pos="9765"/>
              </w:tabs>
              <w:snapToGrid w:val="0"/>
              <w:spacing w:line="360" w:lineRule="auto"/>
              <w:rPr>
                <w:ins w:id="185"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14:paraId="71C71F42">
            <w:pPr>
              <w:numPr>
                <w:ins w:id="186" w:author="微软用户" w:date="2017-09-12T13:58:00Z"/>
              </w:numPr>
              <w:tabs>
                <w:tab w:val="left" w:pos="9765"/>
              </w:tabs>
              <w:snapToGrid w:val="0"/>
              <w:spacing w:line="360" w:lineRule="auto"/>
              <w:rPr>
                <w:ins w:id="187"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14:paraId="3941844F">
            <w:pPr>
              <w:numPr>
                <w:ins w:id="188" w:author="微软用户" w:date="2017-09-12T13:58:00Z"/>
              </w:numPr>
              <w:tabs>
                <w:tab w:val="left" w:pos="9765"/>
              </w:tabs>
              <w:snapToGrid w:val="0"/>
              <w:spacing w:line="360" w:lineRule="auto"/>
              <w:rPr>
                <w:ins w:id="189"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14:paraId="28A716C1">
            <w:pPr>
              <w:numPr>
                <w:ins w:id="190" w:author="微软用户" w:date="2017-09-12T13:58:00Z"/>
              </w:numPr>
              <w:tabs>
                <w:tab w:val="left" w:pos="9765"/>
              </w:tabs>
              <w:snapToGrid w:val="0"/>
              <w:spacing w:line="360" w:lineRule="auto"/>
              <w:rPr>
                <w:ins w:id="191"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14:paraId="10D3CABE">
            <w:pPr>
              <w:numPr>
                <w:ins w:id="192" w:author="微软用户" w:date="2017-09-12T13:58:00Z"/>
              </w:numPr>
              <w:tabs>
                <w:tab w:val="left" w:pos="9765"/>
              </w:tabs>
              <w:snapToGrid w:val="0"/>
              <w:spacing w:line="360" w:lineRule="auto"/>
              <w:rPr>
                <w:ins w:id="193"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14:paraId="0ABCE06E">
            <w:pPr>
              <w:numPr>
                <w:ins w:id="194" w:author="微软用户" w:date="2017-09-12T13:58:00Z"/>
              </w:numPr>
              <w:tabs>
                <w:tab w:val="left" w:pos="9765"/>
              </w:tabs>
              <w:snapToGrid w:val="0"/>
              <w:spacing w:line="360" w:lineRule="auto"/>
              <w:rPr>
                <w:ins w:id="195" w:author="微软用户" w:date="2017-09-12T13:58:00Z"/>
                <w:rFonts w:ascii="宋体" w:cs="宋体"/>
                <w:szCs w:val="21"/>
              </w:rPr>
            </w:pPr>
          </w:p>
        </w:tc>
      </w:tr>
      <w:tr w14:paraId="28485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96" w:author="微软用户" w:date="2017-09-12T13:58:00Z"/>
        </w:trPr>
        <w:tc>
          <w:tcPr>
            <w:tcW w:w="576" w:type="dxa"/>
            <w:tcBorders>
              <w:top w:val="single" w:color="auto" w:sz="4" w:space="0"/>
              <w:bottom w:val="single" w:color="auto" w:sz="4" w:space="0"/>
              <w:right w:val="single" w:color="auto" w:sz="4" w:space="0"/>
            </w:tcBorders>
          </w:tcPr>
          <w:p w14:paraId="5516B587">
            <w:pPr>
              <w:numPr>
                <w:ins w:id="197" w:author="微软用户" w:date="2017-09-12T13:58:00Z"/>
              </w:numPr>
              <w:tabs>
                <w:tab w:val="left" w:pos="9765"/>
              </w:tabs>
              <w:snapToGrid w:val="0"/>
              <w:spacing w:line="360" w:lineRule="auto"/>
              <w:rPr>
                <w:ins w:id="19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253D0FAB">
            <w:pPr>
              <w:numPr>
                <w:ins w:id="199" w:author="微软用户" w:date="2017-09-12T13:58:00Z"/>
              </w:numPr>
              <w:tabs>
                <w:tab w:val="left" w:pos="9765"/>
              </w:tabs>
              <w:snapToGrid w:val="0"/>
              <w:spacing w:line="360" w:lineRule="auto"/>
              <w:rPr>
                <w:ins w:id="20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3D598A6C">
            <w:pPr>
              <w:numPr>
                <w:ins w:id="201" w:author="微软用户" w:date="2017-09-12T13:58:00Z"/>
              </w:numPr>
              <w:tabs>
                <w:tab w:val="left" w:pos="9765"/>
              </w:tabs>
              <w:snapToGrid w:val="0"/>
              <w:spacing w:line="360" w:lineRule="auto"/>
              <w:rPr>
                <w:ins w:id="202"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1ECF65A3">
            <w:pPr>
              <w:numPr>
                <w:ins w:id="203" w:author="微软用户" w:date="2017-09-12T13:58:00Z"/>
              </w:numPr>
              <w:tabs>
                <w:tab w:val="left" w:pos="9765"/>
              </w:tabs>
              <w:snapToGrid w:val="0"/>
              <w:spacing w:line="360" w:lineRule="auto"/>
              <w:rPr>
                <w:ins w:id="204"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14:paraId="361965B7">
            <w:pPr>
              <w:numPr>
                <w:ins w:id="205" w:author="微软用户" w:date="2017-09-12T13:58:00Z"/>
              </w:numPr>
              <w:tabs>
                <w:tab w:val="left" w:pos="9765"/>
              </w:tabs>
              <w:snapToGrid w:val="0"/>
              <w:spacing w:line="360" w:lineRule="auto"/>
              <w:rPr>
                <w:ins w:id="20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14:paraId="22820453">
            <w:pPr>
              <w:numPr>
                <w:ins w:id="207" w:author="微软用户" w:date="2017-09-12T13:58:00Z"/>
              </w:numPr>
              <w:tabs>
                <w:tab w:val="left" w:pos="9765"/>
              </w:tabs>
              <w:snapToGrid w:val="0"/>
              <w:spacing w:line="360" w:lineRule="auto"/>
              <w:rPr>
                <w:ins w:id="208"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14:paraId="3900400E">
            <w:pPr>
              <w:numPr>
                <w:ins w:id="209" w:author="微软用户" w:date="2017-09-12T13:58:00Z"/>
              </w:numPr>
              <w:tabs>
                <w:tab w:val="left" w:pos="9765"/>
              </w:tabs>
              <w:snapToGrid w:val="0"/>
              <w:spacing w:line="360" w:lineRule="auto"/>
              <w:rPr>
                <w:ins w:id="210"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14:paraId="64FC840A">
            <w:pPr>
              <w:numPr>
                <w:ins w:id="211" w:author="微软用户" w:date="2017-09-12T13:58:00Z"/>
              </w:numPr>
              <w:tabs>
                <w:tab w:val="left" w:pos="9765"/>
              </w:tabs>
              <w:snapToGrid w:val="0"/>
              <w:spacing w:line="360" w:lineRule="auto"/>
              <w:rPr>
                <w:ins w:id="212"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14:paraId="40611800">
            <w:pPr>
              <w:numPr>
                <w:ins w:id="213" w:author="微软用户" w:date="2017-09-12T13:58:00Z"/>
              </w:numPr>
              <w:tabs>
                <w:tab w:val="left" w:pos="9765"/>
              </w:tabs>
              <w:snapToGrid w:val="0"/>
              <w:spacing w:line="360" w:lineRule="auto"/>
              <w:rPr>
                <w:ins w:id="214"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14:paraId="4D37AE40">
            <w:pPr>
              <w:numPr>
                <w:ins w:id="215" w:author="微软用户" w:date="2017-09-12T13:58:00Z"/>
              </w:numPr>
              <w:tabs>
                <w:tab w:val="left" w:pos="9765"/>
              </w:tabs>
              <w:snapToGrid w:val="0"/>
              <w:spacing w:line="360" w:lineRule="auto"/>
              <w:rPr>
                <w:ins w:id="216" w:author="微软用户" w:date="2017-09-12T13:58:00Z"/>
                <w:rFonts w:ascii="宋体"/>
                <w:szCs w:val="21"/>
              </w:rPr>
            </w:pPr>
          </w:p>
        </w:tc>
      </w:tr>
    </w:tbl>
    <w:p w14:paraId="06B91898">
      <w:pPr>
        <w:numPr>
          <w:ins w:id="217" w:author="微软用户" w:date="2017-09-12T13:58:00Z"/>
        </w:numPr>
        <w:snapToGrid w:val="0"/>
        <w:spacing w:line="360" w:lineRule="auto"/>
        <w:rPr>
          <w:ins w:id="218" w:author="微软用户" w:date="2017-09-12T13:58:00Z"/>
          <w:rFonts w:ascii="宋体"/>
          <w:szCs w:val="21"/>
        </w:rPr>
      </w:pPr>
    </w:p>
    <w:p w14:paraId="0A476E36">
      <w:pPr>
        <w:widowControl/>
        <w:numPr>
          <w:ins w:id="219" w:author="微软用户" w:date="2017-09-12T13:58:00Z"/>
        </w:numPr>
        <w:snapToGrid w:val="0"/>
        <w:spacing w:line="360" w:lineRule="auto"/>
        <w:rPr>
          <w:ins w:id="220" w:author="微软用户" w:date="2017-09-12T13:58:00Z"/>
          <w:rFonts w:ascii="宋体" w:cs="Arial"/>
          <w:kern w:val="0"/>
          <w:szCs w:val="21"/>
        </w:rPr>
      </w:pPr>
      <w:ins w:id="221" w:author="微软用户" w:date="2017-09-12T13:59:00Z">
        <w:r>
          <w:rPr>
            <w:rFonts w:hint="eastAsia" w:ascii="宋体" w:hAnsi="宋体" w:cs="Arial"/>
            <w:kern w:val="0"/>
            <w:szCs w:val="21"/>
          </w:rPr>
          <w:t>磋商</w:t>
        </w:r>
      </w:ins>
      <w:ins w:id="222" w:author="微软用户" w:date="2017-09-12T14:46:00Z">
        <w:r>
          <w:rPr>
            <w:rFonts w:hint="eastAsia" w:ascii="宋体" w:hAnsi="宋体" w:cs="Arial"/>
            <w:kern w:val="0"/>
            <w:szCs w:val="21"/>
          </w:rPr>
          <w:t>供应商</w:t>
        </w:r>
      </w:ins>
      <w:ins w:id="223" w:author="微软用户" w:date="2017-09-12T13:58:00Z">
        <w:r>
          <w:rPr>
            <w:rFonts w:hint="eastAsia" w:ascii="宋体" w:hAnsi="宋体" w:cs="Arial"/>
            <w:kern w:val="0"/>
            <w:szCs w:val="21"/>
          </w:rPr>
          <w:t>名称（公章）：</w:t>
        </w:r>
      </w:ins>
    </w:p>
    <w:p w14:paraId="28235545">
      <w:pPr>
        <w:numPr>
          <w:ins w:id="224" w:author="微软用户" w:date="2017-09-12T13:58:00Z"/>
        </w:numPr>
        <w:snapToGrid w:val="0"/>
        <w:spacing w:line="360" w:lineRule="auto"/>
        <w:rPr>
          <w:ins w:id="225" w:author="微软用户" w:date="2017-09-12T13:58:00Z"/>
          <w:rFonts w:ascii="宋体"/>
          <w:szCs w:val="21"/>
        </w:rPr>
      </w:pPr>
      <w:ins w:id="226" w:author="微软用户" w:date="2017-09-12T13:58:00Z">
        <w:r>
          <w:rPr>
            <w:rFonts w:hint="eastAsia" w:ascii="宋体" w:hAnsi="宋体"/>
            <w:szCs w:val="21"/>
          </w:rPr>
          <w:t>法定代表人或代理人（签字或盖章）：</w:t>
        </w:r>
      </w:ins>
    </w:p>
    <w:p w14:paraId="31360FD7">
      <w:pPr>
        <w:pStyle w:val="7"/>
        <w:overflowPunct w:val="0"/>
        <w:spacing w:line="500" w:lineRule="exact"/>
        <w:ind w:firstLine="0"/>
        <w:rPr>
          <w:rFonts w:hAnsi="宋体"/>
          <w:b/>
        </w:rPr>
      </w:pPr>
    </w:p>
    <w:p w14:paraId="124BFA9C">
      <w:pPr>
        <w:pStyle w:val="7"/>
        <w:overflowPunct w:val="0"/>
        <w:spacing w:line="500" w:lineRule="exact"/>
        <w:ind w:firstLine="0"/>
        <w:rPr>
          <w:rFonts w:hAnsi="宋体"/>
          <w:b/>
        </w:rPr>
      </w:pPr>
    </w:p>
    <w:p w14:paraId="07D9DA1F">
      <w:pPr>
        <w:pStyle w:val="7"/>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14:paraId="2563D350">
      <w:pPr>
        <w:pStyle w:val="5"/>
        <w:numPr>
          <w:ins w:id="227" w:author="微软用户" w:date="2017-09-12T14:04:00Z"/>
        </w:numPr>
        <w:snapToGrid w:val="0"/>
        <w:spacing w:line="360" w:lineRule="auto"/>
        <w:rPr>
          <w:ins w:id="228" w:author="微软用户" w:date="2017-09-12T14:04:00Z"/>
          <w:rFonts w:ascii="宋体" w:hAnsi="宋体" w:eastAsia="宋体"/>
          <w:b w:val="0"/>
          <w:bCs w:val="0"/>
          <w:sz w:val="24"/>
        </w:rPr>
      </w:pPr>
      <w:ins w:id="229" w:author="微软用户" w:date="2017-09-12T14:04:00Z">
        <w:bookmarkStart w:id="0" w:name="_Toc288738839"/>
        <w:bookmarkStart w:id="1" w:name="_Toc288738397"/>
        <w:r>
          <w:rPr>
            <w:rFonts w:hint="eastAsia" w:ascii="宋体" w:hAnsi="宋体" w:eastAsia="宋体"/>
            <w:b w:val="0"/>
            <w:sz w:val="21"/>
            <w:szCs w:val="21"/>
          </w:rPr>
          <w:t>附件</w:t>
        </w:r>
      </w:ins>
      <w:r>
        <w:rPr>
          <w:rFonts w:ascii="宋体" w:hAnsi="宋体" w:eastAsia="宋体"/>
          <w:b w:val="0"/>
          <w:sz w:val="21"/>
          <w:szCs w:val="21"/>
        </w:rPr>
        <w:t>7</w:t>
      </w:r>
      <w:ins w:id="230" w:author="微软用户" w:date="2017-09-12T14:04:00Z">
        <w:r>
          <w:rPr>
            <w:rFonts w:hint="eastAsia" w:ascii="宋体" w:hAnsi="宋体" w:eastAsia="宋体"/>
            <w:b w:val="0"/>
            <w:sz w:val="21"/>
            <w:szCs w:val="21"/>
          </w:rPr>
          <w:t>：</w:t>
        </w:r>
      </w:ins>
      <w:ins w:id="231" w:author="微软用户" w:date="2017-09-12T14:46:00Z">
        <w:r>
          <w:rPr>
            <w:rFonts w:hint="eastAsia" w:ascii="宋体" w:hAnsi="宋体" w:eastAsia="宋体"/>
            <w:b w:val="0"/>
            <w:sz w:val="21"/>
            <w:szCs w:val="21"/>
          </w:rPr>
          <w:t>相关业绩案例一览</w:t>
        </w:r>
      </w:ins>
    </w:p>
    <w:p w14:paraId="02F0D707">
      <w:pPr>
        <w:numPr>
          <w:ins w:id="232" w:author="微软用户" w:date="2017-09-12T14:04:00Z"/>
        </w:numPr>
        <w:spacing w:line="360" w:lineRule="auto"/>
        <w:jc w:val="center"/>
        <w:rPr>
          <w:ins w:id="233" w:author="微软用户" w:date="2017-09-12T14:04:00Z"/>
          <w:rFonts w:ascii="宋体"/>
          <w:b/>
          <w:sz w:val="28"/>
          <w:szCs w:val="28"/>
        </w:rPr>
      </w:pPr>
      <w:ins w:id="234" w:author="微软用户" w:date="2017-09-12T14:04:00Z">
        <w:r>
          <w:rPr>
            <w:rFonts w:hint="eastAsia" w:ascii="宋体" w:hAnsi="宋体"/>
            <w:b/>
            <w:sz w:val="28"/>
            <w:szCs w:val="28"/>
          </w:rPr>
          <w:t>相关业绩案例一览表</w:t>
        </w:r>
        <w:bookmarkEnd w:id="0"/>
        <w:bookmarkEnd w:id="1"/>
      </w:ins>
    </w:p>
    <w:p w14:paraId="6C41BA2B">
      <w:pPr>
        <w:numPr>
          <w:ins w:id="235" w:author="微软用户" w:date="2017-09-12T14:04:00Z"/>
        </w:numPr>
        <w:snapToGrid w:val="0"/>
        <w:spacing w:line="360" w:lineRule="auto"/>
        <w:jc w:val="center"/>
        <w:rPr>
          <w:ins w:id="236" w:author="微软用户" w:date="2017-09-12T14:04:00Z"/>
          <w:rFonts w:ascii="宋体"/>
          <w:b/>
          <w:sz w:val="28"/>
          <w:szCs w:val="30"/>
        </w:rPr>
      </w:pPr>
    </w:p>
    <w:p w14:paraId="74613FE3">
      <w:pPr>
        <w:numPr>
          <w:ins w:id="237" w:author="微软用户" w:date="2017-09-12T14:04:00Z"/>
        </w:numPr>
        <w:snapToGrid w:val="0"/>
        <w:spacing w:line="360" w:lineRule="auto"/>
        <w:rPr>
          <w:ins w:id="238" w:author="微软用户" w:date="2017-09-12T14:04:00Z"/>
          <w:rFonts w:ascii="宋体"/>
          <w:szCs w:val="21"/>
        </w:rPr>
      </w:pPr>
      <w:ins w:id="239" w:author="微软用户" w:date="2017-09-12T14:04:00Z">
        <w:r>
          <w:rPr>
            <w:rFonts w:hint="eastAsia" w:ascii="宋体" w:hAnsi="宋体"/>
            <w:szCs w:val="21"/>
          </w:rPr>
          <w:t>招标编号：</w:t>
        </w:r>
      </w:ins>
      <w:ins w:id="240" w:author="微软用户" w:date="2017-09-12T14:04:00Z">
        <w:r>
          <w:rPr>
            <w:rFonts w:ascii="宋体" w:hAnsi="宋体"/>
            <w:szCs w:val="21"/>
            <w:u w:val="single"/>
          </w:rPr>
          <w:t xml:space="preserve">                          </w:t>
        </w:r>
      </w:ins>
    </w:p>
    <w:tbl>
      <w:tblPr>
        <w:tblStyle w:val="17"/>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14:paraId="4A43A862">
        <w:tblPrEx>
          <w:tblCellMar>
            <w:top w:w="0" w:type="dxa"/>
            <w:left w:w="108" w:type="dxa"/>
            <w:bottom w:w="0" w:type="dxa"/>
            <w:right w:w="108" w:type="dxa"/>
          </w:tblCellMar>
        </w:tblPrEx>
        <w:trPr>
          <w:trHeight w:val="498" w:hRule="atLeast"/>
          <w:jc w:val="center"/>
          <w:ins w:id="241"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14:paraId="5CBCDAFB">
            <w:pPr>
              <w:numPr>
                <w:ins w:id="242" w:author="微软用户" w:date="2017-09-12T14:04:00Z"/>
              </w:numPr>
              <w:tabs>
                <w:tab w:val="left" w:pos="9765"/>
              </w:tabs>
              <w:autoSpaceDE w:val="0"/>
              <w:autoSpaceDN w:val="0"/>
              <w:adjustRightInd w:val="0"/>
              <w:snapToGrid w:val="0"/>
              <w:spacing w:line="360" w:lineRule="auto"/>
              <w:jc w:val="center"/>
              <w:rPr>
                <w:ins w:id="243" w:author="微软用户" w:date="2017-09-12T14:04:00Z"/>
                <w:rFonts w:ascii="宋体"/>
                <w:szCs w:val="21"/>
                <w:lang w:val="zh-CN"/>
              </w:rPr>
            </w:pPr>
            <w:ins w:id="244"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14:paraId="565F7A9C">
            <w:pPr>
              <w:numPr>
                <w:ins w:id="245" w:author="微软用户" w:date="2017-09-12T14:04:00Z"/>
              </w:numPr>
              <w:tabs>
                <w:tab w:val="left" w:pos="9765"/>
              </w:tabs>
              <w:autoSpaceDE w:val="0"/>
              <w:autoSpaceDN w:val="0"/>
              <w:adjustRightInd w:val="0"/>
              <w:snapToGrid w:val="0"/>
              <w:spacing w:line="360" w:lineRule="auto"/>
              <w:jc w:val="center"/>
              <w:rPr>
                <w:ins w:id="246" w:author="微软用户" w:date="2017-09-12T14:04:00Z"/>
                <w:rFonts w:ascii="宋体"/>
                <w:szCs w:val="21"/>
                <w:lang w:val="zh-CN"/>
              </w:rPr>
            </w:pPr>
            <w:ins w:id="247" w:author="微软用户" w:date="2017-09-12T14:04:00Z">
              <w:r>
                <w:rPr>
                  <w:rFonts w:hint="eastAsia" w:ascii="宋体" w:hAnsi="宋体"/>
                  <w:szCs w:val="21"/>
                  <w:lang w:val="zh-CN"/>
                </w:rPr>
                <w:t>项目</w:t>
              </w:r>
            </w:ins>
            <w:ins w:id="248" w:author="微软用户" w:date="2017-09-12T14:47:00Z">
              <w:r>
                <w:rPr>
                  <w:rFonts w:hint="eastAsia" w:ascii="宋体" w:hAnsi="宋体"/>
                  <w:szCs w:val="21"/>
                  <w:lang w:val="zh-CN"/>
                </w:rPr>
                <w:t>主办</w:t>
              </w:r>
            </w:ins>
            <w:ins w:id="249"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14:paraId="57B80FE6">
            <w:pPr>
              <w:numPr>
                <w:ins w:id="250" w:author="微软用户" w:date="2017-09-12T14:04:00Z"/>
              </w:numPr>
              <w:tabs>
                <w:tab w:val="left" w:pos="9765"/>
              </w:tabs>
              <w:autoSpaceDE w:val="0"/>
              <w:autoSpaceDN w:val="0"/>
              <w:adjustRightInd w:val="0"/>
              <w:snapToGrid w:val="0"/>
              <w:spacing w:line="360" w:lineRule="auto"/>
              <w:jc w:val="center"/>
              <w:rPr>
                <w:ins w:id="251" w:author="微软用户" w:date="2017-09-12T14:04:00Z"/>
                <w:rFonts w:ascii="宋体"/>
                <w:szCs w:val="21"/>
                <w:lang w:val="zh-CN"/>
              </w:rPr>
            </w:pPr>
            <w:ins w:id="252"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14:paraId="7ADBE244">
            <w:pPr>
              <w:numPr>
                <w:ins w:id="253" w:author="微软用户" w:date="2017-09-12T14:04:00Z"/>
              </w:numPr>
              <w:tabs>
                <w:tab w:val="left" w:pos="9765"/>
              </w:tabs>
              <w:autoSpaceDE w:val="0"/>
              <w:autoSpaceDN w:val="0"/>
              <w:adjustRightInd w:val="0"/>
              <w:snapToGrid w:val="0"/>
              <w:spacing w:line="360" w:lineRule="auto"/>
              <w:jc w:val="center"/>
              <w:rPr>
                <w:ins w:id="254" w:author="微软用户" w:date="2017-09-12T14:04:00Z"/>
                <w:rFonts w:ascii="宋体"/>
                <w:szCs w:val="21"/>
                <w:lang w:val="zh-CN"/>
              </w:rPr>
            </w:pPr>
            <w:ins w:id="255"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14:paraId="04758191">
            <w:pPr>
              <w:numPr>
                <w:ins w:id="256" w:author="微软用户" w:date="2017-09-12T14:04:00Z"/>
              </w:numPr>
              <w:tabs>
                <w:tab w:val="left" w:pos="9765"/>
              </w:tabs>
              <w:autoSpaceDE w:val="0"/>
              <w:autoSpaceDN w:val="0"/>
              <w:adjustRightInd w:val="0"/>
              <w:snapToGrid w:val="0"/>
              <w:spacing w:line="360" w:lineRule="auto"/>
              <w:jc w:val="center"/>
              <w:rPr>
                <w:ins w:id="257" w:author="微软用户" w:date="2017-09-12T14:04:00Z"/>
                <w:rFonts w:ascii="宋体"/>
                <w:szCs w:val="21"/>
                <w:lang w:val="zh-CN"/>
              </w:rPr>
            </w:pPr>
            <w:ins w:id="258"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14:paraId="6286CEE3">
            <w:pPr>
              <w:numPr>
                <w:ins w:id="259" w:author="微软用户" w:date="2017-09-12T14:04:00Z"/>
              </w:numPr>
              <w:tabs>
                <w:tab w:val="left" w:pos="9765"/>
              </w:tabs>
              <w:autoSpaceDE w:val="0"/>
              <w:autoSpaceDN w:val="0"/>
              <w:adjustRightInd w:val="0"/>
              <w:snapToGrid w:val="0"/>
              <w:spacing w:line="360" w:lineRule="auto"/>
              <w:jc w:val="center"/>
              <w:rPr>
                <w:ins w:id="260" w:author="微软用户" w:date="2017-09-12T14:04:00Z"/>
                <w:rFonts w:ascii="宋体"/>
                <w:szCs w:val="21"/>
                <w:lang w:val="zh-CN"/>
              </w:rPr>
            </w:pPr>
            <w:ins w:id="261" w:author="微软用户" w:date="2017-09-12T14:04:00Z">
              <w:r>
                <w:rPr>
                  <w:rFonts w:hint="eastAsia" w:ascii="宋体" w:hAnsi="宋体"/>
                  <w:szCs w:val="21"/>
                  <w:lang w:val="zh-CN"/>
                </w:rPr>
                <w:t>联系电话</w:t>
              </w:r>
            </w:ins>
          </w:p>
        </w:tc>
      </w:tr>
      <w:tr w14:paraId="2A273FB0">
        <w:tblPrEx>
          <w:tblCellMar>
            <w:top w:w="0" w:type="dxa"/>
            <w:left w:w="108" w:type="dxa"/>
            <w:bottom w:w="0" w:type="dxa"/>
            <w:right w:w="108" w:type="dxa"/>
          </w:tblCellMar>
        </w:tblPrEx>
        <w:trPr>
          <w:jc w:val="center"/>
          <w:ins w:id="262"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14:paraId="6BB93E82">
            <w:pPr>
              <w:numPr>
                <w:ins w:id="263" w:author="微软用户" w:date="2017-09-12T14:04:00Z"/>
              </w:numPr>
              <w:tabs>
                <w:tab w:val="left" w:pos="9765"/>
              </w:tabs>
              <w:autoSpaceDE w:val="0"/>
              <w:autoSpaceDN w:val="0"/>
              <w:adjustRightInd w:val="0"/>
              <w:snapToGrid w:val="0"/>
              <w:spacing w:line="360" w:lineRule="auto"/>
              <w:jc w:val="center"/>
              <w:rPr>
                <w:ins w:id="264"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14:paraId="1080AD21">
            <w:pPr>
              <w:numPr>
                <w:ins w:id="265" w:author="微软用户" w:date="2017-09-12T14:04:00Z"/>
              </w:numPr>
              <w:tabs>
                <w:tab w:val="left" w:pos="9765"/>
              </w:tabs>
              <w:autoSpaceDE w:val="0"/>
              <w:autoSpaceDN w:val="0"/>
              <w:adjustRightInd w:val="0"/>
              <w:snapToGrid w:val="0"/>
              <w:spacing w:line="360" w:lineRule="auto"/>
              <w:jc w:val="center"/>
              <w:rPr>
                <w:ins w:id="26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14:paraId="6F5AE7F6">
            <w:pPr>
              <w:numPr>
                <w:ins w:id="267" w:author="微软用户" w:date="2017-09-12T14:04:00Z"/>
              </w:numPr>
              <w:tabs>
                <w:tab w:val="left" w:pos="9765"/>
              </w:tabs>
              <w:autoSpaceDE w:val="0"/>
              <w:autoSpaceDN w:val="0"/>
              <w:adjustRightInd w:val="0"/>
              <w:snapToGrid w:val="0"/>
              <w:spacing w:line="360" w:lineRule="auto"/>
              <w:jc w:val="center"/>
              <w:rPr>
                <w:ins w:id="268"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14:paraId="08492548">
            <w:pPr>
              <w:numPr>
                <w:ins w:id="269" w:author="微软用户" w:date="2017-09-12T14:04:00Z"/>
              </w:numPr>
              <w:tabs>
                <w:tab w:val="left" w:pos="9765"/>
              </w:tabs>
              <w:autoSpaceDE w:val="0"/>
              <w:autoSpaceDN w:val="0"/>
              <w:adjustRightInd w:val="0"/>
              <w:snapToGrid w:val="0"/>
              <w:spacing w:line="360" w:lineRule="auto"/>
              <w:jc w:val="center"/>
              <w:rPr>
                <w:ins w:id="270"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14:paraId="0691D2CC">
            <w:pPr>
              <w:numPr>
                <w:ins w:id="271" w:author="微软用户" w:date="2017-09-12T14:04:00Z"/>
              </w:numPr>
              <w:tabs>
                <w:tab w:val="left" w:pos="9765"/>
              </w:tabs>
              <w:autoSpaceDE w:val="0"/>
              <w:autoSpaceDN w:val="0"/>
              <w:adjustRightInd w:val="0"/>
              <w:snapToGrid w:val="0"/>
              <w:spacing w:line="360" w:lineRule="auto"/>
              <w:ind w:hanging="523"/>
              <w:jc w:val="center"/>
              <w:rPr>
                <w:ins w:id="27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14:paraId="452603BD">
            <w:pPr>
              <w:numPr>
                <w:ins w:id="273" w:author="微软用户" w:date="2017-09-12T14:04:00Z"/>
              </w:numPr>
              <w:tabs>
                <w:tab w:val="left" w:pos="9765"/>
              </w:tabs>
              <w:autoSpaceDE w:val="0"/>
              <w:autoSpaceDN w:val="0"/>
              <w:adjustRightInd w:val="0"/>
              <w:snapToGrid w:val="0"/>
              <w:spacing w:line="360" w:lineRule="auto"/>
              <w:ind w:hanging="523"/>
              <w:jc w:val="center"/>
              <w:rPr>
                <w:ins w:id="274" w:author="微软用户" w:date="2017-09-12T14:04:00Z"/>
                <w:rFonts w:ascii="宋体"/>
                <w:szCs w:val="21"/>
              </w:rPr>
            </w:pPr>
          </w:p>
        </w:tc>
      </w:tr>
      <w:tr w14:paraId="492B7D03">
        <w:tblPrEx>
          <w:tblCellMar>
            <w:top w:w="0" w:type="dxa"/>
            <w:left w:w="108" w:type="dxa"/>
            <w:bottom w:w="0" w:type="dxa"/>
            <w:right w:w="108" w:type="dxa"/>
          </w:tblCellMar>
        </w:tblPrEx>
        <w:trPr>
          <w:jc w:val="center"/>
          <w:ins w:id="275"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34D21909">
            <w:pPr>
              <w:numPr>
                <w:ins w:id="276" w:author="微软用户" w:date="2017-09-12T14:04:00Z"/>
              </w:numPr>
              <w:tabs>
                <w:tab w:val="left" w:pos="9765"/>
              </w:tabs>
              <w:autoSpaceDE w:val="0"/>
              <w:autoSpaceDN w:val="0"/>
              <w:adjustRightInd w:val="0"/>
              <w:snapToGrid w:val="0"/>
              <w:spacing w:line="360" w:lineRule="auto"/>
              <w:rPr>
                <w:ins w:id="27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6D381424">
            <w:pPr>
              <w:numPr>
                <w:ins w:id="278" w:author="微软用户" w:date="2017-09-12T14:04:00Z"/>
              </w:numPr>
              <w:tabs>
                <w:tab w:val="left" w:pos="9765"/>
              </w:tabs>
              <w:autoSpaceDE w:val="0"/>
              <w:autoSpaceDN w:val="0"/>
              <w:adjustRightInd w:val="0"/>
              <w:snapToGrid w:val="0"/>
              <w:spacing w:line="360" w:lineRule="auto"/>
              <w:rPr>
                <w:ins w:id="27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28523087">
            <w:pPr>
              <w:numPr>
                <w:ins w:id="280" w:author="微软用户" w:date="2017-09-12T14:04:00Z"/>
              </w:numPr>
              <w:tabs>
                <w:tab w:val="left" w:pos="9765"/>
              </w:tabs>
              <w:autoSpaceDE w:val="0"/>
              <w:autoSpaceDN w:val="0"/>
              <w:adjustRightInd w:val="0"/>
              <w:snapToGrid w:val="0"/>
              <w:spacing w:line="360" w:lineRule="auto"/>
              <w:rPr>
                <w:ins w:id="28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1EE96CFD">
            <w:pPr>
              <w:numPr>
                <w:ins w:id="282" w:author="微软用户" w:date="2017-09-12T14:04:00Z"/>
              </w:numPr>
              <w:tabs>
                <w:tab w:val="left" w:pos="9765"/>
              </w:tabs>
              <w:autoSpaceDE w:val="0"/>
              <w:autoSpaceDN w:val="0"/>
              <w:adjustRightInd w:val="0"/>
              <w:snapToGrid w:val="0"/>
              <w:spacing w:line="360" w:lineRule="auto"/>
              <w:rPr>
                <w:ins w:id="28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14D4FB02">
            <w:pPr>
              <w:numPr>
                <w:ins w:id="284" w:author="微软用户" w:date="2017-09-12T14:04:00Z"/>
              </w:numPr>
              <w:tabs>
                <w:tab w:val="left" w:pos="9765"/>
              </w:tabs>
              <w:autoSpaceDE w:val="0"/>
              <w:autoSpaceDN w:val="0"/>
              <w:adjustRightInd w:val="0"/>
              <w:snapToGrid w:val="0"/>
              <w:spacing w:line="360" w:lineRule="auto"/>
              <w:rPr>
                <w:ins w:id="28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6289B5DE">
            <w:pPr>
              <w:numPr>
                <w:ins w:id="286" w:author="微软用户" w:date="2017-09-12T14:04:00Z"/>
              </w:numPr>
              <w:tabs>
                <w:tab w:val="left" w:pos="9765"/>
              </w:tabs>
              <w:autoSpaceDE w:val="0"/>
              <w:autoSpaceDN w:val="0"/>
              <w:adjustRightInd w:val="0"/>
              <w:snapToGrid w:val="0"/>
              <w:spacing w:line="360" w:lineRule="auto"/>
              <w:rPr>
                <w:ins w:id="287" w:author="微软用户" w:date="2017-09-12T14:04:00Z"/>
                <w:rFonts w:ascii="宋体"/>
                <w:szCs w:val="21"/>
              </w:rPr>
            </w:pPr>
          </w:p>
        </w:tc>
      </w:tr>
      <w:tr w14:paraId="29AB4D53">
        <w:tblPrEx>
          <w:tblCellMar>
            <w:top w:w="0" w:type="dxa"/>
            <w:left w:w="108" w:type="dxa"/>
            <w:bottom w:w="0" w:type="dxa"/>
            <w:right w:w="108" w:type="dxa"/>
          </w:tblCellMar>
        </w:tblPrEx>
        <w:trPr>
          <w:jc w:val="center"/>
          <w:ins w:id="288"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791F33D4">
            <w:pPr>
              <w:numPr>
                <w:ins w:id="289" w:author="微软用户" w:date="2017-09-12T14:04:00Z"/>
              </w:numPr>
              <w:tabs>
                <w:tab w:val="left" w:pos="9765"/>
              </w:tabs>
              <w:autoSpaceDE w:val="0"/>
              <w:autoSpaceDN w:val="0"/>
              <w:adjustRightInd w:val="0"/>
              <w:snapToGrid w:val="0"/>
              <w:spacing w:line="360" w:lineRule="auto"/>
              <w:rPr>
                <w:ins w:id="29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72CDFC9C">
            <w:pPr>
              <w:numPr>
                <w:ins w:id="291" w:author="微软用户" w:date="2017-09-12T14:04:00Z"/>
              </w:numPr>
              <w:tabs>
                <w:tab w:val="left" w:pos="9765"/>
              </w:tabs>
              <w:autoSpaceDE w:val="0"/>
              <w:autoSpaceDN w:val="0"/>
              <w:adjustRightInd w:val="0"/>
              <w:snapToGrid w:val="0"/>
              <w:spacing w:line="360" w:lineRule="auto"/>
              <w:rPr>
                <w:ins w:id="29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178D4FD7">
            <w:pPr>
              <w:numPr>
                <w:ins w:id="293" w:author="微软用户" w:date="2017-09-12T14:04:00Z"/>
              </w:numPr>
              <w:tabs>
                <w:tab w:val="left" w:pos="9765"/>
              </w:tabs>
              <w:autoSpaceDE w:val="0"/>
              <w:autoSpaceDN w:val="0"/>
              <w:adjustRightInd w:val="0"/>
              <w:snapToGrid w:val="0"/>
              <w:spacing w:line="360" w:lineRule="auto"/>
              <w:rPr>
                <w:ins w:id="29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129BB449">
            <w:pPr>
              <w:numPr>
                <w:ins w:id="295" w:author="微软用户" w:date="2017-09-12T14:04:00Z"/>
              </w:numPr>
              <w:tabs>
                <w:tab w:val="left" w:pos="9765"/>
              </w:tabs>
              <w:autoSpaceDE w:val="0"/>
              <w:autoSpaceDN w:val="0"/>
              <w:adjustRightInd w:val="0"/>
              <w:snapToGrid w:val="0"/>
              <w:spacing w:line="360" w:lineRule="auto"/>
              <w:rPr>
                <w:ins w:id="29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60FD89CF">
            <w:pPr>
              <w:numPr>
                <w:ins w:id="297" w:author="微软用户" w:date="2017-09-12T14:04:00Z"/>
              </w:numPr>
              <w:tabs>
                <w:tab w:val="left" w:pos="9765"/>
              </w:tabs>
              <w:autoSpaceDE w:val="0"/>
              <w:autoSpaceDN w:val="0"/>
              <w:adjustRightInd w:val="0"/>
              <w:snapToGrid w:val="0"/>
              <w:spacing w:line="360" w:lineRule="auto"/>
              <w:rPr>
                <w:ins w:id="29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7D8C3FFF">
            <w:pPr>
              <w:numPr>
                <w:ins w:id="299" w:author="微软用户" w:date="2017-09-12T14:04:00Z"/>
              </w:numPr>
              <w:tabs>
                <w:tab w:val="left" w:pos="9765"/>
              </w:tabs>
              <w:autoSpaceDE w:val="0"/>
              <w:autoSpaceDN w:val="0"/>
              <w:adjustRightInd w:val="0"/>
              <w:snapToGrid w:val="0"/>
              <w:spacing w:line="360" w:lineRule="auto"/>
              <w:rPr>
                <w:ins w:id="300" w:author="微软用户" w:date="2017-09-12T14:04:00Z"/>
                <w:rFonts w:ascii="宋体"/>
                <w:szCs w:val="21"/>
              </w:rPr>
            </w:pPr>
          </w:p>
        </w:tc>
      </w:tr>
      <w:tr w14:paraId="251EF41C">
        <w:tblPrEx>
          <w:tblCellMar>
            <w:top w:w="0" w:type="dxa"/>
            <w:left w:w="108" w:type="dxa"/>
            <w:bottom w:w="0" w:type="dxa"/>
            <w:right w:w="108" w:type="dxa"/>
          </w:tblCellMar>
        </w:tblPrEx>
        <w:trPr>
          <w:jc w:val="center"/>
          <w:ins w:id="301"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59A39FBD">
            <w:pPr>
              <w:numPr>
                <w:ins w:id="302" w:author="微软用户" w:date="2017-09-12T14:04:00Z"/>
              </w:numPr>
              <w:tabs>
                <w:tab w:val="left" w:pos="9765"/>
              </w:tabs>
              <w:autoSpaceDE w:val="0"/>
              <w:autoSpaceDN w:val="0"/>
              <w:adjustRightInd w:val="0"/>
              <w:snapToGrid w:val="0"/>
              <w:spacing w:line="360" w:lineRule="auto"/>
              <w:rPr>
                <w:ins w:id="30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24C51952">
            <w:pPr>
              <w:numPr>
                <w:ins w:id="304" w:author="微软用户" w:date="2017-09-12T14:04:00Z"/>
              </w:numPr>
              <w:tabs>
                <w:tab w:val="left" w:pos="9765"/>
              </w:tabs>
              <w:autoSpaceDE w:val="0"/>
              <w:autoSpaceDN w:val="0"/>
              <w:adjustRightInd w:val="0"/>
              <w:snapToGrid w:val="0"/>
              <w:spacing w:line="360" w:lineRule="auto"/>
              <w:rPr>
                <w:ins w:id="30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27EB5C77">
            <w:pPr>
              <w:numPr>
                <w:ins w:id="306" w:author="微软用户" w:date="2017-09-12T14:04:00Z"/>
              </w:numPr>
              <w:tabs>
                <w:tab w:val="left" w:pos="9765"/>
              </w:tabs>
              <w:autoSpaceDE w:val="0"/>
              <w:autoSpaceDN w:val="0"/>
              <w:adjustRightInd w:val="0"/>
              <w:snapToGrid w:val="0"/>
              <w:spacing w:line="360" w:lineRule="auto"/>
              <w:rPr>
                <w:ins w:id="307"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603C3798">
            <w:pPr>
              <w:numPr>
                <w:ins w:id="308" w:author="微软用户" w:date="2017-09-12T14:04:00Z"/>
              </w:numPr>
              <w:tabs>
                <w:tab w:val="left" w:pos="9765"/>
              </w:tabs>
              <w:autoSpaceDE w:val="0"/>
              <w:autoSpaceDN w:val="0"/>
              <w:adjustRightInd w:val="0"/>
              <w:snapToGrid w:val="0"/>
              <w:spacing w:line="360" w:lineRule="auto"/>
              <w:rPr>
                <w:ins w:id="30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3BFA4777">
            <w:pPr>
              <w:numPr>
                <w:ins w:id="310" w:author="微软用户" w:date="2017-09-12T14:04:00Z"/>
              </w:numPr>
              <w:tabs>
                <w:tab w:val="left" w:pos="9765"/>
              </w:tabs>
              <w:autoSpaceDE w:val="0"/>
              <w:autoSpaceDN w:val="0"/>
              <w:adjustRightInd w:val="0"/>
              <w:snapToGrid w:val="0"/>
              <w:spacing w:line="360" w:lineRule="auto"/>
              <w:rPr>
                <w:ins w:id="31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3E5703B8">
            <w:pPr>
              <w:numPr>
                <w:ins w:id="312" w:author="微软用户" w:date="2017-09-12T14:04:00Z"/>
              </w:numPr>
              <w:tabs>
                <w:tab w:val="left" w:pos="9765"/>
              </w:tabs>
              <w:autoSpaceDE w:val="0"/>
              <w:autoSpaceDN w:val="0"/>
              <w:adjustRightInd w:val="0"/>
              <w:snapToGrid w:val="0"/>
              <w:spacing w:line="360" w:lineRule="auto"/>
              <w:rPr>
                <w:ins w:id="313" w:author="微软用户" w:date="2017-09-12T14:04:00Z"/>
                <w:rFonts w:ascii="宋体"/>
                <w:szCs w:val="21"/>
              </w:rPr>
            </w:pPr>
          </w:p>
        </w:tc>
      </w:tr>
      <w:tr w14:paraId="0BDE9938">
        <w:tblPrEx>
          <w:tblCellMar>
            <w:top w:w="0" w:type="dxa"/>
            <w:left w:w="108" w:type="dxa"/>
            <w:bottom w:w="0" w:type="dxa"/>
            <w:right w:w="108" w:type="dxa"/>
          </w:tblCellMar>
        </w:tblPrEx>
        <w:trPr>
          <w:jc w:val="center"/>
          <w:ins w:id="314"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2210CB25">
            <w:pPr>
              <w:numPr>
                <w:ins w:id="315" w:author="微软用户" w:date="2017-09-12T14:04:00Z"/>
              </w:numPr>
              <w:tabs>
                <w:tab w:val="left" w:pos="9765"/>
              </w:tabs>
              <w:autoSpaceDE w:val="0"/>
              <w:autoSpaceDN w:val="0"/>
              <w:adjustRightInd w:val="0"/>
              <w:snapToGrid w:val="0"/>
              <w:spacing w:line="360" w:lineRule="auto"/>
              <w:rPr>
                <w:ins w:id="31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21462827">
            <w:pPr>
              <w:numPr>
                <w:ins w:id="317" w:author="微软用户" w:date="2017-09-12T14:04:00Z"/>
              </w:numPr>
              <w:tabs>
                <w:tab w:val="left" w:pos="9765"/>
              </w:tabs>
              <w:autoSpaceDE w:val="0"/>
              <w:autoSpaceDN w:val="0"/>
              <w:adjustRightInd w:val="0"/>
              <w:snapToGrid w:val="0"/>
              <w:spacing w:line="360" w:lineRule="auto"/>
              <w:rPr>
                <w:ins w:id="31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2C27AF6C">
            <w:pPr>
              <w:numPr>
                <w:ins w:id="319" w:author="微软用户" w:date="2017-09-12T14:04:00Z"/>
              </w:numPr>
              <w:tabs>
                <w:tab w:val="left" w:pos="9765"/>
              </w:tabs>
              <w:autoSpaceDE w:val="0"/>
              <w:autoSpaceDN w:val="0"/>
              <w:adjustRightInd w:val="0"/>
              <w:snapToGrid w:val="0"/>
              <w:spacing w:line="360" w:lineRule="auto"/>
              <w:rPr>
                <w:ins w:id="32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698E425B">
            <w:pPr>
              <w:numPr>
                <w:ins w:id="321" w:author="微软用户" w:date="2017-09-12T14:04:00Z"/>
              </w:numPr>
              <w:tabs>
                <w:tab w:val="left" w:pos="9765"/>
              </w:tabs>
              <w:autoSpaceDE w:val="0"/>
              <w:autoSpaceDN w:val="0"/>
              <w:adjustRightInd w:val="0"/>
              <w:snapToGrid w:val="0"/>
              <w:spacing w:line="360" w:lineRule="auto"/>
              <w:rPr>
                <w:ins w:id="32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17E2D4BA">
            <w:pPr>
              <w:numPr>
                <w:ins w:id="323" w:author="微软用户" w:date="2017-09-12T14:04:00Z"/>
              </w:numPr>
              <w:tabs>
                <w:tab w:val="left" w:pos="9765"/>
              </w:tabs>
              <w:autoSpaceDE w:val="0"/>
              <w:autoSpaceDN w:val="0"/>
              <w:adjustRightInd w:val="0"/>
              <w:snapToGrid w:val="0"/>
              <w:spacing w:line="360" w:lineRule="auto"/>
              <w:rPr>
                <w:ins w:id="32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15A57052">
            <w:pPr>
              <w:numPr>
                <w:ins w:id="325" w:author="微软用户" w:date="2017-09-12T14:04:00Z"/>
              </w:numPr>
              <w:tabs>
                <w:tab w:val="left" w:pos="9765"/>
              </w:tabs>
              <w:autoSpaceDE w:val="0"/>
              <w:autoSpaceDN w:val="0"/>
              <w:adjustRightInd w:val="0"/>
              <w:snapToGrid w:val="0"/>
              <w:spacing w:line="360" w:lineRule="auto"/>
              <w:rPr>
                <w:ins w:id="326" w:author="微软用户" w:date="2017-09-12T14:04:00Z"/>
                <w:rFonts w:ascii="宋体"/>
                <w:szCs w:val="21"/>
              </w:rPr>
            </w:pPr>
          </w:p>
        </w:tc>
      </w:tr>
      <w:tr w14:paraId="1022CB6B">
        <w:tblPrEx>
          <w:tblCellMar>
            <w:top w:w="0" w:type="dxa"/>
            <w:left w:w="108" w:type="dxa"/>
            <w:bottom w:w="0" w:type="dxa"/>
            <w:right w:w="108" w:type="dxa"/>
          </w:tblCellMar>
        </w:tblPrEx>
        <w:trPr>
          <w:jc w:val="center"/>
          <w:ins w:id="327"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1972CDA2">
            <w:pPr>
              <w:numPr>
                <w:ins w:id="328" w:author="微软用户" w:date="2017-09-12T14:04:00Z"/>
              </w:numPr>
              <w:tabs>
                <w:tab w:val="left" w:pos="9765"/>
              </w:tabs>
              <w:autoSpaceDE w:val="0"/>
              <w:autoSpaceDN w:val="0"/>
              <w:adjustRightInd w:val="0"/>
              <w:snapToGrid w:val="0"/>
              <w:spacing w:line="360" w:lineRule="auto"/>
              <w:rPr>
                <w:ins w:id="329"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10EE970D">
            <w:pPr>
              <w:numPr>
                <w:ins w:id="330" w:author="微软用户" w:date="2017-09-12T14:04:00Z"/>
              </w:numPr>
              <w:tabs>
                <w:tab w:val="left" w:pos="9765"/>
              </w:tabs>
              <w:autoSpaceDE w:val="0"/>
              <w:autoSpaceDN w:val="0"/>
              <w:adjustRightInd w:val="0"/>
              <w:snapToGrid w:val="0"/>
              <w:spacing w:line="360" w:lineRule="auto"/>
              <w:rPr>
                <w:ins w:id="33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450F833B">
            <w:pPr>
              <w:numPr>
                <w:ins w:id="332" w:author="微软用户" w:date="2017-09-12T14:04:00Z"/>
              </w:numPr>
              <w:tabs>
                <w:tab w:val="left" w:pos="9765"/>
              </w:tabs>
              <w:autoSpaceDE w:val="0"/>
              <w:autoSpaceDN w:val="0"/>
              <w:adjustRightInd w:val="0"/>
              <w:snapToGrid w:val="0"/>
              <w:spacing w:line="360" w:lineRule="auto"/>
              <w:rPr>
                <w:ins w:id="333"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1082B94D">
            <w:pPr>
              <w:numPr>
                <w:ins w:id="334" w:author="微软用户" w:date="2017-09-12T14:04:00Z"/>
              </w:numPr>
              <w:tabs>
                <w:tab w:val="left" w:pos="9765"/>
              </w:tabs>
              <w:autoSpaceDE w:val="0"/>
              <w:autoSpaceDN w:val="0"/>
              <w:adjustRightInd w:val="0"/>
              <w:snapToGrid w:val="0"/>
              <w:spacing w:line="360" w:lineRule="auto"/>
              <w:rPr>
                <w:ins w:id="335"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43895897">
            <w:pPr>
              <w:numPr>
                <w:ins w:id="336" w:author="微软用户" w:date="2017-09-12T14:04:00Z"/>
              </w:numPr>
              <w:tabs>
                <w:tab w:val="left" w:pos="9765"/>
              </w:tabs>
              <w:autoSpaceDE w:val="0"/>
              <w:autoSpaceDN w:val="0"/>
              <w:adjustRightInd w:val="0"/>
              <w:snapToGrid w:val="0"/>
              <w:spacing w:line="360" w:lineRule="auto"/>
              <w:rPr>
                <w:ins w:id="33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3BAAF8FF">
            <w:pPr>
              <w:numPr>
                <w:ins w:id="338" w:author="微软用户" w:date="2017-09-12T14:04:00Z"/>
              </w:numPr>
              <w:tabs>
                <w:tab w:val="left" w:pos="9765"/>
              </w:tabs>
              <w:autoSpaceDE w:val="0"/>
              <w:autoSpaceDN w:val="0"/>
              <w:adjustRightInd w:val="0"/>
              <w:snapToGrid w:val="0"/>
              <w:spacing w:line="360" w:lineRule="auto"/>
              <w:rPr>
                <w:ins w:id="339" w:author="微软用户" w:date="2017-09-12T14:04:00Z"/>
                <w:rFonts w:ascii="宋体"/>
                <w:szCs w:val="21"/>
              </w:rPr>
            </w:pPr>
          </w:p>
        </w:tc>
      </w:tr>
      <w:tr w14:paraId="3E67D0B2">
        <w:tblPrEx>
          <w:tblCellMar>
            <w:top w:w="0" w:type="dxa"/>
            <w:left w:w="108" w:type="dxa"/>
            <w:bottom w:w="0" w:type="dxa"/>
            <w:right w:w="108" w:type="dxa"/>
          </w:tblCellMar>
        </w:tblPrEx>
        <w:trPr>
          <w:jc w:val="center"/>
          <w:ins w:id="340"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66F41F79">
            <w:pPr>
              <w:numPr>
                <w:ins w:id="341" w:author="微软用户" w:date="2017-09-12T14:04:00Z"/>
              </w:numPr>
              <w:tabs>
                <w:tab w:val="left" w:pos="9765"/>
              </w:tabs>
              <w:autoSpaceDE w:val="0"/>
              <w:autoSpaceDN w:val="0"/>
              <w:adjustRightInd w:val="0"/>
              <w:snapToGrid w:val="0"/>
              <w:spacing w:line="360" w:lineRule="auto"/>
              <w:rPr>
                <w:ins w:id="34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41DA8BF1">
            <w:pPr>
              <w:numPr>
                <w:ins w:id="343" w:author="微软用户" w:date="2017-09-12T14:04:00Z"/>
              </w:numPr>
              <w:tabs>
                <w:tab w:val="left" w:pos="9765"/>
              </w:tabs>
              <w:autoSpaceDE w:val="0"/>
              <w:autoSpaceDN w:val="0"/>
              <w:adjustRightInd w:val="0"/>
              <w:snapToGrid w:val="0"/>
              <w:spacing w:line="360" w:lineRule="auto"/>
              <w:rPr>
                <w:ins w:id="34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6666DAB1">
            <w:pPr>
              <w:numPr>
                <w:ins w:id="345" w:author="微软用户" w:date="2017-09-12T14:04:00Z"/>
              </w:numPr>
              <w:tabs>
                <w:tab w:val="left" w:pos="9765"/>
              </w:tabs>
              <w:autoSpaceDE w:val="0"/>
              <w:autoSpaceDN w:val="0"/>
              <w:adjustRightInd w:val="0"/>
              <w:snapToGrid w:val="0"/>
              <w:spacing w:line="360" w:lineRule="auto"/>
              <w:rPr>
                <w:ins w:id="34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4A15B8AC">
            <w:pPr>
              <w:numPr>
                <w:ins w:id="347" w:author="微软用户" w:date="2017-09-12T14:04:00Z"/>
              </w:numPr>
              <w:tabs>
                <w:tab w:val="left" w:pos="9765"/>
              </w:tabs>
              <w:autoSpaceDE w:val="0"/>
              <w:autoSpaceDN w:val="0"/>
              <w:adjustRightInd w:val="0"/>
              <w:snapToGrid w:val="0"/>
              <w:spacing w:line="360" w:lineRule="auto"/>
              <w:rPr>
                <w:ins w:id="348"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358B3245">
            <w:pPr>
              <w:numPr>
                <w:ins w:id="349" w:author="微软用户" w:date="2017-09-12T14:04:00Z"/>
              </w:numPr>
              <w:tabs>
                <w:tab w:val="left" w:pos="9765"/>
              </w:tabs>
              <w:autoSpaceDE w:val="0"/>
              <w:autoSpaceDN w:val="0"/>
              <w:adjustRightInd w:val="0"/>
              <w:snapToGrid w:val="0"/>
              <w:spacing w:line="360" w:lineRule="auto"/>
              <w:rPr>
                <w:ins w:id="35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534A206F">
            <w:pPr>
              <w:numPr>
                <w:ins w:id="351" w:author="微软用户" w:date="2017-09-12T14:04:00Z"/>
              </w:numPr>
              <w:tabs>
                <w:tab w:val="left" w:pos="9765"/>
              </w:tabs>
              <w:autoSpaceDE w:val="0"/>
              <w:autoSpaceDN w:val="0"/>
              <w:adjustRightInd w:val="0"/>
              <w:snapToGrid w:val="0"/>
              <w:spacing w:line="360" w:lineRule="auto"/>
              <w:rPr>
                <w:ins w:id="352" w:author="微软用户" w:date="2017-09-12T14:04:00Z"/>
                <w:rFonts w:ascii="宋体"/>
                <w:szCs w:val="21"/>
              </w:rPr>
            </w:pPr>
          </w:p>
        </w:tc>
      </w:tr>
      <w:tr w14:paraId="3D3ACCD6">
        <w:tblPrEx>
          <w:tblCellMar>
            <w:top w:w="0" w:type="dxa"/>
            <w:left w:w="108" w:type="dxa"/>
            <w:bottom w:w="0" w:type="dxa"/>
            <w:right w:w="108" w:type="dxa"/>
          </w:tblCellMar>
        </w:tblPrEx>
        <w:trPr>
          <w:jc w:val="center"/>
          <w:ins w:id="353"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3C3673FE">
            <w:pPr>
              <w:numPr>
                <w:ins w:id="354" w:author="微软用户" w:date="2017-09-12T14:04:00Z"/>
              </w:numPr>
              <w:tabs>
                <w:tab w:val="left" w:pos="9765"/>
              </w:tabs>
              <w:autoSpaceDE w:val="0"/>
              <w:autoSpaceDN w:val="0"/>
              <w:adjustRightInd w:val="0"/>
              <w:snapToGrid w:val="0"/>
              <w:spacing w:line="360" w:lineRule="auto"/>
              <w:rPr>
                <w:ins w:id="355"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42CD962E">
            <w:pPr>
              <w:numPr>
                <w:ins w:id="356" w:author="微软用户" w:date="2017-09-12T14:04:00Z"/>
              </w:numPr>
              <w:tabs>
                <w:tab w:val="left" w:pos="9765"/>
              </w:tabs>
              <w:autoSpaceDE w:val="0"/>
              <w:autoSpaceDN w:val="0"/>
              <w:adjustRightInd w:val="0"/>
              <w:snapToGrid w:val="0"/>
              <w:spacing w:line="360" w:lineRule="auto"/>
              <w:rPr>
                <w:ins w:id="35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37A77ABC">
            <w:pPr>
              <w:numPr>
                <w:ins w:id="358" w:author="微软用户" w:date="2017-09-12T14:04:00Z"/>
              </w:numPr>
              <w:tabs>
                <w:tab w:val="left" w:pos="9765"/>
              </w:tabs>
              <w:autoSpaceDE w:val="0"/>
              <w:autoSpaceDN w:val="0"/>
              <w:adjustRightInd w:val="0"/>
              <w:snapToGrid w:val="0"/>
              <w:spacing w:line="360" w:lineRule="auto"/>
              <w:rPr>
                <w:ins w:id="35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0C569D41">
            <w:pPr>
              <w:numPr>
                <w:ins w:id="360" w:author="微软用户" w:date="2017-09-12T14:04:00Z"/>
              </w:numPr>
              <w:tabs>
                <w:tab w:val="left" w:pos="9765"/>
              </w:tabs>
              <w:autoSpaceDE w:val="0"/>
              <w:autoSpaceDN w:val="0"/>
              <w:adjustRightInd w:val="0"/>
              <w:snapToGrid w:val="0"/>
              <w:spacing w:line="360" w:lineRule="auto"/>
              <w:rPr>
                <w:ins w:id="36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0BB1D2EC">
            <w:pPr>
              <w:numPr>
                <w:ins w:id="362" w:author="微软用户" w:date="2017-09-12T14:04:00Z"/>
              </w:numPr>
              <w:tabs>
                <w:tab w:val="left" w:pos="9765"/>
              </w:tabs>
              <w:autoSpaceDE w:val="0"/>
              <w:autoSpaceDN w:val="0"/>
              <w:adjustRightInd w:val="0"/>
              <w:snapToGrid w:val="0"/>
              <w:spacing w:line="360" w:lineRule="auto"/>
              <w:rPr>
                <w:ins w:id="36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304A7C9C">
            <w:pPr>
              <w:numPr>
                <w:ins w:id="364" w:author="微软用户" w:date="2017-09-12T14:04:00Z"/>
              </w:numPr>
              <w:tabs>
                <w:tab w:val="left" w:pos="9765"/>
              </w:tabs>
              <w:autoSpaceDE w:val="0"/>
              <w:autoSpaceDN w:val="0"/>
              <w:adjustRightInd w:val="0"/>
              <w:snapToGrid w:val="0"/>
              <w:spacing w:line="360" w:lineRule="auto"/>
              <w:rPr>
                <w:ins w:id="365" w:author="微软用户" w:date="2017-09-12T14:04:00Z"/>
                <w:rFonts w:ascii="宋体"/>
                <w:szCs w:val="21"/>
              </w:rPr>
            </w:pPr>
          </w:p>
        </w:tc>
      </w:tr>
      <w:tr w14:paraId="1B47E4C9">
        <w:tblPrEx>
          <w:tblCellMar>
            <w:top w:w="0" w:type="dxa"/>
            <w:left w:w="108" w:type="dxa"/>
            <w:bottom w:w="0" w:type="dxa"/>
            <w:right w:w="108" w:type="dxa"/>
          </w:tblCellMar>
        </w:tblPrEx>
        <w:trPr>
          <w:jc w:val="center"/>
          <w:ins w:id="366" w:author="微软用户" w:date="2017-09-12T14:04:00Z"/>
        </w:trPr>
        <w:tc>
          <w:tcPr>
            <w:tcW w:w="794" w:type="dxa"/>
            <w:tcBorders>
              <w:top w:val="single" w:color="auto" w:sz="6" w:space="0"/>
              <w:left w:val="single" w:color="auto" w:sz="6" w:space="0"/>
              <w:bottom w:val="single" w:color="auto" w:sz="6" w:space="0"/>
              <w:right w:val="single" w:color="auto" w:sz="6" w:space="0"/>
            </w:tcBorders>
          </w:tcPr>
          <w:p w14:paraId="234E8A19">
            <w:pPr>
              <w:numPr>
                <w:ins w:id="367" w:author="微软用户" w:date="2017-09-12T14:04:00Z"/>
              </w:numPr>
              <w:tabs>
                <w:tab w:val="left" w:pos="9765"/>
              </w:tabs>
              <w:autoSpaceDE w:val="0"/>
              <w:autoSpaceDN w:val="0"/>
              <w:adjustRightInd w:val="0"/>
              <w:snapToGrid w:val="0"/>
              <w:spacing w:line="360" w:lineRule="auto"/>
              <w:rPr>
                <w:ins w:id="36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14:paraId="445C2879">
            <w:pPr>
              <w:numPr>
                <w:ins w:id="369" w:author="微软用户" w:date="2017-09-12T14:04:00Z"/>
              </w:numPr>
              <w:tabs>
                <w:tab w:val="left" w:pos="9765"/>
              </w:tabs>
              <w:autoSpaceDE w:val="0"/>
              <w:autoSpaceDN w:val="0"/>
              <w:adjustRightInd w:val="0"/>
              <w:snapToGrid w:val="0"/>
              <w:spacing w:line="360" w:lineRule="auto"/>
              <w:rPr>
                <w:ins w:id="37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3ED139F1">
            <w:pPr>
              <w:numPr>
                <w:ins w:id="371" w:author="微软用户" w:date="2017-09-12T14:04:00Z"/>
              </w:numPr>
              <w:tabs>
                <w:tab w:val="left" w:pos="9765"/>
              </w:tabs>
              <w:autoSpaceDE w:val="0"/>
              <w:autoSpaceDN w:val="0"/>
              <w:adjustRightInd w:val="0"/>
              <w:snapToGrid w:val="0"/>
              <w:spacing w:line="360" w:lineRule="auto"/>
              <w:rPr>
                <w:ins w:id="37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14:paraId="27A0BF94">
            <w:pPr>
              <w:numPr>
                <w:ins w:id="373" w:author="微软用户" w:date="2017-09-12T14:04:00Z"/>
              </w:numPr>
              <w:tabs>
                <w:tab w:val="left" w:pos="9765"/>
              </w:tabs>
              <w:autoSpaceDE w:val="0"/>
              <w:autoSpaceDN w:val="0"/>
              <w:adjustRightInd w:val="0"/>
              <w:snapToGrid w:val="0"/>
              <w:spacing w:line="360" w:lineRule="auto"/>
              <w:rPr>
                <w:ins w:id="37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14:paraId="33F08B4F">
            <w:pPr>
              <w:numPr>
                <w:ins w:id="375" w:author="微软用户" w:date="2017-09-12T14:04:00Z"/>
              </w:numPr>
              <w:tabs>
                <w:tab w:val="left" w:pos="9765"/>
              </w:tabs>
              <w:autoSpaceDE w:val="0"/>
              <w:autoSpaceDN w:val="0"/>
              <w:adjustRightInd w:val="0"/>
              <w:snapToGrid w:val="0"/>
              <w:spacing w:line="360" w:lineRule="auto"/>
              <w:rPr>
                <w:ins w:id="37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14:paraId="75732BA8">
            <w:pPr>
              <w:numPr>
                <w:ins w:id="377" w:author="微软用户" w:date="2017-09-12T14:04:00Z"/>
              </w:numPr>
              <w:tabs>
                <w:tab w:val="left" w:pos="9765"/>
              </w:tabs>
              <w:autoSpaceDE w:val="0"/>
              <w:autoSpaceDN w:val="0"/>
              <w:adjustRightInd w:val="0"/>
              <w:snapToGrid w:val="0"/>
              <w:spacing w:line="360" w:lineRule="auto"/>
              <w:rPr>
                <w:ins w:id="378" w:author="微软用户" w:date="2017-09-12T14:04:00Z"/>
                <w:rFonts w:ascii="宋体"/>
                <w:szCs w:val="21"/>
              </w:rPr>
            </w:pPr>
          </w:p>
        </w:tc>
      </w:tr>
    </w:tbl>
    <w:p w14:paraId="66F3D548">
      <w:pPr>
        <w:numPr>
          <w:ins w:id="379" w:author="微软用户" w:date="2017-09-12T14:04:00Z"/>
        </w:numPr>
        <w:snapToGrid w:val="0"/>
        <w:spacing w:line="360" w:lineRule="auto"/>
        <w:rPr>
          <w:ins w:id="380" w:author="微软用户" w:date="2017-09-12T14:04:00Z"/>
          <w:rFonts w:ascii="宋体"/>
          <w:szCs w:val="21"/>
        </w:rPr>
      </w:pPr>
    </w:p>
    <w:p w14:paraId="4B018595">
      <w:pPr>
        <w:widowControl/>
        <w:numPr>
          <w:ins w:id="381" w:author="微软用户" w:date="2017-09-12T14:04:00Z"/>
        </w:numPr>
        <w:snapToGrid w:val="0"/>
        <w:spacing w:line="360" w:lineRule="auto"/>
        <w:rPr>
          <w:ins w:id="382" w:author="微软用户" w:date="2017-09-12T14:04:00Z"/>
          <w:rFonts w:ascii="宋体" w:cs="Arial"/>
          <w:kern w:val="0"/>
          <w:szCs w:val="21"/>
        </w:rPr>
      </w:pPr>
      <w:ins w:id="383" w:author="微软用户" w:date="2017-09-12T14:47:00Z">
        <w:r>
          <w:rPr>
            <w:rFonts w:hint="eastAsia" w:ascii="宋体" w:hAnsi="宋体" w:cs="Arial"/>
            <w:kern w:val="0"/>
            <w:szCs w:val="21"/>
          </w:rPr>
          <w:t>磋商供应商</w:t>
        </w:r>
      </w:ins>
      <w:ins w:id="384" w:author="微软用户" w:date="2017-09-12T14:04:00Z">
        <w:r>
          <w:rPr>
            <w:rFonts w:hint="eastAsia" w:ascii="宋体" w:hAnsi="宋体" w:cs="Arial"/>
            <w:kern w:val="0"/>
            <w:szCs w:val="21"/>
          </w:rPr>
          <w:t>名称（公章）：</w:t>
        </w:r>
      </w:ins>
    </w:p>
    <w:p w14:paraId="71B13A45">
      <w:pPr>
        <w:numPr>
          <w:ins w:id="385" w:author="微软用户" w:date="2017-09-12T14:04:00Z"/>
        </w:numPr>
        <w:snapToGrid w:val="0"/>
        <w:spacing w:line="360" w:lineRule="auto"/>
        <w:rPr>
          <w:ins w:id="386" w:author="微软用户" w:date="2017-09-12T14:04:00Z"/>
          <w:rFonts w:ascii="宋体"/>
          <w:szCs w:val="21"/>
        </w:rPr>
      </w:pPr>
      <w:ins w:id="387" w:author="微软用户" w:date="2017-09-12T14:04:00Z">
        <w:r>
          <w:rPr>
            <w:rFonts w:hint="eastAsia" w:ascii="宋体" w:hAnsi="宋体"/>
            <w:szCs w:val="21"/>
          </w:rPr>
          <w:t>法定代表人或代理人（签字或盖章）：</w:t>
        </w:r>
      </w:ins>
    </w:p>
    <w:p w14:paraId="5D27F76E">
      <w:pPr>
        <w:numPr>
          <w:ins w:id="388" w:author="微软用户" w:date="2017-09-12T14:04:00Z"/>
        </w:numPr>
        <w:rPr>
          <w:ins w:id="389" w:author="微软用户" w:date="2017-09-12T14:04:00Z"/>
          <w:rFonts w:ascii="宋体" w:cs="宋体"/>
          <w:b/>
          <w:sz w:val="24"/>
        </w:rPr>
      </w:pPr>
    </w:p>
    <w:p w14:paraId="530A9899">
      <w:pPr>
        <w:numPr>
          <w:ins w:id="390" w:author="微软用户" w:date="2017-09-12T14:04:00Z"/>
        </w:numPr>
        <w:rPr>
          <w:ins w:id="391" w:author="微软用户" w:date="2017-09-12T14:48:00Z"/>
          <w:rFonts w:ascii="宋体" w:cs="宋体"/>
          <w:b/>
          <w:sz w:val="24"/>
        </w:rPr>
      </w:pPr>
    </w:p>
    <w:p w14:paraId="6AED8B7E">
      <w:pPr>
        <w:numPr>
          <w:ins w:id="392" w:author="微软用户" w:date="2017-09-12T14:04:00Z"/>
        </w:numPr>
        <w:rPr>
          <w:ins w:id="393" w:author="微软用户" w:date="2017-09-12T14:48:00Z"/>
          <w:rFonts w:ascii="宋体" w:cs="宋体"/>
          <w:b/>
          <w:sz w:val="24"/>
        </w:rPr>
      </w:pPr>
    </w:p>
    <w:p w14:paraId="5883D20E">
      <w:pPr>
        <w:numPr>
          <w:ins w:id="394" w:author="微软用户" w:date="2017-09-12T14:04:00Z"/>
        </w:numPr>
        <w:rPr>
          <w:ins w:id="395" w:author="微软用户" w:date="2017-09-12T14:48:00Z"/>
          <w:rFonts w:ascii="宋体" w:cs="宋体"/>
          <w:b/>
          <w:sz w:val="24"/>
        </w:rPr>
      </w:pPr>
    </w:p>
    <w:p w14:paraId="2C4BA45A">
      <w:pPr>
        <w:numPr>
          <w:ins w:id="396" w:author="微软用户" w:date="2017-09-12T14:04:00Z"/>
        </w:numPr>
        <w:rPr>
          <w:ins w:id="397" w:author="微软用户" w:date="2017-09-12T14:48:00Z"/>
          <w:rFonts w:ascii="宋体" w:cs="宋体"/>
          <w:b/>
          <w:sz w:val="24"/>
        </w:rPr>
      </w:pPr>
    </w:p>
    <w:p w14:paraId="02910393">
      <w:pPr>
        <w:numPr>
          <w:ins w:id="398" w:author="微软用户" w:date="2017-09-12T14:04:00Z"/>
        </w:numPr>
        <w:rPr>
          <w:ins w:id="399" w:author="微软用户" w:date="2017-09-12T14:48:00Z"/>
          <w:rFonts w:ascii="宋体" w:cs="宋体"/>
          <w:b/>
          <w:sz w:val="24"/>
        </w:rPr>
      </w:pPr>
    </w:p>
    <w:p w14:paraId="4A2D7CD9">
      <w:pPr>
        <w:numPr>
          <w:ins w:id="400" w:author="微软用户" w:date="2017-09-12T14:04:00Z"/>
        </w:numPr>
        <w:rPr>
          <w:ins w:id="401" w:author="微软用户" w:date="2017-09-12T14:48:00Z"/>
          <w:rFonts w:ascii="宋体" w:cs="宋体"/>
          <w:b/>
          <w:sz w:val="24"/>
        </w:rPr>
      </w:pPr>
    </w:p>
    <w:p w14:paraId="64D5C67C">
      <w:pPr>
        <w:numPr>
          <w:ins w:id="402" w:author="微软用户" w:date="2017-09-12T14:04:00Z"/>
        </w:numPr>
        <w:rPr>
          <w:ins w:id="403" w:author="微软用户" w:date="2017-09-12T14:48:00Z"/>
          <w:rFonts w:ascii="宋体" w:cs="宋体"/>
          <w:b/>
          <w:sz w:val="24"/>
        </w:rPr>
      </w:pPr>
    </w:p>
    <w:p w14:paraId="44CDB5DA">
      <w:pPr>
        <w:numPr>
          <w:ins w:id="404" w:author="微软用户" w:date="2017-09-12T14:04:00Z"/>
        </w:numPr>
        <w:rPr>
          <w:ins w:id="405" w:author="微软用户" w:date="2017-09-12T14:48:00Z"/>
          <w:rFonts w:ascii="宋体" w:cs="宋体"/>
          <w:b/>
          <w:sz w:val="24"/>
        </w:rPr>
      </w:pPr>
    </w:p>
    <w:p w14:paraId="5B3217CF">
      <w:pPr>
        <w:numPr>
          <w:ins w:id="406" w:author="微软用户" w:date="2017-09-12T14:04:00Z"/>
        </w:numPr>
        <w:rPr>
          <w:ins w:id="407" w:author="微软用户" w:date="2017-09-12T14:48:00Z"/>
          <w:rFonts w:ascii="宋体" w:cs="宋体"/>
          <w:b/>
          <w:sz w:val="24"/>
        </w:rPr>
      </w:pPr>
    </w:p>
    <w:p w14:paraId="60B2ECD1">
      <w:pPr>
        <w:numPr>
          <w:ins w:id="408" w:author="微软用户" w:date="2017-09-12T14:04:00Z"/>
        </w:numPr>
        <w:rPr>
          <w:ins w:id="409" w:author="微软用户" w:date="2017-09-12T14:48:00Z"/>
          <w:rFonts w:ascii="宋体" w:cs="宋体"/>
          <w:b/>
          <w:sz w:val="24"/>
        </w:rPr>
      </w:pPr>
    </w:p>
    <w:p w14:paraId="58068FC3">
      <w:pPr>
        <w:numPr>
          <w:ins w:id="410" w:author="微软用户" w:date="2017-09-12T14:04:00Z"/>
        </w:numPr>
        <w:rPr>
          <w:ins w:id="411" w:author="微软用户" w:date="2017-09-12T14:48:00Z"/>
          <w:rFonts w:ascii="宋体" w:cs="宋体"/>
          <w:b/>
          <w:sz w:val="24"/>
        </w:rPr>
      </w:pPr>
    </w:p>
    <w:p w14:paraId="222B9915">
      <w:pPr>
        <w:numPr>
          <w:ins w:id="412" w:author="微软用户" w:date="2017-09-12T14:04:00Z"/>
        </w:numPr>
        <w:rPr>
          <w:ins w:id="413" w:author="微软用户" w:date="2017-09-12T14:48:00Z"/>
          <w:rFonts w:ascii="宋体" w:cs="宋体"/>
          <w:b/>
          <w:sz w:val="24"/>
        </w:rPr>
      </w:pPr>
    </w:p>
    <w:p w14:paraId="134DC562">
      <w:pPr>
        <w:numPr>
          <w:ins w:id="414" w:author="微软用户" w:date="2017-09-12T14:04:00Z"/>
        </w:numPr>
        <w:rPr>
          <w:ins w:id="415" w:author="微软用户" w:date="2017-09-12T14:48:00Z"/>
          <w:rFonts w:ascii="宋体" w:cs="宋体"/>
          <w:b/>
          <w:sz w:val="24"/>
        </w:rPr>
      </w:pPr>
    </w:p>
    <w:p w14:paraId="5C065CDA">
      <w:pPr>
        <w:numPr>
          <w:ins w:id="416" w:author="微软用户" w:date="2017-09-12T14:04:00Z"/>
        </w:numPr>
        <w:rPr>
          <w:ins w:id="417" w:author="微软用户" w:date="2017-09-12T14:48:00Z"/>
          <w:rFonts w:ascii="宋体" w:cs="宋体"/>
          <w:b/>
          <w:sz w:val="24"/>
        </w:rPr>
      </w:pPr>
    </w:p>
    <w:p w14:paraId="4341AA3D">
      <w:pPr>
        <w:numPr>
          <w:ins w:id="418" w:author="微软用户" w:date="2017-09-12T14:04:00Z"/>
        </w:numPr>
        <w:rPr>
          <w:ins w:id="419" w:author="微软用户" w:date="2017-09-12T14:48:00Z"/>
          <w:rFonts w:ascii="宋体" w:cs="宋体"/>
          <w:b/>
          <w:sz w:val="24"/>
        </w:rPr>
      </w:pPr>
    </w:p>
    <w:p w14:paraId="2D343D1C">
      <w:pPr>
        <w:rPr>
          <w:rFonts w:ascii="宋体" w:cs="宋体"/>
          <w:b/>
          <w:sz w:val="24"/>
        </w:rPr>
      </w:pPr>
    </w:p>
    <w:p w14:paraId="5345D856">
      <w:pPr>
        <w:numPr>
          <w:ins w:id="420" w:author="微软用户" w:date="2017-09-12T14:04:00Z"/>
        </w:numPr>
        <w:rPr>
          <w:ins w:id="421" w:author="微软用户" w:date="2017-09-12T14:48:00Z"/>
          <w:rFonts w:ascii="宋体" w:cs="宋体"/>
          <w:b/>
          <w:sz w:val="24"/>
        </w:rPr>
      </w:pPr>
    </w:p>
    <w:p w14:paraId="34E6047E">
      <w:pPr>
        <w:numPr>
          <w:ins w:id="422" w:author="微软用户" w:date="2017-09-12T14:04:00Z"/>
        </w:numPr>
        <w:rPr>
          <w:ins w:id="423" w:author="微软用户" w:date="2017-09-12T14:48:00Z"/>
          <w:rFonts w:ascii="宋体" w:cs="宋体"/>
          <w:b/>
          <w:sz w:val="24"/>
        </w:rPr>
      </w:pPr>
    </w:p>
    <w:p w14:paraId="4AA28A3A">
      <w:pPr>
        <w:rPr>
          <w:rFonts w:ascii="宋体" w:cs="宋体"/>
          <w:b/>
          <w:sz w:val="24"/>
        </w:rPr>
      </w:pPr>
      <w:r>
        <w:rPr>
          <w:rFonts w:hint="eastAsia" w:ascii="宋体" w:hAnsi="宋体" w:cs="宋体"/>
          <w:b/>
          <w:sz w:val="24"/>
        </w:rPr>
        <w:t>附</w:t>
      </w:r>
      <w:r>
        <w:rPr>
          <w:rFonts w:ascii="宋体" w:hAnsi="宋体" w:cs="宋体"/>
          <w:b/>
          <w:sz w:val="24"/>
        </w:rPr>
        <w:t>8</w:t>
      </w:r>
      <w:r>
        <w:rPr>
          <w:rFonts w:hint="eastAsia" w:ascii="宋体" w:hAnsi="宋体" w:cs="宋体"/>
          <w:b/>
          <w:sz w:val="24"/>
        </w:rPr>
        <w:t>：偏离表</w:t>
      </w:r>
    </w:p>
    <w:p w14:paraId="057B9FF3">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14:paraId="18EC520F">
      <w:pPr>
        <w:rPr>
          <w:rFonts w:ascii="宋体"/>
          <w:b/>
          <w:sz w:val="28"/>
        </w:rPr>
      </w:pPr>
    </w:p>
    <w:p w14:paraId="2D5ACE0B">
      <w:pPr>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14:paraId="70586974">
      <w:pPr>
        <w:rPr>
          <w:rFonts w:ascii="宋体"/>
          <w:sz w:val="24"/>
        </w:rPr>
      </w:pPr>
      <w:r>
        <w:rPr>
          <w:rFonts w:hint="eastAsia" w:ascii="宋体" w:hAnsi="宋体"/>
          <w:sz w:val="24"/>
        </w:rPr>
        <w:t>如无偏离，请在本页上写“无”</w:t>
      </w:r>
      <w:r>
        <w:rPr>
          <w:rFonts w:ascii="宋体" w:hAnsi="宋体"/>
          <w:sz w:val="24"/>
        </w:rPr>
        <w:t xml:space="preserve">               </w:t>
      </w:r>
    </w:p>
    <w:p w14:paraId="117633AC">
      <w:pPr>
        <w:rPr>
          <w:rFonts w:hint="default" w:ascii="宋体" w:eastAsia="宋体"/>
          <w:sz w:val="24"/>
          <w:lang w:val="en-US" w:eastAsia="zh-CN"/>
        </w:rPr>
      </w:pPr>
      <w:r>
        <w:rPr>
          <w:rFonts w:hint="eastAsia" w:ascii="宋体" w:hAnsi="宋体"/>
          <w:sz w:val="24"/>
        </w:rPr>
        <w:t>项目编号：</w:t>
      </w:r>
      <w:r>
        <w:rPr>
          <w:rFonts w:hint="eastAsia" w:ascii="宋体" w:hAnsi="宋体"/>
          <w:sz w:val="24"/>
          <w:lang w:val="en-US" w:eastAsia="zh-CN"/>
        </w:rPr>
        <w:t>JKYFZZC202402</w:t>
      </w:r>
    </w:p>
    <w:p w14:paraId="563CA2D9">
      <w:pPr>
        <w:rPr>
          <w:rFonts w:ascii="宋体"/>
          <w:sz w:val="24"/>
        </w:rPr>
      </w:pPr>
    </w:p>
    <w:tbl>
      <w:tblPr>
        <w:tblStyle w:val="1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587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vAlign w:val="center"/>
          </w:tcPr>
          <w:p w14:paraId="157E2F64">
            <w:pPr>
              <w:rPr>
                <w:rFonts w:ascii="宋体"/>
                <w:sz w:val="24"/>
              </w:rPr>
            </w:pPr>
            <w:r>
              <w:rPr>
                <w:rFonts w:hint="eastAsia" w:ascii="宋体" w:hAnsi="宋体"/>
                <w:sz w:val="24"/>
              </w:rPr>
              <w:t>章节号</w:t>
            </w:r>
          </w:p>
        </w:tc>
        <w:tc>
          <w:tcPr>
            <w:tcW w:w="2132" w:type="dxa"/>
            <w:vAlign w:val="center"/>
          </w:tcPr>
          <w:p w14:paraId="012545C6">
            <w:pPr>
              <w:rPr>
                <w:rFonts w:ascii="宋体"/>
                <w:sz w:val="24"/>
              </w:rPr>
            </w:pPr>
            <w:r>
              <w:rPr>
                <w:rFonts w:hint="eastAsia" w:ascii="宋体" w:hAnsi="宋体"/>
                <w:sz w:val="24"/>
              </w:rPr>
              <w:t>磋商单位的偏离</w:t>
            </w:r>
          </w:p>
        </w:tc>
        <w:tc>
          <w:tcPr>
            <w:tcW w:w="3044" w:type="dxa"/>
            <w:vAlign w:val="center"/>
          </w:tcPr>
          <w:p w14:paraId="2BD4718F">
            <w:pPr>
              <w:rPr>
                <w:rFonts w:ascii="宋体"/>
                <w:sz w:val="24"/>
              </w:rPr>
            </w:pPr>
            <w:r>
              <w:rPr>
                <w:rFonts w:hint="eastAsia" w:ascii="宋体" w:hAnsi="宋体"/>
                <w:sz w:val="24"/>
              </w:rPr>
              <w:t>磋商单位偏离的理由</w:t>
            </w:r>
          </w:p>
        </w:tc>
        <w:tc>
          <w:tcPr>
            <w:tcW w:w="1440" w:type="dxa"/>
            <w:vAlign w:val="center"/>
          </w:tcPr>
          <w:p w14:paraId="69175BC4">
            <w:pPr>
              <w:rPr>
                <w:rFonts w:ascii="宋体"/>
                <w:sz w:val="24"/>
              </w:rPr>
            </w:pPr>
            <w:r>
              <w:rPr>
                <w:rFonts w:hint="eastAsia" w:ascii="宋体" w:hAnsi="宋体"/>
                <w:sz w:val="24"/>
              </w:rPr>
              <w:t>备注</w:t>
            </w:r>
          </w:p>
        </w:tc>
      </w:tr>
      <w:tr w14:paraId="44D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14:paraId="7DF14E8F">
            <w:pPr>
              <w:rPr>
                <w:rFonts w:ascii="宋体"/>
                <w:sz w:val="24"/>
              </w:rPr>
            </w:pPr>
          </w:p>
        </w:tc>
        <w:tc>
          <w:tcPr>
            <w:tcW w:w="2132" w:type="dxa"/>
          </w:tcPr>
          <w:p w14:paraId="6A09E272">
            <w:pPr>
              <w:rPr>
                <w:rFonts w:ascii="宋体"/>
                <w:sz w:val="24"/>
              </w:rPr>
            </w:pPr>
          </w:p>
        </w:tc>
        <w:tc>
          <w:tcPr>
            <w:tcW w:w="3044" w:type="dxa"/>
          </w:tcPr>
          <w:p w14:paraId="206191D3">
            <w:pPr>
              <w:rPr>
                <w:rFonts w:ascii="宋体"/>
                <w:sz w:val="24"/>
              </w:rPr>
            </w:pPr>
          </w:p>
        </w:tc>
        <w:tc>
          <w:tcPr>
            <w:tcW w:w="1440" w:type="dxa"/>
          </w:tcPr>
          <w:p w14:paraId="23A8B409">
            <w:pPr>
              <w:rPr>
                <w:rFonts w:ascii="宋体"/>
                <w:sz w:val="24"/>
              </w:rPr>
            </w:pPr>
          </w:p>
        </w:tc>
      </w:tr>
      <w:tr w14:paraId="5075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14:paraId="04BE6E71">
            <w:pPr>
              <w:rPr>
                <w:rFonts w:ascii="宋体"/>
                <w:sz w:val="24"/>
              </w:rPr>
            </w:pPr>
          </w:p>
        </w:tc>
        <w:tc>
          <w:tcPr>
            <w:tcW w:w="2132" w:type="dxa"/>
          </w:tcPr>
          <w:p w14:paraId="7F02E761">
            <w:pPr>
              <w:rPr>
                <w:rFonts w:ascii="宋体"/>
                <w:sz w:val="24"/>
              </w:rPr>
            </w:pPr>
          </w:p>
        </w:tc>
        <w:tc>
          <w:tcPr>
            <w:tcW w:w="3044" w:type="dxa"/>
          </w:tcPr>
          <w:p w14:paraId="4A39FBE6">
            <w:pPr>
              <w:rPr>
                <w:rFonts w:ascii="宋体"/>
                <w:sz w:val="24"/>
              </w:rPr>
            </w:pPr>
          </w:p>
        </w:tc>
        <w:tc>
          <w:tcPr>
            <w:tcW w:w="1440" w:type="dxa"/>
          </w:tcPr>
          <w:p w14:paraId="0B907145">
            <w:pPr>
              <w:rPr>
                <w:rFonts w:ascii="宋体"/>
                <w:sz w:val="24"/>
              </w:rPr>
            </w:pPr>
          </w:p>
        </w:tc>
      </w:tr>
      <w:tr w14:paraId="4709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14:paraId="34F7D16A">
            <w:pPr>
              <w:rPr>
                <w:rFonts w:ascii="宋体"/>
                <w:sz w:val="24"/>
              </w:rPr>
            </w:pPr>
          </w:p>
        </w:tc>
        <w:tc>
          <w:tcPr>
            <w:tcW w:w="2132" w:type="dxa"/>
          </w:tcPr>
          <w:p w14:paraId="37AFD929">
            <w:pPr>
              <w:rPr>
                <w:rFonts w:ascii="宋体"/>
                <w:sz w:val="24"/>
              </w:rPr>
            </w:pPr>
          </w:p>
        </w:tc>
        <w:tc>
          <w:tcPr>
            <w:tcW w:w="3044" w:type="dxa"/>
          </w:tcPr>
          <w:p w14:paraId="48F21CFE">
            <w:pPr>
              <w:rPr>
                <w:rFonts w:ascii="宋体"/>
                <w:sz w:val="24"/>
              </w:rPr>
            </w:pPr>
          </w:p>
        </w:tc>
        <w:tc>
          <w:tcPr>
            <w:tcW w:w="1440" w:type="dxa"/>
          </w:tcPr>
          <w:p w14:paraId="66197272">
            <w:pPr>
              <w:rPr>
                <w:rFonts w:ascii="宋体"/>
                <w:sz w:val="24"/>
              </w:rPr>
            </w:pPr>
          </w:p>
        </w:tc>
      </w:tr>
      <w:tr w14:paraId="4C69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14:paraId="5E133141">
            <w:pPr>
              <w:rPr>
                <w:rFonts w:ascii="宋体"/>
                <w:sz w:val="24"/>
              </w:rPr>
            </w:pPr>
          </w:p>
        </w:tc>
        <w:tc>
          <w:tcPr>
            <w:tcW w:w="2132" w:type="dxa"/>
          </w:tcPr>
          <w:p w14:paraId="04A8AE08">
            <w:pPr>
              <w:rPr>
                <w:rFonts w:ascii="宋体"/>
                <w:sz w:val="24"/>
              </w:rPr>
            </w:pPr>
          </w:p>
        </w:tc>
        <w:tc>
          <w:tcPr>
            <w:tcW w:w="3044" w:type="dxa"/>
          </w:tcPr>
          <w:p w14:paraId="6AF6776D">
            <w:pPr>
              <w:rPr>
                <w:rFonts w:ascii="宋体"/>
                <w:sz w:val="24"/>
              </w:rPr>
            </w:pPr>
          </w:p>
        </w:tc>
        <w:tc>
          <w:tcPr>
            <w:tcW w:w="1440" w:type="dxa"/>
          </w:tcPr>
          <w:p w14:paraId="4F1CCCD6">
            <w:pPr>
              <w:rPr>
                <w:rFonts w:ascii="宋体"/>
                <w:sz w:val="24"/>
              </w:rPr>
            </w:pPr>
          </w:p>
        </w:tc>
      </w:tr>
      <w:tr w14:paraId="7AB5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14:paraId="17602595">
            <w:pPr>
              <w:rPr>
                <w:rFonts w:ascii="宋体"/>
                <w:sz w:val="24"/>
              </w:rPr>
            </w:pPr>
          </w:p>
        </w:tc>
        <w:tc>
          <w:tcPr>
            <w:tcW w:w="2132" w:type="dxa"/>
          </w:tcPr>
          <w:p w14:paraId="3A0B1CB5">
            <w:pPr>
              <w:rPr>
                <w:rFonts w:ascii="宋体"/>
                <w:sz w:val="24"/>
              </w:rPr>
            </w:pPr>
          </w:p>
        </w:tc>
        <w:tc>
          <w:tcPr>
            <w:tcW w:w="3044" w:type="dxa"/>
          </w:tcPr>
          <w:p w14:paraId="68748A79">
            <w:pPr>
              <w:rPr>
                <w:rFonts w:ascii="宋体"/>
                <w:sz w:val="24"/>
              </w:rPr>
            </w:pPr>
          </w:p>
        </w:tc>
        <w:tc>
          <w:tcPr>
            <w:tcW w:w="1440" w:type="dxa"/>
          </w:tcPr>
          <w:p w14:paraId="285B4736">
            <w:pPr>
              <w:rPr>
                <w:rFonts w:ascii="宋体"/>
                <w:sz w:val="24"/>
              </w:rPr>
            </w:pPr>
          </w:p>
        </w:tc>
      </w:tr>
    </w:tbl>
    <w:p w14:paraId="4D7260E1">
      <w:pPr>
        <w:rPr>
          <w:rFonts w:ascii="宋体"/>
          <w:sz w:val="24"/>
        </w:rPr>
      </w:pPr>
    </w:p>
    <w:p w14:paraId="1B9DC24D">
      <w:pPr>
        <w:rPr>
          <w:rFonts w:ascii="宋体"/>
          <w:b/>
          <w:sz w:val="28"/>
        </w:rPr>
      </w:pPr>
    </w:p>
    <w:p w14:paraId="3C5AB927">
      <w:pPr>
        <w:rPr>
          <w:rFonts w:ascii="宋体"/>
          <w:b/>
          <w:sz w:val="28"/>
        </w:rPr>
      </w:pPr>
    </w:p>
    <w:p w14:paraId="75678F17">
      <w:pPr>
        <w:rPr>
          <w:rFonts w:ascii="宋体"/>
          <w:b/>
          <w:sz w:val="28"/>
        </w:rPr>
      </w:pPr>
    </w:p>
    <w:p w14:paraId="5F56C7AE">
      <w:pPr>
        <w:rPr>
          <w:rFonts w:ascii="宋体"/>
          <w:b/>
          <w:sz w:val="28"/>
        </w:rPr>
      </w:pPr>
    </w:p>
    <w:p w14:paraId="10B3BD61">
      <w:pPr>
        <w:rPr>
          <w:rFonts w:ascii="宋体"/>
          <w:b/>
          <w:sz w:val="28"/>
        </w:rPr>
      </w:pPr>
    </w:p>
    <w:p w14:paraId="49C72CED">
      <w:pPr>
        <w:rPr>
          <w:rFonts w:ascii="宋体"/>
          <w:b/>
          <w:sz w:val="28"/>
        </w:rPr>
      </w:pPr>
    </w:p>
    <w:p w14:paraId="09AF7743">
      <w:pPr>
        <w:rPr>
          <w:rFonts w:ascii="宋体"/>
          <w:b/>
          <w:sz w:val="28"/>
        </w:rPr>
      </w:pPr>
    </w:p>
    <w:p w14:paraId="186647A3">
      <w:pPr>
        <w:rPr>
          <w:rFonts w:ascii="宋体"/>
          <w:b/>
          <w:sz w:val="28"/>
        </w:rPr>
      </w:pPr>
    </w:p>
    <w:p w14:paraId="310D0D21">
      <w:pPr>
        <w:rPr>
          <w:rFonts w:ascii="宋体"/>
          <w:b/>
          <w:sz w:val="28"/>
        </w:rPr>
      </w:pPr>
    </w:p>
    <w:p w14:paraId="5B00FF6F">
      <w:pPr>
        <w:rPr>
          <w:rFonts w:ascii="宋体"/>
          <w:b/>
          <w:sz w:val="28"/>
        </w:rPr>
      </w:pPr>
    </w:p>
    <w:p w14:paraId="3B5AC4A6">
      <w:pPr>
        <w:spacing w:line="240" w:lineRule="atLeast"/>
        <w:rPr>
          <w:rFonts w:ascii="宋体"/>
          <w:b/>
          <w:sz w:val="24"/>
        </w:rPr>
      </w:pPr>
      <w:r>
        <w:rPr>
          <w:rFonts w:hint="eastAsia" w:ascii="宋体" w:hAnsi="宋体"/>
          <w:b/>
          <w:sz w:val="24"/>
        </w:rPr>
        <w:t>附件</w:t>
      </w:r>
      <w:r>
        <w:rPr>
          <w:rFonts w:ascii="宋体" w:hAnsi="宋体"/>
          <w:b/>
          <w:sz w:val="24"/>
        </w:rPr>
        <w:t>9</w:t>
      </w:r>
      <w:r>
        <w:rPr>
          <w:rFonts w:hint="eastAsia" w:ascii="宋体" w:hAnsi="宋体"/>
          <w:b/>
          <w:sz w:val="24"/>
        </w:rPr>
        <w:t>：中小企业声明函</w:t>
      </w:r>
    </w:p>
    <w:p w14:paraId="6BDDB287">
      <w:pPr>
        <w:spacing w:line="200" w:lineRule="exact"/>
        <w:rPr>
          <w:rFonts w:eastAsia="Times New Roman"/>
        </w:rPr>
      </w:pPr>
    </w:p>
    <w:p w14:paraId="57FE2475">
      <w:pPr>
        <w:spacing w:line="200" w:lineRule="exact"/>
        <w:rPr>
          <w:rFonts w:eastAsia="Times New Roman"/>
        </w:rPr>
      </w:pPr>
    </w:p>
    <w:p w14:paraId="5C480C1F">
      <w:pPr>
        <w:spacing w:line="200" w:lineRule="exact"/>
        <w:rPr>
          <w:rFonts w:eastAsia="Times New Roman"/>
        </w:rPr>
      </w:pPr>
    </w:p>
    <w:p w14:paraId="3866C79B">
      <w:pPr>
        <w:spacing w:line="302" w:lineRule="exact"/>
        <w:rPr>
          <w:rFonts w:eastAsia="Times New Roman"/>
        </w:rPr>
      </w:pPr>
    </w:p>
    <w:p w14:paraId="7CD0A288">
      <w:pPr>
        <w:spacing w:line="240" w:lineRule="atLeast"/>
        <w:ind w:left="3260"/>
        <w:rPr>
          <w:rFonts w:ascii="宋体"/>
          <w:sz w:val="24"/>
        </w:rPr>
      </w:pPr>
      <w:r>
        <w:rPr>
          <w:rFonts w:hint="eastAsia" w:ascii="宋体" w:hAnsi="宋体"/>
          <w:sz w:val="24"/>
        </w:rPr>
        <w:t>中小企业声明函</w:t>
      </w:r>
    </w:p>
    <w:p w14:paraId="054E43E7">
      <w:pPr>
        <w:spacing w:line="240" w:lineRule="atLeast"/>
        <w:ind w:left="3260"/>
        <w:rPr>
          <w:rFonts w:ascii="宋体"/>
          <w:sz w:val="24"/>
        </w:rPr>
      </w:pPr>
    </w:p>
    <w:p w14:paraId="78F715BB">
      <w:pPr>
        <w:spacing w:line="240" w:lineRule="atLeast"/>
        <w:ind w:left="3260"/>
        <w:rPr>
          <w:rFonts w:ascii="宋体"/>
          <w:sz w:val="24"/>
        </w:rPr>
      </w:pPr>
    </w:p>
    <w:p w14:paraId="03FD0EAF">
      <w:pPr>
        <w:pStyle w:val="40"/>
        <w:spacing w:line="240" w:lineRule="atLeast"/>
        <w:ind w:firstLine="480" w:firstLineChars="200"/>
        <w:rPr>
          <w:rFonts w:hAnsi="宋体" w:eastAsia="宋体"/>
          <w:sz w:val="24"/>
        </w:rPr>
      </w:pPr>
      <w:r>
        <w:rPr>
          <w:rFonts w:hint="eastAsia" w:hAnsi="宋体" w:eastAsia="宋体"/>
          <w:sz w:val="24"/>
        </w:rPr>
        <w:t>本公司郑重声明，根据《政府采购促进中小企业发展暂行办法》（财库</w:t>
      </w:r>
      <w:r>
        <w:rPr>
          <w:rFonts w:hAnsi="宋体" w:eastAsia="宋体"/>
          <w:sz w:val="24"/>
        </w:rPr>
        <w:t>[2011]181</w:t>
      </w:r>
      <w:r>
        <w:rPr>
          <w:rFonts w:hint="eastAsia" w:hAnsi="宋体" w:eastAsia="宋体"/>
          <w:sz w:val="24"/>
        </w:rPr>
        <w:t>号）的规定，本公司为</w:t>
      </w:r>
      <w:r>
        <w:rPr>
          <w:rFonts w:hAnsi="宋体" w:eastAsia="宋体"/>
          <w:sz w:val="24"/>
          <w:u w:val="single"/>
        </w:rPr>
        <w:t xml:space="preserve">        </w:t>
      </w:r>
      <w:r>
        <w:rPr>
          <w:rFonts w:hint="eastAsia" w:hAnsi="宋体" w:eastAsia="宋体"/>
          <w:sz w:val="24"/>
        </w:rPr>
        <w:t>（请填写：中型、小型、微型）企业。即，本公司同时满足以下条件：</w:t>
      </w:r>
    </w:p>
    <w:p w14:paraId="36ADDEEE">
      <w:pPr>
        <w:pStyle w:val="40"/>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根据《工业和信息化部、国家统计局、国家发展和改革委员会、财政部关于印发中小企业划型标准规定的通知》（工信部联企业</w:t>
      </w:r>
      <w:r>
        <w:rPr>
          <w:rFonts w:hAnsi="宋体" w:eastAsia="宋体"/>
          <w:sz w:val="24"/>
        </w:rPr>
        <w:t>[2011]300</w:t>
      </w:r>
      <w:r>
        <w:rPr>
          <w:rFonts w:hint="eastAsia" w:hAnsi="宋体" w:eastAsia="宋体"/>
          <w:sz w:val="24"/>
        </w:rPr>
        <w:t>号）规定的划分标准，本公司为</w:t>
      </w:r>
      <w:r>
        <w:rPr>
          <w:rFonts w:hAnsi="宋体" w:eastAsia="宋体"/>
          <w:sz w:val="24"/>
          <w:u w:val="single"/>
        </w:rPr>
        <w:t xml:space="preserve">        </w:t>
      </w:r>
      <w:r>
        <w:rPr>
          <w:rFonts w:hint="eastAsia" w:hAnsi="宋体" w:eastAsia="宋体"/>
          <w:sz w:val="24"/>
        </w:rPr>
        <w:t>（请填写：中型、小型、微型）企业。</w:t>
      </w:r>
    </w:p>
    <w:p w14:paraId="6C0650EF">
      <w:pPr>
        <w:pStyle w:val="40"/>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本公司参加</w:t>
      </w:r>
      <w:r>
        <w:rPr>
          <w:rFonts w:hAnsi="宋体" w:eastAsia="宋体"/>
          <w:sz w:val="24"/>
          <w:u w:val="single"/>
        </w:rPr>
        <w:t xml:space="preserve">            </w:t>
      </w:r>
      <w:r>
        <w:rPr>
          <w:rFonts w:hint="eastAsia" w:hAnsi="宋体" w:eastAsia="宋体"/>
          <w:sz w:val="24"/>
        </w:rPr>
        <w:t>单位的</w:t>
      </w:r>
      <w:r>
        <w:rPr>
          <w:rFonts w:hAnsi="宋体" w:eastAsia="宋体"/>
          <w:sz w:val="24"/>
          <w:u w:val="single"/>
        </w:rPr>
        <w:t xml:space="preserve">         </w:t>
      </w:r>
      <w:r>
        <w:rPr>
          <w:rFonts w:hint="eastAsia" w:hAnsi="宋体" w:eastAsia="宋体"/>
          <w:sz w:val="24"/>
        </w:rPr>
        <w:t>项目采购活动提供本企业制造的货物，由本企业承担工程、提供服务，或者提供其他</w:t>
      </w:r>
      <w:r>
        <w:rPr>
          <w:rFonts w:hAnsi="宋体" w:eastAsia="宋体"/>
          <w:sz w:val="24"/>
          <w:u w:val="single"/>
        </w:rPr>
        <w:t xml:space="preserve">        </w:t>
      </w:r>
      <w:r>
        <w:rPr>
          <w:rFonts w:hint="eastAsia" w:hAnsi="宋体" w:eastAsia="宋体"/>
          <w:sz w:val="24"/>
        </w:rPr>
        <w:t>（请填写：中型、小型、微型）企业制造的货物。本条所称货物不包括使用大型企业注册商标的货物。</w:t>
      </w:r>
    </w:p>
    <w:p w14:paraId="03047808">
      <w:pPr>
        <w:pStyle w:val="40"/>
        <w:spacing w:line="240" w:lineRule="atLeast"/>
        <w:ind w:firstLine="480" w:firstLineChars="200"/>
        <w:rPr>
          <w:rFonts w:hAnsi="宋体" w:eastAsia="宋体"/>
          <w:sz w:val="24"/>
        </w:rPr>
      </w:pPr>
    </w:p>
    <w:p w14:paraId="34EC6A6D">
      <w:pPr>
        <w:pStyle w:val="40"/>
        <w:spacing w:line="240" w:lineRule="atLeast"/>
        <w:ind w:firstLine="480" w:firstLineChars="200"/>
        <w:rPr>
          <w:rFonts w:hAnsi="宋体" w:eastAsia="宋体"/>
          <w:sz w:val="24"/>
        </w:rPr>
      </w:pPr>
    </w:p>
    <w:p w14:paraId="668BF7B7">
      <w:pPr>
        <w:pStyle w:val="40"/>
        <w:spacing w:line="240" w:lineRule="atLeast"/>
        <w:ind w:firstLine="480" w:firstLineChars="200"/>
        <w:rPr>
          <w:rFonts w:hAnsi="宋体" w:eastAsia="宋体"/>
          <w:sz w:val="24"/>
        </w:rPr>
      </w:pPr>
      <w:r>
        <w:rPr>
          <w:rFonts w:hint="eastAsia" w:hAnsi="宋体" w:eastAsia="宋体"/>
          <w:sz w:val="24"/>
        </w:rPr>
        <w:t>本公司对上述声明的真实性负责。如有虚假，将依法承担相应责任。</w:t>
      </w:r>
    </w:p>
    <w:p w14:paraId="1A79605D">
      <w:pPr>
        <w:spacing w:line="274" w:lineRule="exact"/>
        <w:ind w:left="3600"/>
      </w:pPr>
    </w:p>
    <w:p w14:paraId="0CD10BD8">
      <w:pPr>
        <w:spacing w:line="274" w:lineRule="exact"/>
        <w:ind w:left="3600"/>
        <w:rPr>
          <w:rFonts w:ascii="宋体"/>
          <w:sz w:val="24"/>
        </w:rPr>
      </w:pPr>
    </w:p>
    <w:p w14:paraId="62C9582D">
      <w:pPr>
        <w:spacing w:line="274" w:lineRule="exact"/>
        <w:ind w:left="3599" w:leftChars="1714" w:firstLine="240" w:firstLineChars="100"/>
        <w:rPr>
          <w:rFonts w:ascii="MS Gothic" w:hAnsi="MS Gothic" w:eastAsia="MS Gothic"/>
          <w:sz w:val="24"/>
        </w:rPr>
      </w:pPr>
      <w:r>
        <w:rPr>
          <w:rFonts w:hint="eastAsia" w:ascii="宋体" w:hAnsi="宋体"/>
          <w:sz w:val="24"/>
        </w:rPr>
        <w:t>投标人</w:t>
      </w:r>
      <w:r>
        <w:rPr>
          <w:rFonts w:hint="eastAsia" w:ascii="MS Gothic" w:hAnsi="MS Gothic" w:eastAsia="MS Gothic"/>
          <w:sz w:val="24"/>
        </w:rPr>
        <w:t>（</w:t>
      </w:r>
      <w:r>
        <w:rPr>
          <w:rFonts w:hint="eastAsia" w:ascii="宋体" w:hAnsi="宋体"/>
          <w:sz w:val="24"/>
        </w:rPr>
        <w:t>盖章</w:t>
      </w:r>
      <w:r>
        <w:rPr>
          <w:rFonts w:hint="eastAsia" w:ascii="MS Gothic" w:hAnsi="MS Gothic" w:eastAsia="MS Gothic"/>
          <w:sz w:val="24"/>
        </w:rPr>
        <w:t>）：</w:t>
      </w:r>
    </w:p>
    <w:p w14:paraId="7CD19C5A">
      <w:pPr>
        <w:spacing w:line="399" w:lineRule="exact"/>
        <w:rPr>
          <w:rFonts w:eastAsia="Times New Roman"/>
        </w:rPr>
      </w:pPr>
    </w:p>
    <w:p w14:paraId="2B971B47">
      <w:pPr>
        <w:tabs>
          <w:tab w:val="left" w:pos="5140"/>
        </w:tabs>
        <w:spacing w:line="274" w:lineRule="exact"/>
        <w:ind w:left="4640"/>
        <w:rPr>
          <w:rFonts w:ascii="MS Gothic" w:hAnsi="MS Gothic" w:eastAsia="MS Gothic"/>
          <w:sz w:val="24"/>
        </w:rPr>
      </w:pPr>
      <w:r>
        <w:rPr>
          <w:rFonts w:hint="eastAsia" w:ascii="宋体" w:hAnsi="宋体"/>
          <w:sz w:val="24"/>
        </w:rPr>
        <w:t>日</w:t>
      </w:r>
      <w:r>
        <w:rPr>
          <w:rFonts w:eastAsia="Times New Roman"/>
        </w:rPr>
        <w:tab/>
      </w:r>
      <w:r>
        <w:rPr>
          <w:rFonts w:hint="eastAsia" w:ascii="宋体" w:hAnsi="宋体"/>
          <w:sz w:val="24"/>
        </w:rPr>
        <w:t>期</w:t>
      </w:r>
      <w:r>
        <w:rPr>
          <w:rFonts w:hint="eastAsia" w:ascii="MS Gothic" w:hAnsi="MS Gothic" w:eastAsia="MS Gothic"/>
          <w:sz w:val="24"/>
        </w:rPr>
        <w:t>：</w:t>
      </w:r>
    </w:p>
    <w:p w14:paraId="027D956F">
      <w:pPr>
        <w:rPr>
          <w:rFonts w:ascii="宋体"/>
          <w:b/>
          <w:sz w:val="28"/>
        </w:rPr>
        <w:sectPr>
          <w:pgSz w:w="11906" w:h="16838"/>
          <w:pgMar w:top="1361" w:right="1797" w:bottom="1361" w:left="1797" w:header="851" w:footer="992" w:gutter="0"/>
          <w:cols w:space="720" w:num="1"/>
          <w:docGrid w:type="lines" w:linePitch="312" w:charSpace="0"/>
        </w:sectPr>
      </w:pPr>
    </w:p>
    <w:p w14:paraId="121DE235">
      <w:pPr>
        <w:pStyle w:val="7"/>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14:paraId="34B112CC">
      <w:pPr>
        <w:pStyle w:val="7"/>
        <w:overflowPunct w:val="0"/>
        <w:spacing w:line="500" w:lineRule="exact"/>
        <w:rPr>
          <w:rFonts w:hint="eastAsia" w:hAnsi="宋体" w:eastAsia="宋体"/>
          <w:lang w:val="en-US" w:eastAsia="zh-CN"/>
        </w:rPr>
      </w:pPr>
      <w:r>
        <w:rPr>
          <w:rFonts w:hint="eastAsia" w:hAnsi="宋体"/>
          <w:lang w:val="en-US" w:eastAsia="zh-CN"/>
        </w:rPr>
        <w:t>略</w:t>
      </w:r>
    </w:p>
    <w:p w14:paraId="707F2C71">
      <w:pPr>
        <w:spacing w:line="360" w:lineRule="auto"/>
        <w:rPr>
          <w:rFonts w:ascii="宋体"/>
          <w:b/>
          <w:sz w:val="32"/>
        </w:rPr>
      </w:pPr>
    </w:p>
    <w:p w14:paraId="19E6ABFC">
      <w:pPr>
        <w:spacing w:line="360" w:lineRule="auto"/>
        <w:rPr>
          <w:rFonts w:ascii="宋体"/>
          <w:b/>
          <w:sz w:val="32"/>
        </w:rPr>
      </w:pPr>
    </w:p>
    <w:p w14:paraId="70060DD4">
      <w:pPr>
        <w:spacing w:line="360" w:lineRule="auto"/>
        <w:rPr>
          <w:rFonts w:ascii="宋体"/>
          <w:b/>
          <w:sz w:val="32"/>
        </w:rPr>
      </w:pPr>
    </w:p>
    <w:p w14:paraId="2BD0C155">
      <w:pPr>
        <w:spacing w:line="360" w:lineRule="auto"/>
        <w:rPr>
          <w:rFonts w:ascii="宋体"/>
          <w:b/>
          <w:sz w:val="32"/>
        </w:rPr>
      </w:pPr>
    </w:p>
    <w:p w14:paraId="045521F3">
      <w:pPr>
        <w:spacing w:line="360" w:lineRule="auto"/>
        <w:rPr>
          <w:rFonts w:ascii="宋体"/>
          <w:b/>
          <w:sz w:val="32"/>
        </w:rPr>
      </w:pPr>
    </w:p>
    <w:p w14:paraId="7098F51E">
      <w:pPr>
        <w:spacing w:line="360" w:lineRule="auto"/>
        <w:rPr>
          <w:rFonts w:ascii="宋体"/>
          <w:b/>
          <w:sz w:val="32"/>
        </w:rPr>
      </w:pPr>
    </w:p>
    <w:p w14:paraId="1BA3E77A">
      <w:pPr>
        <w:spacing w:line="360" w:lineRule="auto"/>
        <w:rPr>
          <w:rFonts w:ascii="宋体"/>
          <w:b/>
          <w:sz w:val="32"/>
        </w:rPr>
      </w:pPr>
    </w:p>
    <w:p w14:paraId="30E012B3">
      <w:pPr>
        <w:spacing w:line="360" w:lineRule="auto"/>
        <w:rPr>
          <w:rFonts w:ascii="宋体"/>
          <w:b/>
          <w:sz w:val="32"/>
        </w:rPr>
      </w:pPr>
    </w:p>
    <w:p w14:paraId="7C4F469F">
      <w:pPr>
        <w:spacing w:line="360" w:lineRule="auto"/>
        <w:rPr>
          <w:rFonts w:ascii="宋体"/>
          <w:b/>
          <w:sz w:val="32"/>
        </w:rPr>
      </w:pPr>
    </w:p>
    <w:p w14:paraId="7A60CC44">
      <w:pPr>
        <w:spacing w:line="360" w:lineRule="auto"/>
        <w:rPr>
          <w:rFonts w:ascii="宋体"/>
          <w:b/>
          <w:sz w:val="32"/>
        </w:rPr>
      </w:pPr>
    </w:p>
    <w:p w14:paraId="472A1160">
      <w:pPr>
        <w:spacing w:line="360" w:lineRule="auto"/>
        <w:rPr>
          <w:rFonts w:ascii="宋体"/>
          <w:b/>
          <w:sz w:val="32"/>
        </w:rPr>
      </w:pPr>
    </w:p>
    <w:p w14:paraId="1A5FBF89">
      <w:pPr>
        <w:spacing w:line="360" w:lineRule="auto"/>
        <w:rPr>
          <w:rFonts w:ascii="宋体"/>
          <w:b/>
          <w:sz w:val="32"/>
        </w:rPr>
      </w:pPr>
    </w:p>
    <w:p w14:paraId="2E357469">
      <w:pPr>
        <w:spacing w:line="360" w:lineRule="auto"/>
        <w:rPr>
          <w:rFonts w:ascii="宋体"/>
          <w:b/>
          <w:sz w:val="32"/>
        </w:rPr>
      </w:pPr>
    </w:p>
    <w:p w14:paraId="1E440153">
      <w:pPr>
        <w:spacing w:line="360" w:lineRule="auto"/>
        <w:rPr>
          <w:rFonts w:ascii="宋体"/>
          <w:b/>
          <w:sz w:val="32"/>
        </w:rPr>
      </w:pPr>
    </w:p>
    <w:p w14:paraId="50F267FF">
      <w:pPr>
        <w:spacing w:line="360" w:lineRule="auto"/>
        <w:rPr>
          <w:rFonts w:ascii="宋体"/>
          <w:b/>
          <w:sz w:val="32"/>
        </w:rPr>
      </w:pPr>
    </w:p>
    <w:p w14:paraId="7C33A942">
      <w:pPr>
        <w:spacing w:line="360" w:lineRule="auto"/>
        <w:rPr>
          <w:rFonts w:ascii="宋体"/>
          <w:b/>
          <w:sz w:val="32"/>
        </w:rPr>
      </w:pPr>
    </w:p>
    <w:p w14:paraId="15041C58">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14:paraId="2CBE87E2">
      <w:pPr>
        <w:spacing w:line="360" w:lineRule="auto"/>
        <w:jc w:val="center"/>
        <w:rPr>
          <w:rFonts w:ascii="宋体"/>
          <w:b/>
          <w:sz w:val="24"/>
        </w:rPr>
      </w:pPr>
    </w:p>
    <w:p w14:paraId="42B746A4">
      <w:pPr>
        <w:spacing w:line="440" w:lineRule="exact"/>
        <w:ind w:firstLine="480" w:firstLineChars="200"/>
        <w:rPr>
          <w:rFonts w:ascii="宋体"/>
          <w:sz w:val="24"/>
        </w:rPr>
      </w:pPr>
      <w:r>
        <w:rPr>
          <w:rFonts w:ascii="宋体" w:hAnsi="宋体"/>
          <w:sz w:val="24"/>
        </w:rPr>
        <w:t>1.</w:t>
      </w:r>
      <w:r>
        <w:rPr>
          <w:rFonts w:hint="eastAsia" w:ascii="宋体" w:hAnsi="宋体"/>
          <w:sz w:val="24"/>
        </w:rPr>
        <w:t>评审办法：</w:t>
      </w:r>
    </w:p>
    <w:p w14:paraId="5E676681">
      <w:pPr>
        <w:spacing w:line="440" w:lineRule="exact"/>
        <w:ind w:firstLine="480" w:firstLineChars="200"/>
        <w:rPr>
          <w:rFonts w:ascii="宋体"/>
          <w:sz w:val="24"/>
        </w:rPr>
      </w:pPr>
      <w:r>
        <w:rPr>
          <w:rFonts w:ascii="宋体" w:hAnsi="宋体"/>
          <w:sz w:val="24"/>
        </w:rPr>
        <w:t>1.1</w:t>
      </w:r>
      <w:r>
        <w:rPr>
          <w:rFonts w:hint="eastAsia" w:ascii="宋体" w:hAnsi="宋体"/>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14:paraId="0CA47E51">
      <w:pPr>
        <w:spacing w:line="440" w:lineRule="exact"/>
        <w:ind w:firstLine="480" w:firstLineChars="200"/>
        <w:rPr>
          <w:rFonts w:ascii="宋体"/>
          <w:sz w:val="24"/>
        </w:rPr>
      </w:pPr>
      <w:r>
        <w:rPr>
          <w:rFonts w:ascii="宋体" w:hAnsi="宋体"/>
          <w:sz w:val="24"/>
        </w:rPr>
        <w:t>1.2</w:t>
      </w:r>
      <w:r>
        <w:rPr>
          <w:rFonts w:hint="eastAsia" w:ascii="宋体" w:hAnsi="宋体"/>
          <w:sz w:val="24"/>
        </w:rPr>
        <w:t>对单个供应商的评分偏离评审小组平均分值±</w:t>
      </w:r>
      <w:r>
        <w:rPr>
          <w:rFonts w:ascii="宋体" w:hAnsi="宋体"/>
          <w:sz w:val="24"/>
        </w:rPr>
        <w:t>8%</w:t>
      </w:r>
      <w:r>
        <w:rPr>
          <w:rFonts w:hint="eastAsia" w:ascii="宋体" w:hAnsi="宋体"/>
          <w:sz w:val="24"/>
        </w:rPr>
        <w:t>时，该评标人员需作出书面说明。对偏离超过平均分值±</w:t>
      </w:r>
      <w:r>
        <w:rPr>
          <w:rFonts w:ascii="宋体" w:hAnsi="宋体"/>
          <w:sz w:val="24"/>
        </w:rPr>
        <w:t>8%</w:t>
      </w:r>
      <w:r>
        <w:rPr>
          <w:rFonts w:hint="eastAsia" w:ascii="宋体" w:hAnsi="宋体"/>
          <w:sz w:val="24"/>
        </w:rPr>
        <w:t>的评分，汇总分值时不予采用。如上述正偏离、负偏离分别出现</w:t>
      </w:r>
      <w:r>
        <w:rPr>
          <w:rFonts w:ascii="宋体" w:hAnsi="宋体"/>
          <w:sz w:val="24"/>
        </w:rPr>
        <w:t>2</w:t>
      </w:r>
      <w:r>
        <w:rPr>
          <w:rFonts w:hint="eastAsia" w:ascii="宋体" w:hAnsi="宋体"/>
          <w:sz w:val="24"/>
        </w:rPr>
        <w:t>个以上的，只对偏离最大的评分，汇总分值时不予采用。</w:t>
      </w:r>
    </w:p>
    <w:p w14:paraId="3B053192">
      <w:pPr>
        <w:spacing w:line="440" w:lineRule="exact"/>
        <w:ind w:firstLine="420"/>
        <w:rPr>
          <w:rFonts w:ascii="宋体"/>
          <w:sz w:val="24"/>
        </w:rPr>
      </w:pPr>
      <w:r>
        <w:rPr>
          <w:rFonts w:ascii="宋体" w:hAnsi="宋体"/>
          <w:sz w:val="24"/>
        </w:rPr>
        <w:t>1.3</w:t>
      </w:r>
      <w:r>
        <w:rPr>
          <w:rFonts w:hint="eastAsia" w:ascii="宋体" w:hAnsi="宋体"/>
          <w:sz w:val="24"/>
        </w:rPr>
        <w:t>采用综合评分法的，按评审后得分由高到低顺序排列。得分相同的，按报价由低到高顺序排列。得分且报价相同的，按技术指标优劣顺序排列。</w:t>
      </w:r>
    </w:p>
    <w:p w14:paraId="7C568092">
      <w:pPr>
        <w:spacing w:line="440" w:lineRule="exact"/>
        <w:ind w:firstLine="420"/>
        <w:rPr>
          <w:rFonts w:ascii="宋体"/>
          <w:sz w:val="24"/>
        </w:rPr>
      </w:pPr>
      <w:r>
        <w:rPr>
          <w:rFonts w:ascii="宋体" w:hAnsi="宋体"/>
          <w:sz w:val="24"/>
        </w:rPr>
        <w:t>2.</w:t>
      </w:r>
      <w:r>
        <w:rPr>
          <w:rFonts w:hint="eastAsia" w:ascii="宋体" w:hAnsi="宋体"/>
          <w:sz w:val="24"/>
        </w:rPr>
        <w:t>评分标准：</w:t>
      </w:r>
    </w:p>
    <w:p w14:paraId="674F5573">
      <w:pPr>
        <w:spacing w:line="440" w:lineRule="exact"/>
        <w:ind w:firstLine="420"/>
        <w:rPr>
          <w:rFonts w:ascii="宋体"/>
          <w:b/>
          <w:sz w:val="24"/>
        </w:rPr>
      </w:pPr>
      <w:r>
        <w:rPr>
          <w:rFonts w:ascii="宋体" w:hAnsi="宋体"/>
          <w:b/>
          <w:sz w:val="24"/>
        </w:rPr>
        <w:t>2.1</w:t>
      </w:r>
      <w:r>
        <w:rPr>
          <w:rFonts w:hint="eastAsia" w:ascii="宋体" w:hAnsi="宋体"/>
          <w:b/>
          <w:sz w:val="24"/>
        </w:rPr>
        <w:t>价格基准分：</w:t>
      </w:r>
      <w:r>
        <w:rPr>
          <w:rFonts w:ascii="宋体" w:hAnsi="宋体"/>
          <w:b/>
          <w:sz w:val="24"/>
        </w:rPr>
        <w:t>3</w:t>
      </w:r>
      <w:r>
        <w:rPr>
          <w:rFonts w:ascii="宋体"/>
          <w:b/>
          <w:sz w:val="24"/>
        </w:rPr>
        <w:t>0</w:t>
      </w:r>
      <w:r>
        <w:rPr>
          <w:rFonts w:hint="eastAsia" w:ascii="宋体" w:hAnsi="宋体"/>
          <w:b/>
          <w:sz w:val="24"/>
        </w:rPr>
        <w:t>分</w:t>
      </w:r>
    </w:p>
    <w:p w14:paraId="3362B5C2">
      <w:pPr>
        <w:spacing w:line="440" w:lineRule="exact"/>
        <w:ind w:firstLine="420"/>
        <w:rPr>
          <w:rFonts w:ascii="宋体"/>
          <w:sz w:val="24"/>
        </w:rPr>
      </w:pPr>
      <w:r>
        <w:rPr>
          <w:rFonts w:hint="eastAsia" w:ascii="宋体" w:hAnsi="宋体"/>
          <w:sz w:val="24"/>
        </w:rPr>
        <w:t>第一步：最终报价在采购预算价格以下的，为有效报价。超出此范围的报价为无效报价。无效报价的磋商响应文件不进行评审，也不中标。</w:t>
      </w:r>
    </w:p>
    <w:p w14:paraId="14136BE5">
      <w:pPr>
        <w:spacing w:line="440" w:lineRule="exact"/>
        <w:ind w:firstLine="480" w:firstLineChars="200"/>
        <w:rPr>
          <w:rFonts w:ascii="宋体"/>
          <w:sz w:val="24"/>
        </w:rPr>
      </w:pPr>
      <w:r>
        <w:rPr>
          <w:rFonts w:hint="eastAsia" w:ascii="宋体" w:hAnsi="宋体"/>
          <w:sz w:val="24"/>
        </w:rPr>
        <w:t>第二步：在所有有效报价中选择报价最低的确定为基准报价。</w:t>
      </w:r>
    </w:p>
    <w:p w14:paraId="034778A9">
      <w:pPr>
        <w:spacing w:line="440" w:lineRule="exact"/>
        <w:ind w:firstLine="480" w:firstLineChars="200"/>
        <w:rPr>
          <w:rFonts w:ascii="宋体"/>
          <w:sz w:val="24"/>
        </w:rPr>
      </w:pPr>
      <w:r>
        <w:rPr>
          <w:rFonts w:hint="eastAsia" w:ascii="宋体" w:hAnsi="宋体"/>
          <w:sz w:val="24"/>
        </w:rPr>
        <w:t>第三步：将所有有效报价与基准报价相比较：等于基准报价的得</w:t>
      </w:r>
      <w:r>
        <w:rPr>
          <w:rFonts w:ascii="宋体" w:hAnsi="宋体"/>
          <w:sz w:val="24"/>
        </w:rPr>
        <w:t>3</w:t>
      </w:r>
      <w:r>
        <w:rPr>
          <w:rFonts w:ascii="宋体"/>
          <w:sz w:val="24"/>
        </w:rPr>
        <w:t>0</w:t>
      </w:r>
      <w:r>
        <w:rPr>
          <w:rFonts w:hint="eastAsia" w:ascii="宋体" w:hAnsi="宋体"/>
          <w:sz w:val="24"/>
        </w:rPr>
        <w:t>分，其他磋商供应商的价格分按照下列公式计算（计算结果四舍五入保留两位小数）：</w:t>
      </w:r>
    </w:p>
    <w:p w14:paraId="2A95DBBB">
      <w:pPr>
        <w:spacing w:line="440" w:lineRule="exact"/>
        <w:ind w:firstLine="480" w:firstLineChars="200"/>
        <w:rPr>
          <w:rFonts w:ascii="宋体"/>
          <w:bCs/>
          <w:sz w:val="24"/>
        </w:rPr>
      </w:pPr>
      <w:r>
        <w:rPr>
          <w:rFonts w:hint="eastAsia" w:ascii="宋体" w:hAnsi="宋体"/>
          <w:bCs/>
          <w:sz w:val="24"/>
        </w:rPr>
        <w:t>最终报价得分＝（基准报价</w:t>
      </w:r>
      <w:r>
        <w:rPr>
          <w:rFonts w:ascii="宋体" w:hAnsi="宋体"/>
          <w:bCs/>
          <w:sz w:val="24"/>
        </w:rPr>
        <w:t>/</w:t>
      </w:r>
      <w:r>
        <w:rPr>
          <w:rFonts w:hint="eastAsia" w:ascii="宋体" w:hAnsi="宋体"/>
          <w:bCs/>
          <w:sz w:val="24"/>
        </w:rPr>
        <w:t>报价）×</w:t>
      </w:r>
      <w:r>
        <w:rPr>
          <w:rFonts w:ascii="宋体" w:hAnsi="宋体"/>
          <w:sz w:val="24"/>
        </w:rPr>
        <w:t>3</w:t>
      </w:r>
      <w:r>
        <w:rPr>
          <w:rFonts w:ascii="宋体" w:hAnsi="宋体"/>
          <w:bCs/>
          <w:sz w:val="24"/>
        </w:rPr>
        <w:t>0%</w:t>
      </w:r>
      <w:r>
        <w:rPr>
          <w:rFonts w:hint="eastAsia" w:ascii="宋体" w:hAnsi="宋体"/>
          <w:bCs/>
          <w:sz w:val="24"/>
        </w:rPr>
        <w:t>×</w:t>
      </w:r>
      <w:r>
        <w:rPr>
          <w:rFonts w:ascii="宋体" w:hAnsi="宋体"/>
          <w:bCs/>
          <w:sz w:val="24"/>
        </w:rPr>
        <w:t>100</w:t>
      </w:r>
    </w:p>
    <w:p w14:paraId="0B24CB9D">
      <w:pPr>
        <w:spacing w:line="440" w:lineRule="exact"/>
        <w:ind w:firstLine="480" w:firstLineChars="200"/>
        <w:rPr>
          <w:rFonts w:ascii="宋体"/>
          <w:bCs/>
          <w:sz w:val="24"/>
        </w:rPr>
      </w:pPr>
      <w:r>
        <w:rPr>
          <w:rFonts w:hint="eastAsia" w:ascii="宋体" w:hAnsi="宋体"/>
          <w:bCs/>
          <w:sz w:val="24"/>
        </w:rPr>
        <w:t>根据相关规定，对于非专门面向中小企业采购的项目，在评审价格时给予</w:t>
      </w:r>
      <w:r>
        <w:rPr>
          <w:rFonts w:hint="eastAsia" w:ascii="宋体" w:hAnsi="宋体" w:cs="宋体"/>
          <w:sz w:val="24"/>
          <w:shd w:val="clear" w:color="auto" w:fill="FFFFFF"/>
        </w:rPr>
        <w:t>小型和微型</w:t>
      </w:r>
      <w:r>
        <w:rPr>
          <w:rFonts w:hint="eastAsia" w:ascii="宋体" w:hAnsi="宋体"/>
          <w:bCs/>
          <w:sz w:val="24"/>
        </w:rPr>
        <w:t>企业</w:t>
      </w:r>
      <w:r>
        <w:rPr>
          <w:rFonts w:ascii="宋体" w:hAnsi="宋体"/>
          <w:bCs/>
          <w:sz w:val="24"/>
        </w:rPr>
        <w:t>6</w:t>
      </w:r>
      <w:r>
        <w:rPr>
          <w:rFonts w:hint="eastAsia" w:ascii="宋体" w:hAnsi="宋体"/>
          <w:bCs/>
          <w:sz w:val="24"/>
        </w:rPr>
        <w:t>％的价格扣除。（由磋商供应商在磋商时提供是否为</w:t>
      </w:r>
      <w:r>
        <w:rPr>
          <w:rFonts w:hint="eastAsia" w:ascii="宋体" w:hAnsi="宋体" w:cs="宋体"/>
          <w:sz w:val="24"/>
          <w:shd w:val="clear" w:color="auto" w:fill="FFFFFF"/>
        </w:rPr>
        <w:t>小型和微型</w:t>
      </w:r>
      <w:r>
        <w:rPr>
          <w:rFonts w:hint="eastAsia" w:ascii="宋体" w:hAnsi="宋体"/>
          <w:bCs/>
          <w:sz w:val="24"/>
        </w:rPr>
        <w:t>企业的证明材料，并经磋商小组认可）</w:t>
      </w:r>
    </w:p>
    <w:p w14:paraId="7BEA6953">
      <w:pPr>
        <w:spacing w:line="440" w:lineRule="exact"/>
        <w:ind w:firstLine="502"/>
        <w:rPr>
          <w:rFonts w:hint="eastAsia" w:ascii="宋体" w:hAnsi="宋体"/>
          <w:b/>
          <w:sz w:val="24"/>
        </w:rPr>
      </w:pPr>
      <w:r>
        <w:rPr>
          <w:rFonts w:ascii="宋体" w:hAnsi="宋体"/>
          <w:b/>
          <w:sz w:val="24"/>
        </w:rPr>
        <w:t>2.2</w:t>
      </w:r>
      <w:r>
        <w:rPr>
          <w:rFonts w:hint="eastAsia" w:ascii="宋体" w:hAnsi="宋体"/>
          <w:b/>
          <w:sz w:val="24"/>
        </w:rPr>
        <w:t>实施方案：</w:t>
      </w:r>
      <w:r>
        <w:rPr>
          <w:rFonts w:ascii="宋体" w:hAnsi="宋体"/>
          <w:b/>
          <w:sz w:val="24"/>
        </w:rPr>
        <w:t>50</w:t>
      </w:r>
      <w:r>
        <w:rPr>
          <w:rFonts w:hint="eastAsia" w:ascii="宋体" w:hAnsi="宋体"/>
          <w:b/>
          <w:sz w:val="24"/>
        </w:rPr>
        <w:t>分</w:t>
      </w:r>
    </w:p>
    <w:p w14:paraId="720BD44A">
      <w:pPr>
        <w:spacing w:line="440" w:lineRule="exact"/>
        <w:ind w:firstLine="502"/>
        <w:rPr>
          <w:rFonts w:hint="eastAsia" w:ascii="宋体" w:hAnsi="宋体"/>
          <w:b/>
          <w:sz w:val="24"/>
          <w:lang w:val="en-US" w:eastAsia="zh-CN"/>
        </w:rPr>
      </w:pPr>
      <w:r>
        <w:rPr>
          <w:rFonts w:hint="eastAsia" w:ascii="宋体" w:hAnsi="宋体"/>
          <w:b/>
          <w:sz w:val="24"/>
          <w:lang w:val="en-US" w:eastAsia="zh-CN"/>
        </w:rPr>
        <w:t>2.2.1项目计划：30分</w:t>
      </w:r>
    </w:p>
    <w:p w14:paraId="376DD228">
      <w:pPr>
        <w:spacing w:line="440" w:lineRule="exact"/>
        <w:ind w:firstLine="502"/>
        <w:rPr>
          <w:rFonts w:hint="eastAsia" w:ascii="宋体" w:hAnsi="宋体"/>
          <w:b/>
          <w:sz w:val="24"/>
          <w:lang w:val="en-US" w:eastAsia="zh-CN"/>
        </w:rPr>
      </w:pPr>
      <w:r>
        <w:rPr>
          <w:rFonts w:hint="eastAsia" w:ascii="宋体" w:hAnsi="宋体"/>
          <w:sz w:val="24"/>
        </w:rPr>
        <w:t>有具体的项目计划、符合实际、切实可行，优得</w:t>
      </w:r>
      <w:r>
        <w:rPr>
          <w:rFonts w:hint="eastAsia" w:ascii="宋体" w:hAnsi="宋体"/>
          <w:sz w:val="24"/>
          <w:lang w:val="en-US" w:eastAsia="zh-CN"/>
        </w:rPr>
        <w:t>25-30</w:t>
      </w:r>
      <w:r>
        <w:rPr>
          <w:rFonts w:hint="eastAsia" w:ascii="宋体" w:hAnsi="宋体"/>
          <w:sz w:val="24"/>
        </w:rPr>
        <w:t>分，良得</w:t>
      </w:r>
      <w:r>
        <w:rPr>
          <w:rFonts w:hint="eastAsia" w:ascii="宋体" w:hAnsi="宋体"/>
          <w:sz w:val="24"/>
          <w:lang w:val="en-US" w:eastAsia="zh-CN"/>
        </w:rPr>
        <w:t>20</w:t>
      </w:r>
      <w:r>
        <w:rPr>
          <w:rFonts w:ascii="宋体" w:hAnsi="宋体"/>
          <w:sz w:val="24"/>
        </w:rPr>
        <w:t>-</w:t>
      </w:r>
      <w:r>
        <w:rPr>
          <w:rFonts w:hint="eastAsia" w:ascii="宋体" w:hAnsi="宋体"/>
          <w:sz w:val="24"/>
          <w:lang w:val="en-US" w:eastAsia="zh-CN"/>
        </w:rPr>
        <w:t>24</w:t>
      </w:r>
      <w:r>
        <w:rPr>
          <w:rFonts w:hint="eastAsia" w:ascii="宋体" w:hAnsi="宋体"/>
          <w:sz w:val="24"/>
        </w:rPr>
        <w:t>分，一般得</w:t>
      </w:r>
      <w:r>
        <w:rPr>
          <w:rFonts w:hint="eastAsia" w:ascii="宋体" w:hAnsi="宋体"/>
          <w:sz w:val="24"/>
          <w:lang w:val="en-US" w:eastAsia="zh-CN"/>
        </w:rPr>
        <w:t>15-19</w:t>
      </w:r>
      <w:r>
        <w:rPr>
          <w:rFonts w:hint="eastAsia" w:ascii="宋体" w:hAnsi="宋体"/>
          <w:sz w:val="24"/>
        </w:rPr>
        <w:t>分，差得</w:t>
      </w:r>
      <w:r>
        <w:rPr>
          <w:rFonts w:hint="eastAsia" w:ascii="宋体" w:hAnsi="宋体"/>
          <w:sz w:val="24"/>
          <w:lang w:val="en-US" w:eastAsia="zh-CN"/>
        </w:rPr>
        <w:t>10-14</w:t>
      </w:r>
      <w:r>
        <w:rPr>
          <w:rFonts w:hint="eastAsia" w:ascii="宋体" w:hAnsi="宋体"/>
          <w:sz w:val="24"/>
        </w:rPr>
        <w:t>分，本项最高得</w:t>
      </w:r>
      <w:r>
        <w:rPr>
          <w:rFonts w:hint="eastAsia" w:ascii="宋体" w:hAnsi="宋体"/>
          <w:sz w:val="24"/>
          <w:lang w:val="en-US" w:eastAsia="zh-CN"/>
        </w:rPr>
        <w:t>30</w:t>
      </w:r>
      <w:r>
        <w:rPr>
          <w:rFonts w:hint="eastAsia" w:ascii="宋体" w:hAnsi="宋体"/>
          <w:sz w:val="24"/>
        </w:rPr>
        <w:t>分。（本项根据</w:t>
      </w:r>
      <w:r>
        <w:rPr>
          <w:rFonts w:hint="eastAsia" w:ascii="宋体" w:hAnsi="宋体"/>
          <w:sz w:val="24"/>
          <w:lang w:val="en-US" w:eastAsia="zh-CN"/>
        </w:rPr>
        <w:t>全天的</w:t>
      </w:r>
      <w:r>
        <w:rPr>
          <w:rFonts w:hint="eastAsia" w:ascii="宋体" w:hAnsi="宋体"/>
          <w:sz w:val="24"/>
        </w:rPr>
        <w:t>行程安排进行</w:t>
      </w:r>
      <w:r>
        <w:rPr>
          <w:rFonts w:hint="eastAsia" w:ascii="宋体" w:hAnsi="宋体"/>
          <w:sz w:val="24"/>
          <w:lang w:eastAsia="zh-CN"/>
        </w:rPr>
        <w:t>、</w:t>
      </w:r>
      <w:r>
        <w:rPr>
          <w:rFonts w:hint="eastAsia" w:ascii="宋体" w:hAnsi="宋体"/>
          <w:sz w:val="24"/>
          <w:lang w:val="en-US" w:eastAsia="zh-CN"/>
        </w:rPr>
        <w:t>课程设置进行</w:t>
      </w:r>
      <w:r>
        <w:rPr>
          <w:rFonts w:hint="eastAsia" w:ascii="宋体" w:hAnsi="宋体"/>
          <w:sz w:val="24"/>
        </w:rPr>
        <w:t>评分，具体从各项活动的时间和地点、每个目的地的简要介绍、导服的具体安排、保险等方面酌情打分。）</w:t>
      </w:r>
    </w:p>
    <w:p w14:paraId="3B9DEBDF">
      <w:pPr>
        <w:spacing w:line="440" w:lineRule="exact"/>
        <w:ind w:firstLine="502"/>
        <w:rPr>
          <w:rFonts w:ascii="宋体"/>
          <w:sz w:val="24"/>
        </w:rPr>
      </w:pPr>
      <w:r>
        <w:rPr>
          <w:rFonts w:ascii="宋体" w:hAnsi="宋体"/>
          <w:sz w:val="24"/>
        </w:rPr>
        <w:t>2.2</w:t>
      </w:r>
      <w:r>
        <w:rPr>
          <w:rFonts w:hint="eastAsia" w:ascii="宋体" w:hAnsi="宋体"/>
          <w:sz w:val="24"/>
          <w:lang w:val="en-US" w:eastAsia="zh-CN"/>
        </w:rPr>
        <w:t>.2交通方案</w:t>
      </w:r>
      <w:r>
        <w:rPr>
          <w:rFonts w:hint="eastAsia" w:ascii="宋体" w:hAnsi="宋体"/>
          <w:sz w:val="24"/>
        </w:rPr>
        <w:t>：</w:t>
      </w:r>
      <w:r>
        <w:rPr>
          <w:rFonts w:hint="eastAsia" w:ascii="宋体" w:hAnsi="宋体"/>
          <w:sz w:val="24"/>
          <w:lang w:val="en-US" w:eastAsia="zh-CN"/>
        </w:rPr>
        <w:t>10</w:t>
      </w:r>
      <w:r>
        <w:rPr>
          <w:rFonts w:hint="eastAsia" w:ascii="宋体" w:hAnsi="宋体"/>
          <w:sz w:val="24"/>
        </w:rPr>
        <w:t>分</w:t>
      </w:r>
    </w:p>
    <w:p w14:paraId="26AC4E21">
      <w:pPr>
        <w:spacing w:line="440" w:lineRule="exact"/>
        <w:ind w:firstLine="502"/>
        <w:rPr>
          <w:rFonts w:ascii="宋体"/>
          <w:sz w:val="24"/>
        </w:rPr>
      </w:pPr>
      <w:r>
        <w:rPr>
          <w:rFonts w:hint="eastAsia" w:ascii="宋体" w:hAnsi="宋体"/>
          <w:sz w:val="24"/>
        </w:rPr>
        <w:t>根据本项目服务要求提供</w:t>
      </w:r>
      <w:r>
        <w:rPr>
          <w:rFonts w:hint="eastAsia" w:ascii="宋体" w:hAnsi="宋体"/>
          <w:sz w:val="24"/>
          <w:lang w:val="en-US" w:eastAsia="zh-CN"/>
        </w:rPr>
        <w:t>交通</w:t>
      </w:r>
      <w:r>
        <w:rPr>
          <w:rFonts w:hint="eastAsia" w:ascii="宋体" w:hAnsi="宋体"/>
          <w:sz w:val="24"/>
        </w:rPr>
        <w:t>方案且具体详尽、符合实际、切实可行</w:t>
      </w:r>
      <w:r>
        <w:rPr>
          <w:rFonts w:hint="eastAsia" w:ascii="宋体" w:hAnsi="宋体"/>
          <w:sz w:val="24"/>
          <w:lang w:val="en-US" w:eastAsia="zh-CN"/>
        </w:rPr>
        <w:t>并提供车队的相关资质材料，</w:t>
      </w:r>
      <w:r>
        <w:rPr>
          <w:rFonts w:hint="eastAsia" w:ascii="宋体" w:hAnsi="宋体"/>
          <w:sz w:val="24"/>
        </w:rPr>
        <w:t>优得</w:t>
      </w:r>
      <w:r>
        <w:rPr>
          <w:rFonts w:hint="eastAsia" w:ascii="宋体" w:hAnsi="宋体"/>
          <w:sz w:val="24"/>
          <w:lang w:val="en-US" w:eastAsia="zh-CN"/>
        </w:rPr>
        <w:t>8-10</w:t>
      </w:r>
      <w:r>
        <w:rPr>
          <w:rFonts w:hint="eastAsia" w:ascii="宋体" w:hAnsi="宋体"/>
          <w:sz w:val="24"/>
        </w:rPr>
        <w:t>分，良得</w:t>
      </w:r>
      <w:r>
        <w:rPr>
          <w:rFonts w:hint="eastAsia" w:ascii="宋体" w:hAnsi="宋体"/>
          <w:sz w:val="24"/>
          <w:lang w:val="en-US" w:eastAsia="zh-CN"/>
        </w:rPr>
        <w:t>6-7</w:t>
      </w:r>
      <w:r>
        <w:rPr>
          <w:rFonts w:hint="eastAsia" w:ascii="宋体" w:hAnsi="宋体"/>
          <w:sz w:val="24"/>
        </w:rPr>
        <w:t>分，一般得</w:t>
      </w:r>
      <w:r>
        <w:rPr>
          <w:rFonts w:hint="eastAsia" w:ascii="宋体" w:hAnsi="宋体"/>
          <w:sz w:val="24"/>
          <w:lang w:val="en-US" w:eastAsia="zh-CN"/>
        </w:rPr>
        <w:t>3-5</w:t>
      </w:r>
      <w:r>
        <w:rPr>
          <w:rFonts w:hint="eastAsia" w:ascii="宋体" w:hAnsi="宋体"/>
          <w:sz w:val="24"/>
        </w:rPr>
        <w:t>分，本项最高得</w:t>
      </w:r>
      <w:r>
        <w:rPr>
          <w:rFonts w:hint="eastAsia" w:ascii="宋体" w:hAnsi="宋体"/>
          <w:sz w:val="24"/>
          <w:lang w:val="en-US" w:eastAsia="zh-CN"/>
        </w:rPr>
        <w:t>10</w:t>
      </w:r>
      <w:r>
        <w:rPr>
          <w:rFonts w:hint="eastAsia" w:ascii="宋体" w:hAnsi="宋体"/>
          <w:sz w:val="24"/>
        </w:rPr>
        <w:t>分。</w:t>
      </w:r>
    </w:p>
    <w:p w14:paraId="3BF39AAE">
      <w:pPr>
        <w:spacing w:line="440" w:lineRule="exact"/>
        <w:ind w:firstLine="502"/>
        <w:rPr>
          <w:rFonts w:ascii="宋体"/>
          <w:sz w:val="24"/>
        </w:rPr>
      </w:pPr>
      <w:r>
        <w:rPr>
          <w:rFonts w:ascii="宋体" w:hAnsi="宋体"/>
          <w:sz w:val="24"/>
        </w:rPr>
        <w:t>2.2.</w:t>
      </w:r>
      <w:r>
        <w:rPr>
          <w:rFonts w:hint="eastAsia" w:ascii="宋体" w:hAnsi="宋体"/>
          <w:sz w:val="24"/>
          <w:lang w:val="en-US" w:eastAsia="zh-CN"/>
        </w:rPr>
        <w:t>3</w:t>
      </w:r>
      <w:r>
        <w:rPr>
          <w:rFonts w:hint="eastAsia" w:ascii="宋体" w:hAnsi="宋体"/>
          <w:sz w:val="24"/>
        </w:rPr>
        <w:t>安全保障措施：</w:t>
      </w:r>
      <w:r>
        <w:rPr>
          <w:rFonts w:ascii="宋体" w:hAnsi="宋体"/>
          <w:sz w:val="24"/>
        </w:rPr>
        <w:t>5</w:t>
      </w:r>
      <w:r>
        <w:rPr>
          <w:rFonts w:hint="eastAsia" w:ascii="宋体" w:hAnsi="宋体"/>
          <w:sz w:val="24"/>
        </w:rPr>
        <w:t>分</w:t>
      </w:r>
    </w:p>
    <w:p w14:paraId="376C6FCC">
      <w:pPr>
        <w:spacing w:line="440" w:lineRule="exact"/>
        <w:ind w:firstLine="502"/>
        <w:rPr>
          <w:rFonts w:ascii="宋体"/>
          <w:sz w:val="24"/>
        </w:rPr>
      </w:pPr>
      <w:r>
        <w:rPr>
          <w:rFonts w:hint="eastAsia" w:ascii="宋体" w:hAnsi="宋体"/>
          <w:sz w:val="24"/>
        </w:rPr>
        <w:t>针对本项目制定安全保障计划及措施且具体详尽、符合实际、切实可行，优得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14:paraId="1A9D3BD4">
      <w:pPr>
        <w:spacing w:line="440" w:lineRule="exact"/>
        <w:ind w:firstLine="502"/>
        <w:rPr>
          <w:rFonts w:ascii="宋体"/>
          <w:sz w:val="24"/>
        </w:rPr>
      </w:pPr>
      <w:r>
        <w:rPr>
          <w:rFonts w:ascii="宋体" w:hAnsi="宋体"/>
          <w:sz w:val="24"/>
        </w:rPr>
        <w:t>2.2.5</w:t>
      </w:r>
      <w:r>
        <w:rPr>
          <w:rFonts w:hint="eastAsia" w:ascii="宋体" w:hAnsi="宋体"/>
          <w:sz w:val="24"/>
        </w:rPr>
        <w:t>应急方案：</w:t>
      </w:r>
      <w:r>
        <w:rPr>
          <w:rFonts w:ascii="宋体" w:hAnsi="宋体"/>
          <w:sz w:val="24"/>
        </w:rPr>
        <w:t>5</w:t>
      </w:r>
      <w:r>
        <w:rPr>
          <w:rFonts w:hint="eastAsia" w:ascii="宋体" w:hAnsi="宋体"/>
          <w:sz w:val="24"/>
        </w:rPr>
        <w:t>分</w:t>
      </w:r>
    </w:p>
    <w:p w14:paraId="2A726893">
      <w:pPr>
        <w:spacing w:line="440" w:lineRule="exact"/>
        <w:ind w:firstLine="502"/>
        <w:rPr>
          <w:rFonts w:ascii="宋体"/>
          <w:sz w:val="24"/>
        </w:rPr>
      </w:pPr>
      <w:r>
        <w:rPr>
          <w:rFonts w:hint="eastAsia" w:ascii="宋体" w:hAnsi="宋体"/>
          <w:sz w:val="24"/>
        </w:rPr>
        <w:t>针对本项目制定应急方案且具体详尽、符合实际、切实可行，优得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14:paraId="0D67D48E">
      <w:pPr>
        <w:spacing w:line="440" w:lineRule="exact"/>
        <w:ind w:firstLine="502"/>
        <w:rPr>
          <w:rFonts w:ascii="宋体"/>
          <w:b/>
          <w:sz w:val="24"/>
        </w:rPr>
      </w:pPr>
      <w:r>
        <w:rPr>
          <w:rFonts w:ascii="宋体" w:hAnsi="宋体"/>
          <w:b/>
          <w:sz w:val="24"/>
        </w:rPr>
        <w:t>2.3</w:t>
      </w:r>
      <w:r>
        <w:rPr>
          <w:rFonts w:hint="eastAsia" w:ascii="宋体" w:hAnsi="宋体"/>
          <w:b/>
          <w:sz w:val="24"/>
        </w:rPr>
        <w:t>综合实力评价：</w:t>
      </w:r>
      <w:r>
        <w:rPr>
          <w:rFonts w:ascii="宋体" w:hAnsi="宋体"/>
          <w:b/>
          <w:sz w:val="24"/>
        </w:rPr>
        <w:t>20</w:t>
      </w:r>
      <w:r>
        <w:rPr>
          <w:rFonts w:hint="eastAsia" w:ascii="宋体" w:hAnsi="宋体"/>
          <w:b/>
          <w:sz w:val="24"/>
        </w:rPr>
        <w:t>分</w:t>
      </w:r>
    </w:p>
    <w:p w14:paraId="5EA885C3">
      <w:pPr>
        <w:spacing w:line="440" w:lineRule="exact"/>
        <w:ind w:firstLine="502"/>
        <w:rPr>
          <w:rFonts w:hint="eastAsia" w:ascii="宋体" w:hAnsi="宋体"/>
          <w:sz w:val="24"/>
        </w:rPr>
      </w:pPr>
      <w:r>
        <w:rPr>
          <w:rFonts w:hint="eastAsia" w:ascii="宋体" w:hAnsi="宋体"/>
          <w:sz w:val="24"/>
        </w:rPr>
        <w:t>2.3.1人员配备：10分</w:t>
      </w:r>
    </w:p>
    <w:p w14:paraId="74C417E8">
      <w:pPr>
        <w:spacing w:line="440" w:lineRule="exact"/>
        <w:ind w:firstLine="502"/>
        <w:rPr>
          <w:rFonts w:hint="eastAsia" w:ascii="宋体" w:hAnsi="宋体"/>
          <w:sz w:val="24"/>
        </w:rPr>
      </w:pPr>
      <w:r>
        <w:rPr>
          <w:rFonts w:hint="eastAsia" w:ascii="宋体" w:hAnsi="宋体"/>
          <w:sz w:val="24"/>
        </w:rPr>
        <w:t>配备全程陪同导游</w:t>
      </w:r>
      <w:r>
        <w:rPr>
          <w:rFonts w:hint="eastAsia" w:ascii="宋体" w:hAnsi="宋体"/>
          <w:sz w:val="24"/>
          <w:lang w:eastAsia="zh-CN"/>
        </w:rPr>
        <w:t>每班一</w:t>
      </w:r>
      <w:r>
        <w:rPr>
          <w:rFonts w:hint="eastAsia" w:ascii="宋体" w:hAnsi="宋体"/>
          <w:sz w:val="24"/>
        </w:rPr>
        <w:t>人，得8分；另配备领队1人，得2分；本项最高得10分。</w:t>
      </w:r>
    </w:p>
    <w:p w14:paraId="62615B9E">
      <w:pPr>
        <w:spacing w:line="440" w:lineRule="exact"/>
        <w:ind w:firstLine="502"/>
        <w:rPr>
          <w:rFonts w:ascii="宋体"/>
          <w:sz w:val="24"/>
        </w:rPr>
      </w:pPr>
      <w:r>
        <w:rPr>
          <w:rFonts w:hint="eastAsia" w:ascii="宋体" w:hAnsi="宋体"/>
          <w:sz w:val="24"/>
        </w:rPr>
        <w:t>所有人员须提供</w:t>
      </w:r>
      <w:r>
        <w:rPr>
          <w:rFonts w:hint="eastAsia" w:ascii="宋体" w:hAnsi="宋体"/>
          <w:sz w:val="24"/>
          <w:lang w:eastAsia="zh-CN"/>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9</w:t>
      </w:r>
      <w:r>
        <w:rPr>
          <w:rFonts w:hint="eastAsia" w:ascii="宋体" w:hAnsi="宋体"/>
          <w:sz w:val="24"/>
        </w:rPr>
        <w:t>月社保缴费清单证明（该证明须包括人员姓名、身份证号码、个人社保编号及交费情况等），复印件装订在磋商响应文件中，携带原件备查，无原件或未提供则不得分。</w:t>
      </w:r>
    </w:p>
    <w:p w14:paraId="30380D3B">
      <w:pPr>
        <w:spacing w:line="440" w:lineRule="exact"/>
        <w:ind w:firstLine="502"/>
        <w:rPr>
          <w:rFonts w:ascii="宋体"/>
          <w:sz w:val="24"/>
        </w:rPr>
      </w:pPr>
      <w:r>
        <w:rPr>
          <w:rFonts w:ascii="宋体" w:hAnsi="宋体"/>
          <w:sz w:val="24"/>
        </w:rPr>
        <w:t>2.3.2</w:t>
      </w:r>
      <w:r>
        <w:rPr>
          <w:rFonts w:hint="eastAsia" w:ascii="宋体" w:hAnsi="宋体"/>
          <w:sz w:val="24"/>
        </w:rPr>
        <w:t>服务业绩：</w:t>
      </w:r>
      <w:r>
        <w:rPr>
          <w:rFonts w:ascii="宋体" w:hAnsi="宋体"/>
          <w:sz w:val="24"/>
        </w:rPr>
        <w:t>10</w:t>
      </w:r>
      <w:r>
        <w:rPr>
          <w:rFonts w:hint="eastAsia" w:ascii="宋体" w:hAnsi="宋体"/>
          <w:sz w:val="24"/>
        </w:rPr>
        <w:t>分</w:t>
      </w:r>
    </w:p>
    <w:p w14:paraId="1625D465">
      <w:pPr>
        <w:spacing w:line="440" w:lineRule="exact"/>
        <w:ind w:firstLine="502"/>
        <w:rPr>
          <w:rFonts w:ascii="宋体"/>
          <w:sz w:val="24"/>
        </w:rPr>
      </w:pPr>
      <w:r>
        <w:rPr>
          <w:rFonts w:hint="eastAsia" w:ascii="宋体" w:hAnsi="宋体"/>
          <w:sz w:val="24"/>
        </w:rPr>
        <w:t>提供本次线路接待的类似业绩合同，每有一个得</w:t>
      </w:r>
      <w:r>
        <w:rPr>
          <w:rFonts w:ascii="宋体" w:hAnsi="宋体"/>
          <w:sz w:val="24"/>
        </w:rPr>
        <w:t>2</w:t>
      </w:r>
      <w:r>
        <w:rPr>
          <w:rFonts w:hint="eastAsia" w:ascii="宋体" w:hAnsi="宋体"/>
          <w:sz w:val="24"/>
        </w:rPr>
        <w:t>分，最高</w:t>
      </w:r>
      <w:r>
        <w:rPr>
          <w:rFonts w:ascii="宋体" w:hAnsi="宋体"/>
          <w:sz w:val="24"/>
        </w:rPr>
        <w:t>10</w:t>
      </w:r>
      <w:r>
        <w:rPr>
          <w:rFonts w:hint="eastAsia" w:ascii="宋体" w:hAnsi="宋体"/>
          <w:sz w:val="24"/>
        </w:rPr>
        <w:t>分（合同复印件装订在磋商响应文件中，携带原件备查，无原件或未提供则不得分）。</w:t>
      </w:r>
    </w:p>
    <w:p w14:paraId="613A8420">
      <w:pPr>
        <w:spacing w:line="360" w:lineRule="auto"/>
        <w:ind w:firstLine="480" w:firstLineChars="200"/>
        <w:jc w:val="left"/>
        <w:rPr>
          <w:rFonts w:ascii="宋体"/>
          <w:b/>
          <w:sz w:val="24"/>
        </w:rPr>
      </w:pPr>
      <w:r>
        <w:rPr>
          <w:rFonts w:hint="eastAsia" w:ascii="宋体" w:hAnsi="宋体"/>
          <w:sz w:val="24"/>
        </w:rPr>
        <w:t>（注：为便于评分，供应商按以上评分内容逐条列出证明材料所在页码）。</w:t>
      </w:r>
    </w:p>
    <w:p w14:paraId="2CF95776">
      <w:pPr>
        <w:spacing w:line="360" w:lineRule="auto"/>
        <w:jc w:val="center"/>
        <w:rPr>
          <w:rFonts w:ascii="宋体"/>
          <w:b/>
          <w:sz w:val="24"/>
        </w:rPr>
      </w:pPr>
    </w:p>
    <w:p w14:paraId="01A614BE">
      <w:pPr>
        <w:spacing w:line="360" w:lineRule="auto"/>
        <w:jc w:val="center"/>
        <w:rPr>
          <w:rFonts w:ascii="宋体"/>
          <w:b/>
          <w:sz w:val="24"/>
        </w:rPr>
      </w:pPr>
    </w:p>
    <w:p w14:paraId="005A247A">
      <w:pPr>
        <w:spacing w:line="360" w:lineRule="auto"/>
        <w:jc w:val="center"/>
        <w:rPr>
          <w:rFonts w:ascii="宋体"/>
          <w:bCs/>
          <w:sz w:val="24"/>
        </w:rPr>
      </w:pPr>
      <w:r>
        <w:rPr>
          <w:rFonts w:hint="eastAsia" w:ascii="宋体" w:hAnsi="宋体"/>
          <w:bCs/>
          <w:sz w:val="24"/>
        </w:rPr>
        <w:t>本磋商文件的最终解释权归常州</w:t>
      </w:r>
      <w:r>
        <w:rPr>
          <w:rFonts w:hint="eastAsia" w:ascii="宋体" w:hAnsi="宋体"/>
          <w:bCs/>
          <w:sz w:val="24"/>
          <w:lang w:val="en-US" w:eastAsia="zh-CN"/>
        </w:rPr>
        <w:t>市教科院附属初级中学</w:t>
      </w:r>
      <w:r>
        <w:rPr>
          <w:rFonts w:hint="eastAsia" w:ascii="宋体" w:hAnsi="宋体"/>
          <w:bCs/>
          <w:sz w:val="24"/>
        </w:rPr>
        <w:t>所有。</w:t>
      </w:r>
    </w:p>
    <w:p w14:paraId="378FC120">
      <w:pPr>
        <w:spacing w:line="360" w:lineRule="auto"/>
        <w:jc w:val="center"/>
        <w:rPr>
          <w:rFonts w:ascii="宋体"/>
          <w:bCs/>
          <w:sz w:val="24"/>
        </w:rPr>
      </w:pPr>
      <w:r>
        <w:rPr>
          <w:rFonts w:hint="eastAsia" w:ascii="宋体" w:hAnsi="宋体"/>
          <w:b/>
          <w:sz w:val="32"/>
        </w:rPr>
        <w:t>（全文完）</w:t>
      </w:r>
    </w:p>
    <w:p w14:paraId="72D67BF1"/>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E144">
    <w:pPr>
      <w:pStyle w:val="12"/>
      <w:rPr>
        <w:rFonts w:ascii="楷体_GB2312"/>
      </w:rPr>
    </w:pPr>
    <w:r>
      <w:rPr>
        <w:rFonts w:hint="eastAsia"/>
        <w:kern w:val="0"/>
        <w:szCs w:val="21"/>
        <w:lang w:val="en-US" w:eastAsia="zh-CN"/>
      </w:rPr>
      <w:t>常州市教科院附属初级中学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1</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w:t>
    </w:r>
    <w:r>
      <w:rPr>
        <w:rFonts w:hint="eastAsia" w:ascii="楷体_GB2312"/>
        <w:kern w:val="0"/>
        <w:szCs w:val="21"/>
        <w:lang w:val="en-US" w:eastAsia="zh-CN"/>
      </w:rPr>
      <w:t>3</w:t>
    </w:r>
    <w:r>
      <w:rPr>
        <w:rFonts w:hint="eastAsia" w:ascii="楷体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9989">
    <w:pPr>
      <w:pStyle w:val="13"/>
      <w:tabs>
        <w:tab w:val="left" w:pos="1517"/>
        <w:tab w:val="clear" w:pos="4153"/>
      </w:tabs>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9A04C"/>
    <w:multiLevelType w:val="singleLevel"/>
    <w:tmpl w:val="4D29A04C"/>
    <w:lvl w:ilvl="0" w:tentative="0">
      <w:start w:val="8"/>
      <w:numFmt w:val="decimal"/>
      <w:lvlText w:val="%1."/>
      <w:lvlJc w:val="left"/>
      <w:pPr>
        <w:tabs>
          <w:tab w:val="left" w:pos="312"/>
        </w:tabs>
      </w:pPr>
    </w:lvl>
  </w:abstractNum>
  <w:abstractNum w:abstractNumId="1">
    <w:nsid w:val="7CDCCBE3"/>
    <w:multiLevelType w:val="singleLevel"/>
    <w:tmpl w:val="7CDCCBE3"/>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NTA2MDk2NjU0ZGE1NTlhNjkwMmQzMzM5MGU1MWYifQ=="/>
  </w:docVars>
  <w:rsids>
    <w:rsidRoot w:val="007300A9"/>
    <w:rsid w:val="00000A54"/>
    <w:rsid w:val="00005841"/>
    <w:rsid w:val="000118DD"/>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50D7"/>
    <w:rsid w:val="000D5020"/>
    <w:rsid w:val="000E148B"/>
    <w:rsid w:val="000E5E23"/>
    <w:rsid w:val="000E6F87"/>
    <w:rsid w:val="000F1250"/>
    <w:rsid w:val="000F34D2"/>
    <w:rsid w:val="001018CF"/>
    <w:rsid w:val="00102B07"/>
    <w:rsid w:val="00107E4A"/>
    <w:rsid w:val="00112F00"/>
    <w:rsid w:val="00113767"/>
    <w:rsid w:val="0012017A"/>
    <w:rsid w:val="00131A6E"/>
    <w:rsid w:val="00135077"/>
    <w:rsid w:val="00142500"/>
    <w:rsid w:val="00146FA6"/>
    <w:rsid w:val="0015309F"/>
    <w:rsid w:val="001714FF"/>
    <w:rsid w:val="00181078"/>
    <w:rsid w:val="00184B52"/>
    <w:rsid w:val="0018539F"/>
    <w:rsid w:val="00186E76"/>
    <w:rsid w:val="001A0ECD"/>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29F1"/>
    <w:rsid w:val="00293BD7"/>
    <w:rsid w:val="0029550D"/>
    <w:rsid w:val="002A5C83"/>
    <w:rsid w:val="002A7621"/>
    <w:rsid w:val="002B1254"/>
    <w:rsid w:val="002B161F"/>
    <w:rsid w:val="002B5B8B"/>
    <w:rsid w:val="002C1877"/>
    <w:rsid w:val="002C471D"/>
    <w:rsid w:val="002C5526"/>
    <w:rsid w:val="002C5ACC"/>
    <w:rsid w:val="002D00F4"/>
    <w:rsid w:val="002D0284"/>
    <w:rsid w:val="002D420E"/>
    <w:rsid w:val="002E4FD4"/>
    <w:rsid w:val="002F0342"/>
    <w:rsid w:val="002F062D"/>
    <w:rsid w:val="002F3100"/>
    <w:rsid w:val="002F3121"/>
    <w:rsid w:val="00301AEC"/>
    <w:rsid w:val="00302598"/>
    <w:rsid w:val="00311060"/>
    <w:rsid w:val="00312AC3"/>
    <w:rsid w:val="0031533C"/>
    <w:rsid w:val="00321C96"/>
    <w:rsid w:val="00334295"/>
    <w:rsid w:val="00334CCC"/>
    <w:rsid w:val="00340EBA"/>
    <w:rsid w:val="00350FE4"/>
    <w:rsid w:val="003513B4"/>
    <w:rsid w:val="00372C5D"/>
    <w:rsid w:val="0037400F"/>
    <w:rsid w:val="003829B4"/>
    <w:rsid w:val="00382C48"/>
    <w:rsid w:val="0039526E"/>
    <w:rsid w:val="003A54E5"/>
    <w:rsid w:val="003A565D"/>
    <w:rsid w:val="003A6299"/>
    <w:rsid w:val="003A6CC4"/>
    <w:rsid w:val="003B0EE7"/>
    <w:rsid w:val="003B14D5"/>
    <w:rsid w:val="003B1DB5"/>
    <w:rsid w:val="003B4C05"/>
    <w:rsid w:val="003B74C6"/>
    <w:rsid w:val="003C03DE"/>
    <w:rsid w:val="003C401E"/>
    <w:rsid w:val="003C522F"/>
    <w:rsid w:val="003D3FFD"/>
    <w:rsid w:val="003D6EE5"/>
    <w:rsid w:val="003D762A"/>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B29A7"/>
    <w:rsid w:val="005B2A6F"/>
    <w:rsid w:val="005B3311"/>
    <w:rsid w:val="005B3BC8"/>
    <w:rsid w:val="005C123E"/>
    <w:rsid w:val="005C138F"/>
    <w:rsid w:val="005C31D7"/>
    <w:rsid w:val="005D1C25"/>
    <w:rsid w:val="005E0AD1"/>
    <w:rsid w:val="005E45C8"/>
    <w:rsid w:val="005F621B"/>
    <w:rsid w:val="005F6EA3"/>
    <w:rsid w:val="00613627"/>
    <w:rsid w:val="0062200B"/>
    <w:rsid w:val="00624C02"/>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1491"/>
    <w:rsid w:val="00F94415"/>
    <w:rsid w:val="00FA1F66"/>
    <w:rsid w:val="00FA3146"/>
    <w:rsid w:val="00FC34FF"/>
    <w:rsid w:val="00FD3A67"/>
    <w:rsid w:val="00FD54FE"/>
    <w:rsid w:val="00FE0E6B"/>
    <w:rsid w:val="00FE10DC"/>
    <w:rsid w:val="00FF0987"/>
    <w:rsid w:val="047A2A17"/>
    <w:rsid w:val="073F1672"/>
    <w:rsid w:val="07F67816"/>
    <w:rsid w:val="0967342D"/>
    <w:rsid w:val="09FA68F8"/>
    <w:rsid w:val="0B6E74B7"/>
    <w:rsid w:val="0B974E6D"/>
    <w:rsid w:val="0D933D59"/>
    <w:rsid w:val="0FBA00C1"/>
    <w:rsid w:val="11080D80"/>
    <w:rsid w:val="112846CC"/>
    <w:rsid w:val="114969BB"/>
    <w:rsid w:val="116E7DB7"/>
    <w:rsid w:val="122149CF"/>
    <w:rsid w:val="12396F40"/>
    <w:rsid w:val="13BB706F"/>
    <w:rsid w:val="13E07154"/>
    <w:rsid w:val="14305E5E"/>
    <w:rsid w:val="15127C5A"/>
    <w:rsid w:val="1664381C"/>
    <w:rsid w:val="16C66D56"/>
    <w:rsid w:val="17A46276"/>
    <w:rsid w:val="18787932"/>
    <w:rsid w:val="18952734"/>
    <w:rsid w:val="19B50C99"/>
    <w:rsid w:val="19D96F98"/>
    <w:rsid w:val="1A271AB1"/>
    <w:rsid w:val="1A2F6BB8"/>
    <w:rsid w:val="1ADC6D40"/>
    <w:rsid w:val="1CBB4733"/>
    <w:rsid w:val="1D4D7289"/>
    <w:rsid w:val="1ED20144"/>
    <w:rsid w:val="21634516"/>
    <w:rsid w:val="22C510A8"/>
    <w:rsid w:val="231D6147"/>
    <w:rsid w:val="242D2B26"/>
    <w:rsid w:val="249105FC"/>
    <w:rsid w:val="2551032A"/>
    <w:rsid w:val="258479DD"/>
    <w:rsid w:val="266504B3"/>
    <w:rsid w:val="26883A84"/>
    <w:rsid w:val="276C53BD"/>
    <w:rsid w:val="28017316"/>
    <w:rsid w:val="284729EA"/>
    <w:rsid w:val="2876502C"/>
    <w:rsid w:val="28A16ED3"/>
    <w:rsid w:val="292C0E92"/>
    <w:rsid w:val="29464D9B"/>
    <w:rsid w:val="2A701253"/>
    <w:rsid w:val="2A914C65"/>
    <w:rsid w:val="2AC82E3D"/>
    <w:rsid w:val="2B88176D"/>
    <w:rsid w:val="2B8D373E"/>
    <w:rsid w:val="2BE16F22"/>
    <w:rsid w:val="2CF12307"/>
    <w:rsid w:val="2D9C5EBB"/>
    <w:rsid w:val="2E224612"/>
    <w:rsid w:val="2F940FB1"/>
    <w:rsid w:val="2FC95AB1"/>
    <w:rsid w:val="308A2D31"/>
    <w:rsid w:val="30C3032E"/>
    <w:rsid w:val="331205D5"/>
    <w:rsid w:val="371D59D7"/>
    <w:rsid w:val="387E396B"/>
    <w:rsid w:val="39F93B7D"/>
    <w:rsid w:val="3ADB0022"/>
    <w:rsid w:val="3B2F7ED1"/>
    <w:rsid w:val="3BD553B9"/>
    <w:rsid w:val="3BF72DCA"/>
    <w:rsid w:val="3CB44FCF"/>
    <w:rsid w:val="3D5E4F3B"/>
    <w:rsid w:val="3E707ED2"/>
    <w:rsid w:val="3E7834CE"/>
    <w:rsid w:val="3ED87FFA"/>
    <w:rsid w:val="3FAC6C16"/>
    <w:rsid w:val="419D414A"/>
    <w:rsid w:val="41A00B28"/>
    <w:rsid w:val="4269685C"/>
    <w:rsid w:val="432602A9"/>
    <w:rsid w:val="457955AB"/>
    <w:rsid w:val="459C2AA4"/>
    <w:rsid w:val="48671147"/>
    <w:rsid w:val="48931F3C"/>
    <w:rsid w:val="48DE5A10"/>
    <w:rsid w:val="48F76611"/>
    <w:rsid w:val="4BAC0F36"/>
    <w:rsid w:val="4BB072A9"/>
    <w:rsid w:val="4C3752D5"/>
    <w:rsid w:val="4D2E0486"/>
    <w:rsid w:val="4DBE751A"/>
    <w:rsid w:val="4F3C7E8D"/>
    <w:rsid w:val="4FF43C08"/>
    <w:rsid w:val="4FF6690F"/>
    <w:rsid w:val="51CE66DB"/>
    <w:rsid w:val="525635A3"/>
    <w:rsid w:val="529A7250"/>
    <w:rsid w:val="53A53A22"/>
    <w:rsid w:val="54186A87"/>
    <w:rsid w:val="54824224"/>
    <w:rsid w:val="54B123A0"/>
    <w:rsid w:val="55B81234"/>
    <w:rsid w:val="56481DE9"/>
    <w:rsid w:val="569A68B2"/>
    <w:rsid w:val="56EE5E26"/>
    <w:rsid w:val="571B228A"/>
    <w:rsid w:val="58242BB1"/>
    <w:rsid w:val="58650691"/>
    <w:rsid w:val="58A91308"/>
    <w:rsid w:val="593E7CA2"/>
    <w:rsid w:val="5AF745AD"/>
    <w:rsid w:val="5D1C61B0"/>
    <w:rsid w:val="5D6D7F2B"/>
    <w:rsid w:val="5F487ACD"/>
    <w:rsid w:val="61193993"/>
    <w:rsid w:val="62AD7C47"/>
    <w:rsid w:val="63BB6609"/>
    <w:rsid w:val="6452167C"/>
    <w:rsid w:val="646A5DEF"/>
    <w:rsid w:val="64D11C46"/>
    <w:rsid w:val="665C20B0"/>
    <w:rsid w:val="6755392D"/>
    <w:rsid w:val="68000819"/>
    <w:rsid w:val="690436E5"/>
    <w:rsid w:val="6A484E25"/>
    <w:rsid w:val="6B716486"/>
    <w:rsid w:val="6BCC41D3"/>
    <w:rsid w:val="6BFB1A23"/>
    <w:rsid w:val="6C13557F"/>
    <w:rsid w:val="6CB14AA9"/>
    <w:rsid w:val="6DC13002"/>
    <w:rsid w:val="6E755ABD"/>
    <w:rsid w:val="6EF64412"/>
    <w:rsid w:val="702062C4"/>
    <w:rsid w:val="708B7819"/>
    <w:rsid w:val="71D27E74"/>
    <w:rsid w:val="72282733"/>
    <w:rsid w:val="729055BB"/>
    <w:rsid w:val="73814DE6"/>
    <w:rsid w:val="74E304DC"/>
    <w:rsid w:val="751750F0"/>
    <w:rsid w:val="75D40EDB"/>
    <w:rsid w:val="75F83D9A"/>
    <w:rsid w:val="77DA64AE"/>
    <w:rsid w:val="7A774616"/>
    <w:rsid w:val="7CCA1B4A"/>
    <w:rsid w:val="7D70479D"/>
    <w:rsid w:val="7DFA4230"/>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28"/>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1"/>
    <w:qFormat/>
    <w:locked/>
    <w:uiPriority w:val="0"/>
    <w:pPr>
      <w:spacing w:after="120"/>
      <w:ind w:left="420" w:leftChars="200"/>
    </w:pPr>
    <w:rPr>
      <w:kern w:val="0"/>
      <w:sz w:val="20"/>
    </w:rPr>
  </w:style>
  <w:style w:type="paragraph" w:styleId="7">
    <w:name w:val="Normal Indent"/>
    <w:basedOn w:val="1"/>
    <w:link w:val="30"/>
    <w:qFormat/>
    <w:uiPriority w:val="99"/>
    <w:pPr>
      <w:autoSpaceDE w:val="0"/>
      <w:autoSpaceDN w:val="0"/>
      <w:adjustRightInd w:val="0"/>
      <w:ind w:firstLine="420"/>
      <w:jc w:val="left"/>
    </w:pPr>
    <w:rPr>
      <w:rFonts w:ascii="宋体"/>
      <w:kern w:val="0"/>
      <w:sz w:val="24"/>
      <w:szCs w:val="20"/>
    </w:rPr>
  </w:style>
  <w:style w:type="paragraph" w:styleId="8">
    <w:name w:val="annotation text"/>
    <w:basedOn w:val="1"/>
    <w:link w:val="33"/>
    <w:semiHidden/>
    <w:qFormat/>
    <w:uiPriority w:val="99"/>
    <w:pPr>
      <w:jc w:val="left"/>
    </w:pPr>
    <w:rPr>
      <w:rFonts w:eastAsia="楷体_GB2312"/>
      <w:sz w:val="26"/>
      <w:szCs w:val="20"/>
    </w:rPr>
  </w:style>
  <w:style w:type="paragraph" w:styleId="9">
    <w:name w:val="Body Text"/>
    <w:basedOn w:val="1"/>
    <w:link w:val="35"/>
    <w:qFormat/>
    <w:uiPriority w:val="99"/>
    <w:pPr>
      <w:tabs>
        <w:tab w:val="left" w:pos="567"/>
      </w:tabs>
      <w:spacing w:before="120" w:line="22" w:lineRule="atLeast"/>
    </w:pPr>
    <w:rPr>
      <w:rFonts w:ascii="宋体" w:hAnsi="宋体"/>
      <w:sz w:val="24"/>
      <w:szCs w:val="20"/>
    </w:rPr>
  </w:style>
  <w:style w:type="paragraph" w:styleId="10">
    <w:name w:val="Date"/>
    <w:basedOn w:val="1"/>
    <w:next w:val="1"/>
    <w:link w:val="36"/>
    <w:qFormat/>
    <w:uiPriority w:val="99"/>
    <w:rPr>
      <w:rFonts w:ascii="宋体" w:hAnsi="宋体" w:eastAsia="楷体_GB2312"/>
      <w:sz w:val="24"/>
      <w:szCs w:val="20"/>
    </w:rPr>
  </w:style>
  <w:style w:type="paragraph" w:styleId="11">
    <w:name w:val="Balloon Text"/>
    <w:basedOn w:val="1"/>
    <w:link w:val="37"/>
    <w:qFormat/>
    <w:uiPriority w:val="99"/>
    <w:rPr>
      <w:rFonts w:eastAsia="楷体_GB2312"/>
      <w:sz w:val="18"/>
      <w:szCs w:val="20"/>
    </w:rPr>
  </w:style>
  <w:style w:type="paragraph" w:styleId="12">
    <w:name w:val="footer"/>
    <w:basedOn w:val="1"/>
    <w:link w:val="38"/>
    <w:qFormat/>
    <w:uiPriority w:val="99"/>
    <w:pPr>
      <w:tabs>
        <w:tab w:val="center" w:pos="4153"/>
        <w:tab w:val="right" w:pos="8306"/>
      </w:tabs>
      <w:snapToGrid w:val="0"/>
      <w:jc w:val="left"/>
    </w:pPr>
    <w:rPr>
      <w:rFonts w:eastAsia="楷体_GB2312"/>
      <w:sz w:val="18"/>
      <w:szCs w:val="20"/>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5">
    <w:name w:val="index 1"/>
    <w:basedOn w:val="1"/>
    <w:next w:val="1"/>
    <w:semiHidden/>
    <w:qFormat/>
    <w:uiPriority w:val="99"/>
    <w:rPr>
      <w:rFonts w:eastAsia="楷体_GB2312"/>
      <w:sz w:val="26"/>
      <w:szCs w:val="20"/>
    </w:rPr>
  </w:style>
  <w:style w:type="paragraph" w:styleId="16">
    <w:name w:val="annotation subject"/>
    <w:basedOn w:val="8"/>
    <w:next w:val="8"/>
    <w:link w:val="34"/>
    <w:semiHidden/>
    <w:qFormat/>
    <w:uiPriority w:val="99"/>
    <w:rPr>
      <w:b/>
      <w:bCs/>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800080"/>
      <w:u w:val="single"/>
    </w:rPr>
  </w:style>
  <w:style w:type="character" w:styleId="23">
    <w:name w:val="Hyperlink"/>
    <w:basedOn w:val="19"/>
    <w:qFormat/>
    <w:uiPriority w:val="99"/>
    <w:rPr>
      <w:rFonts w:cs="Times New Roman"/>
      <w:color w:val="0000FF"/>
      <w:u w:val="single"/>
    </w:rPr>
  </w:style>
  <w:style w:type="character" w:styleId="24">
    <w:name w:val="annotation reference"/>
    <w:basedOn w:val="19"/>
    <w:semiHidden/>
    <w:qFormat/>
    <w:uiPriority w:val="99"/>
    <w:rPr>
      <w:rFonts w:cs="Times New Roman"/>
      <w:sz w:val="21"/>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标题 1 字符"/>
    <w:basedOn w:val="19"/>
    <w:link w:val="4"/>
    <w:qFormat/>
    <w:locked/>
    <w:uiPriority w:val="99"/>
    <w:rPr>
      <w:rFonts w:cs="Times New Roman"/>
      <w:b/>
      <w:bCs/>
      <w:kern w:val="44"/>
      <w:sz w:val="44"/>
      <w:szCs w:val="44"/>
    </w:rPr>
  </w:style>
  <w:style w:type="character" w:customStyle="1" w:styleId="27">
    <w:name w:val="标题 2 字符"/>
    <w:basedOn w:val="19"/>
    <w:link w:val="5"/>
    <w:semiHidden/>
    <w:qFormat/>
    <w:locked/>
    <w:uiPriority w:val="99"/>
    <w:rPr>
      <w:rFonts w:ascii="Cambria" w:hAnsi="Cambria" w:eastAsia="宋体" w:cs="Times New Roman"/>
      <w:b/>
      <w:bCs/>
      <w:sz w:val="32"/>
      <w:szCs w:val="32"/>
    </w:rPr>
  </w:style>
  <w:style w:type="character" w:customStyle="1" w:styleId="28">
    <w:name w:val="标题 3 字符"/>
    <w:basedOn w:val="19"/>
    <w:link w:val="6"/>
    <w:semiHidden/>
    <w:qFormat/>
    <w:locked/>
    <w:uiPriority w:val="99"/>
    <w:rPr>
      <w:rFonts w:cs="Times New Roman"/>
      <w:b/>
      <w:bCs/>
      <w:sz w:val="32"/>
      <w:szCs w:val="32"/>
    </w:rPr>
  </w:style>
  <w:style w:type="character" w:customStyle="1" w:styleId="29">
    <w:name w:val="style21"/>
    <w:qFormat/>
    <w:uiPriority w:val="99"/>
    <w:rPr>
      <w:color w:val="0000A0"/>
      <w:sz w:val="33"/>
    </w:rPr>
  </w:style>
  <w:style w:type="character" w:customStyle="1" w:styleId="30">
    <w:name w:val="正文缩进 字符"/>
    <w:link w:val="7"/>
    <w:qFormat/>
    <w:locked/>
    <w:uiPriority w:val="99"/>
    <w:rPr>
      <w:rFonts w:ascii="宋体" w:eastAsia="宋体"/>
      <w:sz w:val="24"/>
      <w:lang w:val="en-US" w:eastAsia="zh-CN"/>
    </w:rPr>
  </w:style>
  <w:style w:type="character" w:customStyle="1" w:styleId="31">
    <w:name w:val="dr"/>
    <w:basedOn w:val="19"/>
    <w:qFormat/>
    <w:uiPriority w:val="99"/>
    <w:rPr>
      <w:rFonts w:cs="Times New Roman"/>
    </w:rPr>
  </w:style>
  <w:style w:type="character" w:customStyle="1" w:styleId="32">
    <w:name w:val="页眉 字符"/>
    <w:basedOn w:val="19"/>
    <w:link w:val="13"/>
    <w:semiHidden/>
    <w:qFormat/>
    <w:locked/>
    <w:uiPriority w:val="99"/>
    <w:rPr>
      <w:rFonts w:cs="Times New Roman"/>
      <w:sz w:val="18"/>
      <w:szCs w:val="18"/>
    </w:rPr>
  </w:style>
  <w:style w:type="character" w:customStyle="1" w:styleId="33">
    <w:name w:val="批注文字 字符"/>
    <w:basedOn w:val="19"/>
    <w:link w:val="8"/>
    <w:semiHidden/>
    <w:qFormat/>
    <w:locked/>
    <w:uiPriority w:val="99"/>
    <w:rPr>
      <w:rFonts w:cs="Times New Roman"/>
      <w:sz w:val="24"/>
      <w:szCs w:val="24"/>
    </w:rPr>
  </w:style>
  <w:style w:type="character" w:customStyle="1" w:styleId="34">
    <w:name w:val="批注主题 字符"/>
    <w:basedOn w:val="33"/>
    <w:link w:val="16"/>
    <w:semiHidden/>
    <w:qFormat/>
    <w:locked/>
    <w:uiPriority w:val="99"/>
    <w:rPr>
      <w:rFonts w:cs="Times New Roman"/>
      <w:b/>
      <w:bCs/>
      <w:sz w:val="24"/>
      <w:szCs w:val="24"/>
    </w:rPr>
  </w:style>
  <w:style w:type="character" w:customStyle="1" w:styleId="35">
    <w:name w:val="正文文本 字符"/>
    <w:basedOn w:val="19"/>
    <w:link w:val="9"/>
    <w:semiHidden/>
    <w:qFormat/>
    <w:locked/>
    <w:uiPriority w:val="99"/>
    <w:rPr>
      <w:rFonts w:cs="Times New Roman"/>
      <w:sz w:val="24"/>
      <w:szCs w:val="24"/>
    </w:rPr>
  </w:style>
  <w:style w:type="character" w:customStyle="1" w:styleId="36">
    <w:name w:val="日期 字符"/>
    <w:basedOn w:val="19"/>
    <w:link w:val="10"/>
    <w:semiHidden/>
    <w:qFormat/>
    <w:locked/>
    <w:uiPriority w:val="99"/>
    <w:rPr>
      <w:rFonts w:cs="Times New Roman"/>
      <w:sz w:val="24"/>
      <w:szCs w:val="24"/>
    </w:rPr>
  </w:style>
  <w:style w:type="character" w:customStyle="1" w:styleId="37">
    <w:name w:val="批注框文本 字符"/>
    <w:basedOn w:val="19"/>
    <w:link w:val="11"/>
    <w:semiHidden/>
    <w:qFormat/>
    <w:locked/>
    <w:uiPriority w:val="99"/>
    <w:rPr>
      <w:rFonts w:cs="Times New Roman"/>
      <w:sz w:val="2"/>
    </w:rPr>
  </w:style>
  <w:style w:type="character" w:customStyle="1" w:styleId="38">
    <w:name w:val="页脚 字符"/>
    <w:basedOn w:val="19"/>
    <w:link w:val="12"/>
    <w:semiHidden/>
    <w:qFormat/>
    <w:locked/>
    <w:uiPriority w:val="99"/>
    <w:rPr>
      <w:rFonts w:cs="Times New Roman"/>
      <w:sz w:val="18"/>
      <w:szCs w:val="18"/>
    </w:rPr>
  </w:style>
  <w:style w:type="paragraph" w:customStyle="1" w:styleId="39">
    <w:name w:val="Char Char Char1 Char Char Char Char Char Char Char Char Char Char"/>
    <w:basedOn w:val="1"/>
    <w:qFormat/>
    <w:uiPriority w:val="99"/>
    <w:rPr>
      <w:rFonts w:ascii="Tahoma" w:hAnsi="Tahoma"/>
      <w:sz w:val="24"/>
      <w:szCs w:val="20"/>
    </w:rPr>
  </w:style>
  <w:style w:type="paragraph" w:customStyle="1" w:styleId="40">
    <w:name w:val="纯文本1"/>
    <w:basedOn w:val="1"/>
    <w:qFormat/>
    <w:uiPriority w:val="99"/>
    <w:pPr>
      <w:adjustRightInd w:val="0"/>
      <w:textAlignment w:val="baseline"/>
    </w:pPr>
    <w:rPr>
      <w:rFonts w:ascii="宋体" w:hAnsi="Courier New" w:eastAsia="楷体_GB2312"/>
      <w:sz w:val="26"/>
      <w:szCs w:val="20"/>
    </w:rPr>
  </w:style>
  <w:style w:type="paragraph" w:customStyle="1" w:styleId="41">
    <w:name w:val="Char"/>
    <w:basedOn w:val="1"/>
    <w:qFormat/>
    <w:uiPriority w:val="99"/>
    <w:pPr>
      <w:tabs>
        <w:tab w:val="left" w:pos="360"/>
      </w:tabs>
    </w:pPr>
    <w:rPr>
      <w:sz w:val="24"/>
    </w:rPr>
  </w:style>
  <w:style w:type="paragraph" w:customStyle="1" w:styleId="42">
    <w:name w:val="Í¼¡À¡¡¡¡¡¡¡¡¡¡¡¡¡¡¡¡ì¬¬¬¬¬¬¬ªÕýÎÄ"/>
    <w:basedOn w:val="1"/>
    <w:next w:val="7"/>
    <w:qFormat/>
    <w:uiPriority w:val="99"/>
    <w:pPr>
      <w:ind w:firstLine="420" w:firstLineChars="200"/>
    </w:pPr>
    <w:rPr>
      <w:sz w:val="24"/>
      <w:szCs w:val="20"/>
    </w:rPr>
  </w:style>
  <w:style w:type="paragraph" w:customStyle="1" w:styleId="43">
    <w:name w:val="列出段落1"/>
    <w:basedOn w:val="1"/>
    <w:qFormat/>
    <w:uiPriority w:val="99"/>
    <w:pPr>
      <w:ind w:firstLine="420" w:firstLineChars="200"/>
    </w:pPr>
    <w:rPr>
      <w:rFonts w:ascii="Calibri" w:hAnsi="Calibri"/>
      <w:szCs w:val="22"/>
    </w:rPr>
  </w:style>
  <w:style w:type="paragraph" w:customStyle="1" w:styleId="44">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13445</Words>
  <Characters>14548</Characters>
  <Lines>27</Lines>
  <Paragraphs>43</Paragraphs>
  <TotalTime>18</TotalTime>
  <ScaleCrop>false</ScaleCrop>
  <LinksUpToDate>false</LinksUpToDate>
  <CharactersWithSpaces>15186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2018-05-17T07:58:00Z</dcterms:created>
  <dc:creator>商议</dc:creator>
  <cp:lastModifiedBy>陆永刚</cp:lastModifiedBy>
  <cp:lastPrinted>2019-10-08T00:08:00Z</cp:lastPrinted>
  <dcterms:modified xsi:type="dcterms:W3CDTF">2024-11-08T08:04:01Z</dcterms:modified>
  <dc:title>世界宝</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88A9C6A0074142BC847E705890920E02</vt:lpwstr>
  </property>
</Properties>
</file>