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蒋凯炎</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一次函数与反比例函数的综合</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numPr>
                <w:ilvl w:val="0"/>
                <w:numId w:val="0"/>
              </w:numPr>
              <w:spacing w:line="5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1、理解反比例函数的性质</w:t>
            </w:r>
          </w:p>
          <w:p>
            <w:pPr>
              <w:numPr>
                <w:ilvl w:val="0"/>
                <w:numId w:val="0"/>
              </w:numPr>
              <w:spacing w:line="500" w:lineRule="exact"/>
              <w:rPr>
                <w:rFonts w:hint="default" w:eastAsia="宋体"/>
                <w:kern w:val="0"/>
                <w:sz w:val="28"/>
                <w:szCs w:val="28"/>
                <w:lang w:val="en-US" w:eastAsia="zh-CN"/>
              </w:rPr>
            </w:pPr>
            <w:r>
              <w:rPr>
                <w:rFonts w:hint="eastAsia" w:ascii="宋体" w:hAnsi="宋体" w:eastAsia="宋体" w:cs="宋体"/>
                <w:kern w:val="0"/>
                <w:sz w:val="24"/>
                <w:szCs w:val="24"/>
                <w:lang w:val="en-US" w:eastAsia="zh-CN"/>
              </w:rPr>
              <w:t>2、理解并运用反比例函数与一次函数相结合的相关知识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八</w:t>
            </w:r>
            <w:r>
              <w:rPr>
                <w:rFonts w:hint="eastAsia" w:eastAsia="宋体"/>
                <w:kern w:val="0"/>
                <w:sz w:val="28"/>
                <w:szCs w:val="28"/>
              </w:rPr>
              <w:t>（</w:t>
            </w:r>
            <w:r>
              <w:rPr>
                <w:rFonts w:hint="eastAsia" w:eastAsia="宋体"/>
                <w:kern w:val="0"/>
                <w:sz w:val="28"/>
                <w:szCs w:val="28"/>
                <w:lang w:val="en-US" w:eastAsia="zh-CN"/>
              </w:rPr>
              <w:t>5</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keepNext w:val="0"/>
              <w:keepLines w:val="0"/>
              <w:widowControl/>
              <w:numPr>
                <w:ilvl w:val="0"/>
                <w:numId w:val="0"/>
              </w:numPr>
              <w:suppressLineNumbers w:val="0"/>
              <w:jc w:val="left"/>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教学过程：</w:t>
            </w:r>
          </w:p>
          <w:p>
            <w:pPr>
              <w:keepNext w:val="0"/>
              <w:keepLines w:val="0"/>
              <w:widowControl/>
              <w:numPr>
                <w:ilvl w:val="0"/>
                <w:numId w:val="0"/>
              </w:numPr>
              <w:suppressLineNumbers w:val="0"/>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类型一:同一坐标系中判断图象</w:t>
            </w: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已知一次函数y＝kx＋b的图象如图，那么正比例函数y＝kx和反比例函数y=</w:t>
            </w:r>
            <m:oMath>
              <m:f>
                <m:fPr>
                  <m:ctrlPr>
                    <w:rPr>
                      <w:rFonts w:hint="eastAsia" w:ascii="Cambria Math" w:hAnsi="Cambria Math" w:eastAsia="宋体" w:cs="宋体"/>
                      <w:i/>
                      <w:kern w:val="0"/>
                      <w:sz w:val="24"/>
                      <w:szCs w:val="24"/>
                      <w:lang w:val="en-US"/>
                    </w:rPr>
                  </m:ctrlPr>
                </m:fPr>
                <m:num>
                  <m:r>
                    <m:rPr/>
                    <w:rPr>
                      <w:rFonts w:hint="eastAsia" w:ascii="Cambria Math" w:hAnsi="Cambria Math" w:eastAsia="宋体" w:cs="宋体"/>
                      <w:kern w:val="0"/>
                      <w:sz w:val="24"/>
                      <w:szCs w:val="24"/>
                      <w:lang w:val="en-US" w:eastAsia="zh-CN"/>
                    </w:rPr>
                    <m:t>k</m:t>
                  </m:r>
                  <m:ctrlPr>
                    <w:rPr>
                      <w:rFonts w:hint="eastAsia" w:ascii="Cambria Math" w:hAnsi="Cambria Math" w:eastAsia="宋体" w:cs="宋体"/>
                      <w:i/>
                      <w:kern w:val="0"/>
                      <w:sz w:val="24"/>
                      <w:szCs w:val="24"/>
                      <w:lang w:val="en-US"/>
                    </w:rPr>
                  </m:ctrlPr>
                </m:num>
                <m:den>
                  <m:r>
                    <m:rPr/>
                    <w:rPr>
                      <w:rFonts w:hint="eastAsia" w:ascii="Cambria Math" w:hAnsi="Cambria Math" w:eastAsia="宋体" w:cs="宋体"/>
                      <w:kern w:val="0"/>
                      <w:sz w:val="24"/>
                      <w:szCs w:val="24"/>
                      <w:lang w:val="en-US" w:eastAsia="zh-CN"/>
                    </w:rPr>
                    <m:t>x</m:t>
                  </m:r>
                  <m:ctrlPr>
                    <w:rPr>
                      <w:rFonts w:hint="eastAsia" w:ascii="Cambria Math" w:hAnsi="Cambria Math" w:eastAsia="宋体" w:cs="宋体"/>
                      <w:i/>
                      <w:kern w:val="0"/>
                      <w:sz w:val="24"/>
                      <w:szCs w:val="24"/>
                      <w:lang w:val="en-US"/>
                    </w:rPr>
                  </m:ctrlPr>
                </m:den>
              </m:f>
            </m:oMath>
            <w:r>
              <w:rPr>
                <w:rFonts w:hint="eastAsia" w:ascii="宋体" w:hAnsi="宋体" w:eastAsia="宋体" w:cs="宋体"/>
                <w:kern w:val="0"/>
                <w:sz w:val="24"/>
                <w:szCs w:val="24"/>
                <w:lang w:val="en-US" w:eastAsia="zh-CN"/>
              </w:rPr>
              <w:t>在同一坐标系中的图象大致是(   )</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2603500" cy="1614170"/>
                  <wp:effectExtent l="0" t="0" r="0"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603500" cy="1614170"/>
                          </a:xfrm>
                          <a:prstGeom prst="rect">
                            <a:avLst/>
                          </a:prstGeom>
                          <a:noFill/>
                          <a:ln w="9525">
                            <a:noFill/>
                          </a:ln>
                        </pic:spPr>
                      </pic:pic>
                    </a:graphicData>
                  </a:graphic>
                </wp:inline>
              </w:drawing>
            </w:r>
          </w:p>
          <w:p>
            <w:pPr>
              <w:pStyle w:val="6"/>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练习：在同一直角坐标系中，一次函数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kx</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w:t>
            </w:r>
            <w:r>
              <w:rPr>
                <w:rFonts w:hint="eastAsia" w:ascii="宋体" w:hAnsi="宋体" w:eastAsia="宋体" w:cs="宋体"/>
                <w:kern w:val="2"/>
                <w:sz w:val="24"/>
                <w:szCs w:val="24"/>
                <w:lang w:val="en-US" w:eastAsia="zh-CN" w:bidi="ar"/>
              </w:rPr>
              <w:t>与反比例函数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11(k),x)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w:t>
            </w:r>
            <w:r>
              <w:rPr>
                <w:rFonts w:hint="eastAsia" w:ascii="宋体" w:hAnsi="宋体" w:eastAsia="宋体" w:cs="宋体"/>
                <w:kern w:val="2"/>
                <w:sz w:val="24"/>
                <w:szCs w:val="24"/>
                <w:lang w:val="en-US" w:eastAsia="zh-CN" w:bidi="ar"/>
              </w:rPr>
              <w:t>≠0)的图象大致是（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drawing>
                <wp:inline distT="0" distB="0" distL="114300" distR="114300">
                  <wp:extent cx="2971800" cy="771525"/>
                  <wp:effectExtent l="0" t="0" r="0" b="317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2971800" cy="771525"/>
                          </a:xfrm>
                          <a:prstGeom prst="rect">
                            <a:avLst/>
                          </a:prstGeom>
                          <a:noFill/>
                          <a:ln w="9525">
                            <a:noFill/>
                          </a:ln>
                        </pic:spPr>
                      </pic:pic>
                    </a:graphicData>
                  </a:graphic>
                </wp:inline>
              </w:drawing>
            </w:r>
          </w:p>
          <w:p>
            <w:pPr>
              <w:pStyle w:val="6"/>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类型二 :利用反比例函数的中心对称性求点的坐标或代数式的值</w:t>
            </w:r>
          </w:p>
          <w:p>
            <w:pPr>
              <w:pStyle w:val="6"/>
              <w:keepNext w:val="0"/>
              <w:keepLines w:val="0"/>
              <w:widowControl w:val="0"/>
              <w:numPr>
                <w:ilvl w:val="0"/>
                <w:numId w:val="2"/>
              </w:numPr>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已知一个正比例函数的图象与一个反比例函数的图象的一个交点坐标为(1，3)，则另一个交点坐标是</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pPr>
              <w:pStyle w:val="6"/>
              <w:keepNext w:val="0"/>
              <w:keepLines w:val="0"/>
              <w:widowControl w:val="0"/>
              <w:numPr>
                <w:ilvl w:val="0"/>
                <w:numId w:val="2"/>
              </w:numPr>
              <w:suppressLineNumbers w:val="0"/>
              <w:spacing w:before="0" w:beforeAutospacing="0" w:after="0" w:afterAutospacing="0"/>
              <w:ind w:left="0"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直线</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kx</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w:t>
            </w:r>
            <w:r>
              <w:rPr>
                <w:rFonts w:hint="eastAsia" w:ascii="宋体" w:hAnsi="宋体" w:eastAsia="宋体" w:cs="宋体"/>
                <w:kern w:val="2"/>
                <w:sz w:val="24"/>
                <w:szCs w:val="24"/>
                <w:lang w:val="en-US" w:eastAsia="zh-CN" w:bidi="ar"/>
              </w:rPr>
              <w:t>＞0)与双曲线</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11(2),x)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i/>
                <w:iCs w:val="0"/>
                <w:kern w:val="2"/>
                <w:sz w:val="24"/>
                <w:szCs w:val="24"/>
                <w:lang w:val="en-US" w:eastAsia="zh-CN" w:bidi="ar"/>
              </w:rPr>
              <w:t xml:space="preserve"> </w:t>
            </w:r>
            <w:r>
              <w:rPr>
                <w:rFonts w:hint="eastAsia" w:ascii="宋体" w:hAnsi="宋体" w:eastAsia="宋体" w:cs="宋体"/>
                <w:kern w:val="2"/>
                <w:sz w:val="24"/>
                <w:szCs w:val="24"/>
                <w:lang w:val="en-US" w:eastAsia="zh-CN" w:bidi="ar"/>
              </w:rPr>
              <w:t>交于</w:t>
            </w:r>
            <w:r>
              <w:rPr>
                <w:rFonts w:hint="eastAsia" w:ascii="宋体" w:hAnsi="宋体" w:eastAsia="宋体" w:cs="宋体"/>
                <w:i/>
                <w:iCs w:val="0"/>
                <w:kern w:val="2"/>
                <w:sz w:val="24"/>
                <w:szCs w:val="24"/>
                <w:lang w:val="en-US" w:eastAsia="zh-CN" w:bidi="ar"/>
              </w:rPr>
              <w:t>A</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两点．若</w:t>
            </w:r>
            <w:r>
              <w:rPr>
                <w:rFonts w:hint="eastAsia" w:ascii="宋体" w:hAnsi="宋体" w:eastAsia="宋体" w:cs="宋体"/>
                <w:i/>
                <w:iCs w:val="0"/>
                <w:kern w:val="2"/>
                <w:sz w:val="24"/>
                <w:szCs w:val="24"/>
                <w:lang w:val="en-US" w:eastAsia="zh-CN" w:bidi="ar"/>
              </w:rPr>
              <w:t>A</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两点的坐标分别为</w:t>
            </w:r>
            <w:r>
              <w:rPr>
                <w:rFonts w:hint="eastAsia" w:ascii="宋体" w:hAnsi="宋体" w:eastAsia="宋体" w:cs="宋体"/>
                <w:i/>
                <w:iCs w:val="0"/>
                <w:kern w:val="2"/>
                <w:sz w:val="24"/>
                <w:szCs w:val="24"/>
                <w:lang w:val="en-US" w:eastAsia="zh-CN" w:bidi="ar"/>
              </w:rPr>
              <w:t>A</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)，则</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vertAlign w:val="subscript"/>
                <w:lang w:val="en-US" w:eastAsia="zh-CN" w:bidi="ar"/>
              </w:rPr>
              <w:t xml:space="preserve">1 </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vertAlign w:val="subscript"/>
                <w:lang w:val="en-US" w:eastAsia="zh-CN" w:bidi="ar"/>
              </w:rPr>
              <w:t xml:space="preserve">2 </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的值为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pPr>
              <w:pStyle w:val="6"/>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kern w:val="2"/>
                <w:sz w:val="24"/>
                <w:szCs w:val="24"/>
                <w:lang w:val="en-US" w:eastAsia="zh-CN" w:bidi="ar"/>
              </w:rPr>
            </w:pPr>
          </w:p>
          <w:p>
            <w:pPr>
              <w:pStyle w:val="6"/>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类型三 :利用反比例函数的图象和一次函数的图象的交点求解</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1．如图所示，在平面直角坐标系中，反比例函数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11(2),x)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的图象与一次函数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kx</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的图象交于</w:t>
            </w:r>
            <w:r>
              <w:rPr>
                <w:rFonts w:hint="eastAsia" w:ascii="宋体" w:hAnsi="宋体" w:eastAsia="宋体" w:cs="宋体"/>
                <w:i/>
                <w:iCs w:val="0"/>
                <w:kern w:val="2"/>
                <w:sz w:val="24"/>
                <w:szCs w:val="24"/>
                <w:lang w:val="en-US" w:eastAsia="zh-CN" w:bidi="ar"/>
              </w:rPr>
              <w:t>A</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两点，若</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，则</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的取值范围是（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A．1＜</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＜3  B．</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＜0或1＜</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 xml:space="preserve">＜3   </w:t>
            </w:r>
            <w:r>
              <w:rPr>
                <w:rFonts w:hint="eastAsia" w:ascii="宋体" w:hAnsi="宋体" w:eastAsia="宋体" w:cs="宋体"/>
                <w:kern w:val="0"/>
                <w:sz w:val="24"/>
                <w:szCs w:val="24"/>
                <w:lang w:val="en-US" w:eastAsia="zh-CN" w:bidi="ar"/>
              </w:rPr>
              <w:drawing>
                <wp:inline distT="0" distB="0" distL="114300" distR="114300">
                  <wp:extent cx="1181100" cy="914400"/>
                  <wp:effectExtent l="0" t="0" r="0" b="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6"/>
                          <a:stretch>
                            <a:fillRect/>
                          </a:stretch>
                        </pic:blipFill>
                        <pic:spPr>
                          <a:xfrm>
                            <a:off x="0" y="0"/>
                            <a:ext cx="1181100" cy="914400"/>
                          </a:xfrm>
                          <a:prstGeom prst="rect">
                            <a:avLst/>
                          </a:prstGeom>
                          <a:noFill/>
                          <a:ln w="9525">
                            <a:noFill/>
                          </a:ln>
                        </pic:spPr>
                      </pic:pic>
                    </a:graphicData>
                  </a:graphic>
                </wp:inline>
              </w:drawing>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lang w:val="en-US"/>
              </w:rPr>
            </w:pPr>
          </w:p>
          <w:p>
            <w:pPr>
              <w:pStyle w:val="6"/>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C．0＜</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＜1  D．</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＞3或0＜</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＜1</w:t>
            </w:r>
          </w:p>
          <w:p>
            <w:pPr>
              <w:pStyle w:val="6"/>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2．若反比例函数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11(k),x)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i/>
                <w:iCs w:val="0"/>
                <w:kern w:val="2"/>
                <w:sz w:val="24"/>
                <w:szCs w:val="24"/>
                <w:lang w:val="en-US" w:eastAsia="zh-CN" w:bidi="ar"/>
              </w:rPr>
              <w:t xml:space="preserve"> </w:t>
            </w:r>
            <w:r>
              <w:rPr>
                <w:rFonts w:hint="eastAsia" w:ascii="宋体" w:hAnsi="宋体" w:eastAsia="宋体" w:cs="宋体"/>
                <w:kern w:val="2"/>
                <w:sz w:val="24"/>
                <w:szCs w:val="24"/>
                <w:lang w:val="en-US" w:eastAsia="zh-CN" w:bidi="ar"/>
              </w:rPr>
              <w:t>与一次函数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＋2的图象没有交点，则</w:t>
            </w:r>
            <w:r>
              <w:rPr>
                <w:rFonts w:hint="eastAsia" w:ascii="宋体" w:hAnsi="宋体" w:eastAsia="宋体" w:cs="宋体"/>
                <w:i/>
                <w:iCs w:val="0"/>
                <w:kern w:val="2"/>
                <w:sz w:val="24"/>
                <w:szCs w:val="24"/>
                <w:lang w:val="en-US" w:eastAsia="zh-CN" w:bidi="ar"/>
              </w:rPr>
              <w:t>k</w:t>
            </w:r>
            <w:r>
              <w:rPr>
                <w:rFonts w:hint="eastAsia" w:ascii="宋体" w:hAnsi="宋体" w:eastAsia="宋体" w:cs="宋体"/>
                <w:kern w:val="2"/>
                <w:sz w:val="24"/>
                <w:szCs w:val="24"/>
                <w:lang w:val="en-US" w:eastAsia="zh-CN" w:bidi="ar"/>
              </w:rPr>
              <w:t>的值可以是（   ）</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A．－2  B．－1  C．1  D．2</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6"/>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3.如图，一次函数y</w:t>
            </w:r>
            <w:r>
              <w:rPr>
                <w:rFonts w:hint="eastAsia" w:ascii="宋体" w:hAnsi="宋体" w:eastAsia="宋体" w:cs="宋体"/>
                <w:kern w:val="2"/>
                <w:sz w:val="24"/>
                <w:szCs w:val="24"/>
                <w:lang w:val="en-US" w:eastAsia="zh-CN" w:bidi="ar"/>
              </w:rPr>
              <w:drawing>
                <wp:inline distT="0" distB="0" distL="114300" distR="114300">
                  <wp:extent cx="19050" cy="19050"/>
                  <wp:effectExtent l="0" t="0" r="6350" b="635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2"/>
                <w:sz w:val="24"/>
                <w:szCs w:val="24"/>
                <w:lang w:val="en-US" w:eastAsia="zh-CN" w:bidi="ar"/>
              </w:rPr>
              <w:t>＝kx＋b与反比例函数y＝</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11(6),x)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 xml:space="preserve"> (x＞0)的图象交于A(m，6)，B(3，n)两点．</w:t>
            </w:r>
          </w:p>
          <w:p>
            <w:pPr>
              <w:pStyle w:val="6"/>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(1)求一次函数的表达式；</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drawing>
                <wp:inline distT="0" distB="0" distL="114300" distR="114300">
                  <wp:extent cx="1381125" cy="1209675"/>
                  <wp:effectExtent l="0" t="0" r="3175" b="9525"/>
                  <wp:docPr id="1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57"/>
                          <pic:cNvPicPr>
                            <a:picLocks noChangeAspect="1"/>
                          </pic:cNvPicPr>
                        </pic:nvPicPr>
                        <pic:blipFill>
                          <a:blip r:embed="rId8"/>
                          <a:stretch>
                            <a:fillRect/>
                          </a:stretch>
                        </pic:blipFill>
                        <pic:spPr>
                          <a:xfrm>
                            <a:off x="0" y="0"/>
                            <a:ext cx="1381125" cy="1209675"/>
                          </a:xfrm>
                          <a:prstGeom prst="rect">
                            <a:avLst/>
                          </a:prstGeom>
                          <a:noFill/>
                          <a:ln w="9525">
                            <a:noFill/>
                          </a:ln>
                        </pic:spPr>
                      </pic:pic>
                    </a:graphicData>
                  </a:graphic>
                </wp:inline>
              </w:drawing>
            </w:r>
          </w:p>
          <w:p>
            <w:pPr>
              <w:pStyle w:val="6"/>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(2)根据图象直接写出kx＋b－</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11(6),x)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 xml:space="preserve"> ＜0的x的取值范围；</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6"/>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4．如图，已知一次函数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的图象与</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轴、</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lang w:val="en-US" w:eastAsia="zh-CN" w:bidi="ar"/>
              </w:rPr>
              <w:t>轴分别交于</w:t>
            </w:r>
            <w:r>
              <w:rPr>
                <w:rFonts w:hint="eastAsia" w:ascii="宋体" w:hAnsi="宋体" w:eastAsia="宋体" w:cs="宋体"/>
                <w:i/>
                <w:iCs w:val="0"/>
                <w:kern w:val="2"/>
                <w:sz w:val="24"/>
                <w:szCs w:val="24"/>
                <w:lang w:val="en-US" w:eastAsia="zh-CN" w:bidi="ar"/>
              </w:rPr>
              <w:t>A</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两点，与反比例函数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11(k2),x)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的图象分别交于</w:t>
            </w:r>
            <w:r>
              <w:rPr>
                <w:rFonts w:hint="eastAsia" w:ascii="宋体" w:hAnsi="宋体" w:eastAsia="宋体" w:cs="宋体"/>
                <w:i/>
                <w:iCs w:val="0"/>
                <w:kern w:val="2"/>
                <w:sz w:val="24"/>
                <w:szCs w:val="24"/>
                <w:lang w:val="en-US" w:eastAsia="zh-CN" w:bidi="ar"/>
              </w:rPr>
              <w:t>C</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D</w:t>
            </w:r>
            <w:r>
              <w:rPr>
                <w:rFonts w:hint="eastAsia" w:ascii="宋体" w:hAnsi="宋体" w:eastAsia="宋体" w:cs="宋体"/>
                <w:kern w:val="2"/>
                <w:sz w:val="24"/>
                <w:szCs w:val="24"/>
                <w:lang w:val="en-US" w:eastAsia="zh-CN" w:bidi="ar"/>
              </w:rPr>
              <w:t>两点，点</w:t>
            </w:r>
            <w:r>
              <w:rPr>
                <w:rFonts w:hint="eastAsia" w:ascii="宋体" w:hAnsi="宋体" w:eastAsia="宋体" w:cs="宋体"/>
                <w:i/>
                <w:iCs w:val="0"/>
                <w:kern w:val="2"/>
                <w:sz w:val="24"/>
                <w:szCs w:val="24"/>
                <w:lang w:val="en-US" w:eastAsia="zh-CN" w:bidi="ar"/>
              </w:rPr>
              <w:t>D</w:t>
            </w:r>
            <w:r>
              <w:rPr>
                <w:rFonts w:hint="eastAsia" w:ascii="宋体" w:hAnsi="宋体" w:eastAsia="宋体" w:cs="宋体"/>
                <w:kern w:val="2"/>
                <w:sz w:val="24"/>
                <w:szCs w:val="24"/>
                <w:lang w:val="en-US" w:eastAsia="zh-CN" w:bidi="ar"/>
              </w:rPr>
              <w:t>的坐标为(2，－3)，点</w:t>
            </w:r>
            <w:r>
              <w:rPr>
                <w:rFonts w:hint="eastAsia" w:ascii="宋体" w:hAnsi="宋体" w:eastAsia="宋体" w:cs="宋体"/>
                <w:i/>
                <w:iCs w:val="0"/>
                <w:kern w:val="2"/>
                <w:sz w:val="24"/>
                <w:szCs w:val="24"/>
                <w:lang w:val="en-US" w:eastAsia="zh-CN" w:bidi="ar"/>
              </w:rPr>
              <w:t>C</w:t>
            </w:r>
            <w:r>
              <w:rPr>
                <w:rFonts w:hint="eastAsia" w:ascii="宋体" w:hAnsi="宋体" w:eastAsia="宋体" w:cs="宋体"/>
                <w:kern w:val="2"/>
                <w:sz w:val="24"/>
                <w:szCs w:val="24"/>
                <w:lang w:val="en-US" w:eastAsia="zh-CN" w:bidi="ar"/>
              </w:rPr>
              <w:t>坐标为（- 4，m）．</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(1)求一次函数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k</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b</w:t>
            </w:r>
            <w:r>
              <w:rPr>
                <w:rFonts w:hint="eastAsia" w:ascii="宋体" w:hAnsi="宋体" w:eastAsia="宋体" w:cs="宋体"/>
                <w:kern w:val="2"/>
                <w:sz w:val="24"/>
                <w:szCs w:val="24"/>
                <w:lang w:val="en-US" w:eastAsia="zh-CN" w:bidi="ar"/>
              </w:rPr>
              <w:t>与反比例函数</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EQ \* jc0 \* "Font:宋体" \* hps12 \o(\s\up 11(k2),x)</w:instrText>
            </w:r>
            <w:r>
              <w:rPr>
                <w:rFonts w:hint="eastAsia" w:ascii="宋体" w:hAnsi="宋体" w:eastAsia="宋体" w:cs="宋体"/>
                <w:kern w:val="2"/>
                <w:sz w:val="24"/>
                <w:szCs w:val="24"/>
                <w:lang w:val="en-US" w:eastAsia="zh-CN" w:bidi="ar"/>
              </w:rPr>
              <w:fldChar w:fldCharType="end"/>
            </w:r>
            <w:r>
              <w:rPr>
                <w:rFonts w:hint="eastAsia" w:ascii="宋体" w:hAnsi="宋体" w:eastAsia="宋体" w:cs="宋体"/>
                <w:i/>
                <w:iCs w:val="0"/>
                <w:kern w:val="2"/>
                <w:sz w:val="24"/>
                <w:szCs w:val="24"/>
                <w:lang w:val="en-US" w:eastAsia="zh-CN" w:bidi="ar"/>
              </w:rPr>
              <w:t xml:space="preserve"> </w:t>
            </w:r>
            <w:r>
              <w:rPr>
                <w:rFonts w:hint="eastAsia" w:ascii="宋体" w:hAnsi="宋体" w:eastAsia="宋体" w:cs="宋体"/>
                <w:kern w:val="2"/>
                <w:sz w:val="24"/>
                <w:szCs w:val="24"/>
                <w:lang w:val="en-US" w:eastAsia="zh-CN" w:bidi="ar"/>
              </w:rPr>
              <w:t>的解析式；</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(2)求△</w:t>
            </w:r>
            <w:r>
              <w:rPr>
                <w:rFonts w:hint="eastAsia" w:ascii="宋体" w:hAnsi="宋体" w:eastAsia="宋体" w:cs="宋体"/>
                <w:i/>
                <w:iCs w:val="0"/>
                <w:kern w:val="2"/>
                <w:sz w:val="24"/>
                <w:szCs w:val="24"/>
                <w:lang w:val="en-US" w:eastAsia="zh-CN" w:bidi="ar"/>
              </w:rPr>
              <w:t>COD</w:t>
            </w:r>
            <w:r>
              <w:rPr>
                <w:rFonts w:hint="eastAsia" w:ascii="宋体" w:hAnsi="宋体" w:eastAsia="宋体" w:cs="宋体"/>
                <w:kern w:val="2"/>
                <w:sz w:val="24"/>
                <w:szCs w:val="24"/>
                <w:lang w:val="en-US" w:eastAsia="zh-CN" w:bidi="ar"/>
              </w:rPr>
              <w:t>的面积；</w:t>
            </w:r>
          </w:p>
          <w:p>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(3)直接写出</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1</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y</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时自变量</w:t>
            </w:r>
            <w:r>
              <w:rPr>
                <w:rFonts w:hint="eastAsia" w:ascii="宋体" w:hAnsi="宋体" w:eastAsia="宋体" w:cs="宋体"/>
                <w:i/>
                <w:iCs w:val="0"/>
                <w:kern w:val="2"/>
                <w:sz w:val="24"/>
                <w:szCs w:val="24"/>
                <w:lang w:val="en-US" w:eastAsia="zh-CN" w:bidi="ar"/>
              </w:rPr>
              <w:t>x</w:t>
            </w:r>
            <w:r>
              <w:rPr>
                <w:rFonts w:hint="eastAsia" w:ascii="宋体" w:hAnsi="宋体" w:eastAsia="宋体" w:cs="宋体"/>
                <w:kern w:val="2"/>
                <w:sz w:val="24"/>
                <w:szCs w:val="24"/>
                <w:lang w:val="en-US" w:eastAsia="zh-CN" w:bidi="ar"/>
              </w:rPr>
              <w:t>的取值范围．</w:t>
            </w:r>
          </w:p>
          <w:p>
            <w:pPr>
              <w:pStyle w:val="6"/>
              <w:keepNext w:val="0"/>
              <w:keepLines w:val="0"/>
              <w:widowControl w:val="0"/>
              <w:suppressLineNumbers w:val="0"/>
              <w:spacing w:before="0" w:beforeAutospacing="0" w:after="0" w:afterAutospacing="0"/>
              <w:ind w:left="0" w:right="0" w:firstLine="480" w:firstLineChars="200"/>
              <w:jc w:val="both"/>
              <w:rPr>
                <w:rFonts w:hint="default"/>
                <w:lang w:val="en-US" w:eastAsia="zh-CN"/>
              </w:rPr>
            </w:pPr>
            <w:r>
              <w:rPr>
                <w:rFonts w:hint="eastAsia" w:ascii="宋体" w:hAnsi="宋体" w:eastAsia="宋体" w:cs="宋体"/>
                <w:kern w:val="2"/>
                <w:sz w:val="24"/>
                <w:szCs w:val="24"/>
                <w:lang w:val="en-US" w:eastAsia="zh-CN" w:bidi="ar"/>
              </w:rPr>
              <w:drawing>
                <wp:inline distT="0" distB="0" distL="114300" distR="114300">
                  <wp:extent cx="1238250" cy="1238250"/>
                  <wp:effectExtent l="0" t="0" r="6350" b="6350"/>
                  <wp:docPr id="1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56"/>
                          <pic:cNvPicPr>
                            <a:picLocks noChangeAspect="1"/>
                          </pic:cNvPicPr>
                        </pic:nvPicPr>
                        <pic:blipFill>
                          <a:blip r:embed="rId9"/>
                          <a:stretch>
                            <a:fillRect/>
                          </a:stretch>
                        </pic:blipFill>
                        <pic:spPr>
                          <a:xfrm>
                            <a:off x="0" y="0"/>
                            <a:ext cx="1238250" cy="1238250"/>
                          </a:xfrm>
                          <a:prstGeom prst="rect">
                            <a:avLst/>
                          </a:prstGeom>
                          <a:noFill/>
                          <a:ln w="9525">
                            <a:noFill/>
                          </a:ln>
                        </pic:spPr>
                      </pic:pic>
                    </a:graphicData>
                  </a:graphic>
                </wp:inline>
              </w:drawing>
            </w:r>
            <w:r>
              <w:rPr>
                <w:rFonts w:hint="eastAsia" w:ascii="宋体" w:hAnsi="宋体" w:eastAsia="宋体" w:cs="宋体"/>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在学完反比例函数后，把反比例函数和一次函数进行有效整合，综合函数的交点，不等式，面积等问题，内容繁多。常规的复习课一节是远远不够的，因此，蒋老师采用了从“一点”入手, 设计开放式问题的方式，把知识点有效的串起来，做到预见问题、发现问题、解决问题，从而锻炼学生的发散思维能力。</w:t>
            </w:r>
          </w:p>
          <w:p>
            <w:pPr>
              <w:spacing w:line="50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课前通过数字接龙游戏,打开了学生的思考之门,课中,通过大胆的放手,让学生不断思考,让思维不断延伸,设计出了从点→线→点→不等式→面积的各种问题.让学生成为课堂的主人.最后通过学生的精彩展示,完成了本节复习课。真正体现了以学为中心的理念。</w:t>
            </w:r>
            <w:bookmarkStart w:id="0" w:name="_GoBack"/>
            <w:bookmarkEnd w:id="0"/>
            <w:r>
              <w:rPr>
                <w:rFonts w:hint="eastAsia" w:ascii="宋体" w:hAnsi="宋体" w:eastAsia="宋体" w:cs="宋体"/>
                <w:kern w:val="0"/>
                <w:sz w:val="24"/>
                <w:szCs w:val="24"/>
                <w:lang w:val="en-US" w:eastAsia="zh-CN"/>
              </w:rPr>
              <w:t>讲堂变成了学堂,学生的思维得到了最大程度的提升。</w:t>
            </w:r>
          </w:p>
          <w:p>
            <w:pPr>
              <w:spacing w:line="50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节课由点到线，由线到图形的面积，让学生经历猜想—验证—归纳—应用的过程，在发现问题—提出问题—解决问题中不断提升学生的逻辑思维能力和数学应用意识。通过问题串的形式将本章的重难点、考点有效整合，提升学生的综合应用能力。如果课前能将问题分层设置，让不同层次的学生能提出不同的问题效果会更好。数学学习，重在发现问题，只有想不到，没有做不到，数学思维的培养不是一朝一夕的，是需要不断培养，不断加强锻炼，让思维长出翅膀，不断飞翔，不断延伸，不断提高。只要坚持，就会有希望。</w:t>
            </w:r>
          </w:p>
          <w:p>
            <w:pPr>
              <w:spacing w:line="500" w:lineRule="exact"/>
              <w:jc w:val="left"/>
              <w:rPr>
                <w:rFonts w:hint="eastAsia" w:eastAsia="宋体"/>
                <w:kern w:val="0"/>
                <w:sz w:val="28"/>
                <w:szCs w:val="28"/>
                <w:lang w:val="en-US" w:eastAsia="zh-CN"/>
              </w:rPr>
            </w:pPr>
            <w:r>
              <w:rPr>
                <w:rFonts w:hint="eastAsia" w:ascii="宋体" w:hAnsi="宋体" w:eastAsia="宋体" w:cs="宋体"/>
                <w:kern w:val="0"/>
                <w:sz w:val="24"/>
                <w:szCs w:val="24"/>
                <w:lang w:val="en-US" w:eastAsia="zh-CN"/>
              </w:rPr>
              <w:t>预见—发现—解决—反思，是一个自我提升的过程，只要肯思考，人人皆可为数学家！</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1"/>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92234"/>
    <w:multiLevelType w:val="singleLevel"/>
    <w:tmpl w:val="B8C92234"/>
    <w:lvl w:ilvl="0" w:tentative="0">
      <w:start w:val="1"/>
      <w:numFmt w:val="decimal"/>
      <w:suff w:val="nothing"/>
      <w:lvlText w:val="%1．"/>
      <w:lvlJc w:val="left"/>
    </w:lvl>
  </w:abstractNum>
  <w:abstractNum w:abstractNumId="1">
    <w:nsid w:val="6C934D11"/>
    <w:multiLevelType w:val="multilevel"/>
    <w:tmpl w:val="6C934D1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4B5343A"/>
    <w:rsid w:val="05B330D9"/>
    <w:rsid w:val="08BF7CEE"/>
    <w:rsid w:val="08E9484C"/>
    <w:rsid w:val="09954E0D"/>
    <w:rsid w:val="09D92BD5"/>
    <w:rsid w:val="0DB443CE"/>
    <w:rsid w:val="0E3E7B9F"/>
    <w:rsid w:val="1162057A"/>
    <w:rsid w:val="12B5110C"/>
    <w:rsid w:val="16B84854"/>
    <w:rsid w:val="18B26C74"/>
    <w:rsid w:val="1CF117BD"/>
    <w:rsid w:val="21983295"/>
    <w:rsid w:val="21FE62F5"/>
    <w:rsid w:val="2D5B3AF4"/>
    <w:rsid w:val="2D9745D1"/>
    <w:rsid w:val="2DB4438A"/>
    <w:rsid w:val="300F640A"/>
    <w:rsid w:val="30AA5AC8"/>
    <w:rsid w:val="36BA4B55"/>
    <w:rsid w:val="3724764D"/>
    <w:rsid w:val="38E31DD3"/>
    <w:rsid w:val="3C5D1B26"/>
    <w:rsid w:val="40D32CA6"/>
    <w:rsid w:val="443D58AA"/>
    <w:rsid w:val="454E4A8C"/>
    <w:rsid w:val="458D0953"/>
    <w:rsid w:val="46A460B4"/>
    <w:rsid w:val="49B50554"/>
    <w:rsid w:val="4A73029B"/>
    <w:rsid w:val="4D8004B2"/>
    <w:rsid w:val="4E705D80"/>
    <w:rsid w:val="4E8942C7"/>
    <w:rsid w:val="503A2414"/>
    <w:rsid w:val="517843C5"/>
    <w:rsid w:val="53AA4083"/>
    <w:rsid w:val="550953BB"/>
    <w:rsid w:val="570E5DD5"/>
    <w:rsid w:val="57FC7571"/>
    <w:rsid w:val="58931856"/>
    <w:rsid w:val="5CEB25C8"/>
    <w:rsid w:val="5F3A2F4A"/>
    <w:rsid w:val="64C179D9"/>
    <w:rsid w:val="66C93CB5"/>
    <w:rsid w:val="68354966"/>
    <w:rsid w:val="690F5D45"/>
    <w:rsid w:val="6BAF1144"/>
    <w:rsid w:val="6E565636"/>
    <w:rsid w:val="71BD2E80"/>
    <w:rsid w:val="75983A3B"/>
    <w:rsid w:val="77F95AE9"/>
    <w:rsid w:val="797400C6"/>
    <w:rsid w:val="7ACB70DD"/>
    <w:rsid w:val="7CB02B0B"/>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Plain Text"/>
    <w:basedOn w:val="1"/>
    <w:autoRedefine/>
    <w:qFormat/>
    <w:uiPriority w:val="0"/>
    <w:pPr>
      <w:widowControl/>
      <w:spacing w:before="60" w:after="60" w:line="288" w:lineRule="auto"/>
      <w:ind w:left="15" w:right="15"/>
      <w:jc w:val="left"/>
    </w:pPr>
    <w:rPr>
      <w:rFonts w:ascii="宋体" w:hAnsi="宋体"/>
      <w:color w:val="000000"/>
      <w:kern w:val="0"/>
      <w:sz w:val="24"/>
      <w:szCs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rPr>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网格型1"/>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9"/>
    <w:link w:val="5"/>
    <w:autoRedefine/>
    <w:qFormat/>
    <w:uiPriority w:val="99"/>
    <w:rPr>
      <w:rFonts w:ascii="Times New Roman" w:hAnsi="Times New Roman" w:eastAsia="等线" w:cs="Times New Roman"/>
      <w:sz w:val="18"/>
      <w:szCs w:val="18"/>
    </w:rPr>
  </w:style>
  <w:style w:type="character" w:customStyle="1" w:styleId="12">
    <w:name w:val="页脚 字符"/>
    <w:basedOn w:val="9"/>
    <w:link w:val="4"/>
    <w:autoRedefine/>
    <w:qFormat/>
    <w:uiPriority w:val="99"/>
    <w:rPr>
      <w:rFonts w:ascii="Times New Roman" w:hAnsi="Times New Roman" w:eastAsia="等线" w:cs="Times New Roman"/>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779</Words>
  <Characters>854</Characters>
  <Lines>13</Lines>
  <Paragraphs>3</Paragraphs>
  <TotalTime>45</TotalTime>
  <ScaleCrop>false</ScaleCrop>
  <LinksUpToDate>false</LinksUpToDate>
  <CharactersWithSpaces>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2024-07-04T10:26:55Z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2878AA3BDAE343769ED94B3558C13EC9_12</vt:lpwstr>
  </property>
</Properties>
</file>