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outlineLvl w:val="0"/>
        <w:rPr>
          <w:rFonts w:hint="eastAsia" w:ascii="宋体" w:hAnsi="宋体" w:cs="宋体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color w:val="auto"/>
          <w:kern w:val="2"/>
          <w:sz w:val="36"/>
          <w:szCs w:val="36"/>
          <w:lang w:val="en-US" w:eastAsia="zh-CN" w:bidi="ar-SA"/>
        </w:rPr>
        <w:t>常州市新北区万绥小学校服采购项目公开招标公告</w:t>
      </w:r>
    </w:p>
    <w:p>
      <w:pPr>
        <w:pStyle w:val="2"/>
        <w:numPr>
          <w:ilvl w:val="0"/>
          <w:numId w:val="0"/>
        </w:numPr>
      </w:pPr>
    </w:p>
    <w:tbl>
      <w:tblPr>
        <w:tblStyle w:val="7"/>
        <w:tblW w:w="9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97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bookmarkStart w:id="0" w:name="_Toc28359079"/>
            <w:bookmarkStart w:id="1" w:name="_Toc35393790"/>
            <w:bookmarkStart w:id="2" w:name="_Toc28359002"/>
            <w:bookmarkStart w:id="3" w:name="_Toc35393621"/>
            <w:bookmarkStart w:id="4" w:name="_Hlk24379207"/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项目概况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常州市新北区万绥小学校服采购项目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的潜在投标人应在江苏省常州市天宁区锦绣路锦绣东苑29幢4楼401号(常州市政务服务中心对面)获取招标文件,并于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 w:bidi="ar"/>
              </w:rPr>
              <w:t>2024年11月20日下午13:30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(北京时间)前递交投标文件。</w:t>
            </w:r>
          </w:p>
        </w:tc>
      </w:tr>
    </w:tbl>
    <w:p>
      <w:pPr>
        <w:pStyle w:val="4"/>
        <w:snapToGrid w:val="0"/>
        <w:spacing w:before="0" w:line="360" w:lineRule="auto"/>
        <w:jc w:val="left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一、项目基本情况</w:t>
      </w:r>
      <w:bookmarkEnd w:id="0"/>
      <w:bookmarkEnd w:id="1"/>
      <w:bookmarkEnd w:id="2"/>
      <w:bookmarkEnd w:id="3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1.项目编号: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ZJGK2024053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2.项目名称: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常州市新北区万绥小学校服采购项目</w:t>
      </w:r>
    </w:p>
    <w:bookmarkEnd w:id="4"/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</w:rPr>
        <w:t>.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最高限价（单价总和）:人民币630元/套（夏季校服 130 元/套、秋季校服 160 元/套、冬季校服 340 元/套）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highlight w:val="none"/>
        </w:rPr>
        <w:t>.采购需求: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常州市新北区万绥小学校服采购项目</w:t>
      </w:r>
      <w:r>
        <w:rPr>
          <w:rFonts w:hint="eastAsia" w:ascii="宋体" w:hAnsi="宋体" w:cs="宋体"/>
          <w:color w:val="auto"/>
          <w:sz w:val="24"/>
          <w:highlight w:val="none"/>
        </w:rPr>
        <w:t>，项目内容包含校服的设计、制作、运输、装卸、至采购人现场指定位置，通过相关检验检测并经采购人及其相关部门的验收，直至发放和余货取回等全过程工作。采购人实际采购可能只从各品目中选择一种或多种(不一定全套均采购)，中标单位需等到采购人新生报到，征得2/3以上家长同意后，双方才履行合同，采购人负责将采购款式、数量交予中标单位，中标单位按照采购人提供的款式、颜色要求制造校服，校服面料必须与采购需求中一致。贫困学生校服征订工作按教育主管部门相关文件执行。中标单位还需要承担其他班级校服的增订工作，具体数量价格按照现有标准实行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</w:rPr>
        <w:t>.供货要求: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供货期约1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月份</w:t>
      </w:r>
      <w:r>
        <w:rPr>
          <w:rFonts w:hint="eastAsia" w:ascii="宋体" w:hAnsi="宋体" w:cs="宋体"/>
          <w:color w:val="auto"/>
          <w:sz w:val="24"/>
          <w:highlight w:val="none"/>
        </w:rPr>
        <w:t>，供货时可根据季节及采购人实际需求分步进行供货，并按要求将货物送达采购人指定的地点。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  <w:highlight w:val="none"/>
        </w:rPr>
        <w:t>.质保期限:免费质保期不低于1年，自物品验收合格之日起（采购人代表在验收报告上签字之日起计算）至少12个月内</w:t>
      </w:r>
      <w:bookmarkStart w:id="37" w:name="_GoBack"/>
      <w:bookmarkEnd w:id="37"/>
      <w:r>
        <w:rPr>
          <w:rFonts w:hint="eastAsia" w:ascii="宋体" w:hAnsi="宋体" w:cs="宋体"/>
          <w:color w:val="auto"/>
          <w:sz w:val="24"/>
          <w:highlight w:val="none"/>
        </w:rPr>
        <w:t>正常使用，对非人为因素损坏的，承诺无条件负责更换。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highlight w:val="none"/>
        </w:rPr>
        <w:t>.服务期限:贰年，合同一年一签。一年合同期满后经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采购人</w:t>
      </w:r>
      <w:r>
        <w:rPr>
          <w:rFonts w:hint="eastAsia" w:ascii="宋体" w:hAnsi="宋体" w:cs="宋体"/>
          <w:color w:val="auto"/>
          <w:sz w:val="24"/>
          <w:highlight w:val="none"/>
        </w:rPr>
        <w:t>考核合格后可续签下一年合同。考核不合格的，终止合同不再续签（合同期内价格保持一致）。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.本项目是否接受联合体投标:□是  </w:t>
      </w:r>
      <w:r>
        <w:rPr>
          <w:rFonts w:hint="eastAsia" w:ascii="宋体" w:hAnsi="宋体" w:cs="宋体"/>
          <w:b/>
          <w:color w:val="auto"/>
          <w:sz w:val="24"/>
          <w:highlight w:val="none"/>
        </w:rPr>
        <w:t>■</w:t>
      </w:r>
      <w:r>
        <w:rPr>
          <w:rFonts w:hint="eastAsia" w:ascii="宋体" w:hAnsi="宋体" w:cs="宋体"/>
          <w:color w:val="auto"/>
          <w:sz w:val="24"/>
          <w:highlight w:val="none"/>
        </w:rPr>
        <w:t>否。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.本项目是否接受进口产品投标:□是  </w:t>
      </w:r>
      <w:r>
        <w:rPr>
          <w:rFonts w:hint="eastAsia" w:ascii="宋体" w:hAnsi="宋体" w:cs="宋体"/>
          <w:b/>
          <w:color w:val="auto"/>
          <w:sz w:val="24"/>
          <w:highlight w:val="none"/>
        </w:rPr>
        <w:t>■</w:t>
      </w:r>
      <w:r>
        <w:rPr>
          <w:rFonts w:hint="eastAsia" w:ascii="宋体" w:hAnsi="宋体" w:cs="宋体"/>
          <w:color w:val="auto"/>
          <w:sz w:val="24"/>
          <w:highlight w:val="none"/>
        </w:rPr>
        <w:t>否。</w:t>
      </w:r>
    </w:p>
    <w:p>
      <w:pPr>
        <w:pStyle w:val="4"/>
        <w:snapToGrid w:val="0"/>
        <w:spacing w:before="0" w:line="360" w:lineRule="auto"/>
        <w:jc w:val="left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bookmarkStart w:id="5" w:name="_Toc28359003"/>
      <w:bookmarkStart w:id="6" w:name="_Toc28359080"/>
      <w:bookmarkStart w:id="7" w:name="_Toc35393791"/>
      <w:bookmarkStart w:id="8" w:name="_Toc35393622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二、申请人的资格要求（须同时满足</w:t>
      </w:r>
      <w:bookmarkEnd w:id="5"/>
      <w:bookmarkEnd w:id="6"/>
      <w:bookmarkEnd w:id="7"/>
      <w:bookmarkEnd w:id="8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1.满足《中华人民共和国政府采购法》第二十二条规定以及下列情形: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1.1未被“信用中国”网站（WWW.creditchina.gov.cn）或“中国政府采购网”网站（www.ccgp.gov.cn）列入失信被执行人、重大税收违法案件当事人名单、政府采购严重失信行为记录名单；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1.2单位负责人为同一人或者存在直接控股、管理关系的不同投标人（包含法定代表人为同一个人的两个及两个以上法人，母公司、全资子公司及其控股公司），不得参加同一合同项下的政府采购活动。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bookmarkStart w:id="9" w:name="_Toc28359081"/>
      <w:bookmarkStart w:id="10" w:name="_Toc28359004"/>
      <w:r>
        <w:rPr>
          <w:rFonts w:hint="eastAsia" w:ascii="宋体" w:hAnsi="宋体" w:cs="宋体"/>
          <w:color w:val="auto"/>
          <w:sz w:val="24"/>
          <w:highlight w:val="none"/>
        </w:rPr>
        <w:t>2.落实政府采购政策需满足的资格要求: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2.1 中小企业政策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□本项目不专门面向中小企业预留采购份额。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■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本项目专门面向  </w:t>
      </w:r>
      <w:r>
        <w:rPr>
          <w:rFonts w:hint="eastAsia" w:ascii="宋体" w:hAnsi="宋体" w:cs="宋体"/>
          <w:b/>
          <w:color w:val="auto"/>
          <w:sz w:val="24"/>
          <w:highlight w:val="none"/>
        </w:rPr>
        <w:t>■</w:t>
      </w:r>
      <w:r>
        <w:rPr>
          <w:rFonts w:hint="eastAsia" w:ascii="宋体" w:hAnsi="宋体" w:cs="宋体"/>
          <w:color w:val="auto"/>
          <w:sz w:val="24"/>
          <w:highlight w:val="none"/>
        </w:rPr>
        <w:t>中小 □小微企业  采购。即:提供的货物全部由符合政策要求的中小/小微企业制造、服务全部由符合政策要求的中小/小微企业承接。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□本项目预留部分采购项目预算专门面向中小企业采购。对于预留份额，提供的货物由符合政策要求的中小企业制造、服务由符合政策要求的中小企业承接。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2.2 其它落实政府采购政策的资格要求:无。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3.本项目的特定资格要求:无</w:t>
      </w:r>
    </w:p>
    <w:bookmarkEnd w:id="9"/>
    <w:bookmarkEnd w:id="10"/>
    <w:p>
      <w:pPr>
        <w:tabs>
          <w:tab w:val="left" w:pos="900"/>
          <w:tab w:val="left" w:pos="1134"/>
          <w:tab w:val="left" w:pos="1589"/>
          <w:tab w:val="left" w:pos="5521"/>
        </w:tabs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bookmarkStart w:id="11" w:name="_Toc35393792"/>
      <w:bookmarkStart w:id="12" w:name="_Toc35393623"/>
      <w:r>
        <w:rPr>
          <w:rFonts w:hint="eastAsia" w:ascii="宋体" w:hAnsi="宋体" w:cs="宋体"/>
          <w:color w:val="auto"/>
          <w:sz w:val="24"/>
          <w:highlight w:val="none"/>
        </w:rPr>
        <w:t xml:space="preserve">3.1本项目是否接受分支机构参与投标:□是   </w:t>
      </w:r>
      <w:r>
        <w:rPr>
          <w:rFonts w:hint="eastAsia" w:ascii="宋体" w:hAnsi="宋体" w:cs="宋体"/>
          <w:b/>
          <w:color w:val="auto"/>
          <w:sz w:val="24"/>
          <w:highlight w:val="none"/>
        </w:rPr>
        <w:t>■</w:t>
      </w:r>
      <w:r>
        <w:rPr>
          <w:rFonts w:hint="eastAsia" w:ascii="宋体" w:hAnsi="宋体" w:cs="宋体"/>
          <w:color w:val="auto"/>
          <w:sz w:val="24"/>
          <w:highlight w:val="none"/>
        </w:rPr>
        <w:t>否；</w:t>
      </w:r>
    </w:p>
    <w:p>
      <w:pPr>
        <w:tabs>
          <w:tab w:val="left" w:pos="900"/>
          <w:tab w:val="left" w:pos="1134"/>
          <w:tab w:val="left" w:pos="1589"/>
          <w:tab w:val="left" w:pos="5521"/>
        </w:tabs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3.2本项目是否属于政府购买服务:</w:t>
      </w:r>
    </w:p>
    <w:p>
      <w:pPr>
        <w:tabs>
          <w:tab w:val="left" w:pos="900"/>
          <w:tab w:val="left" w:pos="1134"/>
          <w:tab w:val="left" w:pos="1589"/>
          <w:tab w:val="left" w:pos="5521"/>
        </w:tabs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■</w:t>
      </w:r>
      <w:r>
        <w:rPr>
          <w:rFonts w:hint="eastAsia" w:ascii="宋体" w:hAnsi="宋体" w:cs="宋体"/>
          <w:color w:val="auto"/>
          <w:sz w:val="24"/>
          <w:highlight w:val="none"/>
        </w:rPr>
        <w:t>否</w:t>
      </w:r>
    </w:p>
    <w:p>
      <w:pPr>
        <w:tabs>
          <w:tab w:val="left" w:pos="900"/>
          <w:tab w:val="left" w:pos="1134"/>
          <w:tab w:val="left" w:pos="1589"/>
          <w:tab w:val="left" w:pos="5521"/>
        </w:tabs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□是，公益一类事业单位、使用事业编制且由财政拨款保障的群团组织，不得作为承接主体；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3.3其他特定资格要求:无</w:t>
      </w:r>
    </w:p>
    <w:p>
      <w:pPr>
        <w:pStyle w:val="4"/>
        <w:widowControl/>
        <w:snapToGrid w:val="0"/>
        <w:spacing w:before="0" w:line="360" w:lineRule="auto"/>
        <w:jc w:val="left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三、获取招标文件</w:t>
      </w:r>
      <w:bookmarkEnd w:id="11"/>
      <w:bookmarkEnd w:id="12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  <w:lang w:bidi="ar"/>
        </w:rPr>
      </w:pP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1.时间:</w:t>
      </w:r>
      <w:r>
        <w:rPr>
          <w:rFonts w:hint="eastAsia" w:ascii="宋体" w:hAnsi="宋体" w:cs="宋体"/>
          <w:color w:val="auto"/>
          <w:spacing w:val="-8"/>
          <w:sz w:val="24"/>
          <w:highlight w:val="none"/>
          <w:lang w:eastAsia="zh-CN"/>
        </w:rPr>
        <w:t>自本公告发布之日起至2024年11月07日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，每天上午8:30至11:30，下午13:00至17:00（北京时间，法定节假日除外）。</w:t>
      </w:r>
      <w:bookmarkStart w:id="13" w:name="_Toc28359005"/>
      <w:bookmarkStart w:id="14" w:name="_Toc28359082"/>
      <w:bookmarkStart w:id="15" w:name="_Toc35393793"/>
      <w:bookmarkStart w:id="16" w:name="_Toc35393624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  <w:lang w:bidi="ar"/>
        </w:rPr>
      </w:pP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2.方式:可采取以下任一种方式获取招标文件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  <w:lang w:bidi="ar"/>
        </w:rPr>
      </w:pP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1）线上:在规定的时间内将报名材料扫描发至本公司邮箱“changzhouzhongjin@126.com”并按要求交纳费用后，招标文件以邮件形式发送至指定邮箱。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  <w:lang w:bidi="ar"/>
        </w:rPr>
      </w:pP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2）现场:江苏省常州市天宁区锦绣路锦绣东苑29幢4楼401号(常州市政务服务中心对面)。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  <w:lang w:bidi="ar"/>
        </w:rPr>
      </w:pP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3.售价:人民币300元/份（现金、微信或支付宝）,招标文件售后一概不退。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四、提交投标文件</w:t>
      </w:r>
      <w:bookmarkEnd w:id="13"/>
      <w:bookmarkEnd w:id="14"/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截止时间、开标时间和地点</w:t>
      </w:r>
      <w:bookmarkEnd w:id="15"/>
      <w:bookmarkEnd w:id="16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Cs/>
          <w:color w:val="auto"/>
          <w:sz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投标截止时间、开标时间:</w:t>
      </w:r>
      <w:r>
        <w:rPr>
          <w:rFonts w:hint="eastAsia" w:ascii="宋体" w:hAnsi="宋体" w:cs="宋体"/>
          <w:color w:val="auto"/>
          <w:sz w:val="24"/>
          <w:highlight w:val="none"/>
          <w:lang w:eastAsia="zh-CN" w:bidi="ar"/>
        </w:rPr>
        <w:t>2024年11月20日下午13:30</w:t>
      </w:r>
      <w:r>
        <w:rPr>
          <w:rFonts w:hint="eastAsia" w:ascii="宋体" w:hAnsi="宋体" w:cs="宋体"/>
          <w:bCs/>
          <w:color w:val="auto"/>
          <w:sz w:val="24"/>
          <w:highlight w:val="none"/>
          <w:lang w:bidi="ar"/>
        </w:rPr>
        <w:t>（北京时间）</w:t>
      </w:r>
      <w:r>
        <w:rPr>
          <w:rFonts w:hint="eastAsia" w:ascii="宋体" w:hAnsi="宋体" w:cs="宋体"/>
          <w:iCs/>
          <w:color w:val="auto"/>
          <w:sz w:val="24"/>
          <w:highlight w:val="none"/>
          <w:lang w:bidi="ar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  <w:lang w:val="zh-TW" w:bidi="ar"/>
        </w:rPr>
      </w:pP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地点:</w:t>
      </w:r>
      <w:r>
        <w:rPr>
          <w:rFonts w:hint="eastAsia" w:ascii="宋体" w:hAnsi="宋体" w:cs="宋体"/>
          <w:color w:val="auto"/>
          <w:sz w:val="24"/>
          <w:highlight w:val="none"/>
        </w:rPr>
        <w:t>江苏省常州市天宁区锦绣路锦绣东苑29幢4楼401号开标室(常州市政务服务中心对面)。</w:t>
      </w:r>
    </w:p>
    <w:p>
      <w:pPr>
        <w:pStyle w:val="4"/>
        <w:snapToGrid w:val="0"/>
        <w:spacing w:before="0" w:line="360" w:lineRule="auto"/>
        <w:jc w:val="left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bookmarkStart w:id="17" w:name="_Toc28359084"/>
      <w:bookmarkStart w:id="18" w:name="_Toc28359007"/>
      <w:bookmarkStart w:id="19" w:name="_Toc35393625"/>
      <w:bookmarkStart w:id="20" w:name="_Toc35393794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五、公告期限</w:t>
      </w:r>
      <w:bookmarkEnd w:id="17"/>
      <w:bookmarkEnd w:id="18"/>
      <w:bookmarkEnd w:id="19"/>
      <w:bookmarkEnd w:id="20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自本公告发布之日起5个工作日。</w:t>
      </w:r>
    </w:p>
    <w:p>
      <w:pPr>
        <w:pStyle w:val="4"/>
        <w:snapToGrid w:val="0"/>
        <w:spacing w:before="0" w:line="360" w:lineRule="auto"/>
        <w:jc w:val="left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bookmarkStart w:id="21" w:name="_Toc35393626"/>
      <w:bookmarkStart w:id="22" w:name="_Toc35393795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六、其他补充事宜</w:t>
      </w:r>
      <w:bookmarkEnd w:id="21"/>
      <w:bookmarkEnd w:id="22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bookmarkStart w:id="23" w:name="_Toc35393627"/>
      <w:bookmarkStart w:id="24" w:name="_Toc35393796"/>
      <w:bookmarkStart w:id="25" w:name="_Toc28359085"/>
      <w:bookmarkStart w:id="26" w:name="_Toc28359008"/>
      <w:r>
        <w:rPr>
          <w:rFonts w:hint="eastAsia" w:ascii="宋体" w:hAnsi="宋体" w:cs="宋体"/>
          <w:color w:val="auto"/>
          <w:sz w:val="24"/>
          <w:highlight w:val="none"/>
        </w:rPr>
        <w:t>1.报名时需提供资料:报名申请表（加盖投标人公章，格式后附），资料填写符合要求的由代理机构发放招标文件。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2.有关本次招标的事项若存在变动或修改，将通过补充或更正形式在常州中金招投标有限公司网站上发布，因未能及时了解相关最新信息所引起的失误责任由投标人自负。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3.投标文件制作份数及要求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1）正本份数:1份，副本份数:4份，胶装成册,未提供完整的视为无效投标。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2）正本和副本合并密封或独立密封，由投标人根据实际情况自行确定。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3）不论投标人中标与否，投标文件均不退回。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4.送样清单</w:t>
      </w:r>
    </w:p>
    <w:tbl>
      <w:tblPr>
        <w:tblStyle w:val="7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140"/>
        <w:gridCol w:w="2836"/>
        <w:gridCol w:w="503"/>
        <w:gridCol w:w="532"/>
        <w:gridCol w:w="2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bookmarkStart w:id="27" w:name="OLE_LINK4"/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校服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面料成分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夏装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3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男女T恤</w:t>
            </w:r>
          </w:p>
        </w:tc>
        <w:tc>
          <w:tcPr>
            <w:tcW w:w="2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3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T恤面料:精梳棉；</w:t>
            </w:r>
          </w:p>
          <w:p>
            <w:pPr>
              <w:adjustRightInd w:val="0"/>
              <w:snapToGrid w:val="0"/>
              <w:spacing w:beforeLines="0" w:afterLines="0" w:line="33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成份:60%棉、40%聚酯纤维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件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drawing>
                <wp:inline distT="0" distB="0" distL="114300" distR="114300">
                  <wp:extent cx="720090" cy="720090"/>
                  <wp:effectExtent l="0" t="0" r="11430" b="11430"/>
                  <wp:docPr id="3" name="图片 1" descr="114b030d31e7a96705a05025c18f3b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114b030d31e7a96705a05025c18f3b3"/>
                          <pic:cNvPicPr/>
                        </pic:nvPicPr>
                        <pic:blipFill>
                          <a:blip r:embed="rId4"/>
                          <a:srcRect l="8113" r="9966" b="65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3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3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件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drawing>
                <wp:inline distT="0" distB="0" distL="114300" distR="114300">
                  <wp:extent cx="720090" cy="720090"/>
                  <wp:effectExtent l="0" t="0" r="11430" b="11430"/>
                  <wp:docPr id="8" name="图片 2" descr="bc466f86d281416ec2bfe3e4962d1a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 descr="bc466f86d281416ec2bfe3e4962d1a2"/>
                          <pic:cNvPicPr/>
                        </pic:nvPicPr>
                        <pic:blipFill>
                          <a:blip r:embed="rId5"/>
                          <a:srcRect l="7761" r="11993" b="39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3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男短裤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3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裤子面料:青纱卡；</w:t>
            </w:r>
          </w:p>
          <w:p>
            <w:pPr>
              <w:adjustRightInd w:val="0"/>
              <w:snapToGrid w:val="0"/>
              <w:spacing w:beforeLines="0" w:afterLines="0" w:line="33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成份:60%棉、40%聚酯纤维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条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drawing>
                <wp:inline distT="0" distB="0" distL="114300" distR="114300">
                  <wp:extent cx="559435" cy="689610"/>
                  <wp:effectExtent l="0" t="0" r="4445" b="11430"/>
                  <wp:docPr id="6" name="图片 1" descr="e1507547969625fedc082fd3c1ee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e1507547969625fedc082fd3c1ee593"/>
                          <pic:cNvPicPr/>
                        </pic:nvPicPr>
                        <pic:blipFill>
                          <a:blip r:embed="rId6"/>
                          <a:srcRect l="8728" r="100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435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3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女短裙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3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裙子面料:青纱卡；</w:t>
            </w:r>
          </w:p>
          <w:p>
            <w:pPr>
              <w:adjustRightInd w:val="0"/>
              <w:snapToGrid w:val="0"/>
              <w:spacing w:beforeLines="0" w:afterLines="0" w:line="33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成份:60%棉、40%聚酯纤维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条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drawing>
                <wp:inline distT="0" distB="0" distL="114300" distR="114300">
                  <wp:extent cx="582930" cy="720090"/>
                  <wp:effectExtent l="0" t="0" r="11430" b="11430"/>
                  <wp:docPr id="2" name="图片 4" descr="a5601e8518c5accac0f66578166b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a5601e8518c5accac0f66578166b251"/>
                          <pic:cNvPicPr/>
                        </pic:nvPicPr>
                        <pic:blipFill>
                          <a:blip r:embed="rId7"/>
                          <a:srcRect l="6790" r="44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春秋运动装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春秋运动上衣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秋装上衣:空气层健康布：棉60%、聚酯纤维40%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件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drawing>
                <wp:inline distT="0" distB="0" distL="114300" distR="114300">
                  <wp:extent cx="689610" cy="689610"/>
                  <wp:effectExtent l="0" t="0" r="11430" b="11430"/>
                  <wp:docPr id="7" name="图片 2" descr="636df718322692a045e280aeef16f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636df718322692a045e280aeef16f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10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28" w:name="OLE_LINK3"/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男女同款</w:t>
            </w:r>
            <w:bookmarkEnd w:id="2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春秋运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动裤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秋裤:空气层健康布：棉60%、聚酯纤维40%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条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drawing>
                <wp:inline distT="0" distB="0" distL="114300" distR="114300">
                  <wp:extent cx="718820" cy="718820"/>
                  <wp:effectExtent l="0" t="0" r="12700" b="12700"/>
                  <wp:docPr id="9" name="图片 3" descr="874ad70f7b77ee0cd09051161144bf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 descr="874ad70f7b77ee0cd09051161144bf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男女同款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bookmarkStart w:id="29" w:name="OLE_LINK5" w:colFirst="0" w:colLast="6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冬装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男女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冲锋衣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bookmarkStart w:id="30" w:name="OLE_LINK1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面料:机械弹，聚酯纤维100%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里料:聚酯纤维100%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内胆:摇粒绒，聚酯纤维 100%</w:t>
            </w:r>
            <w:bookmarkEnd w:id="30"/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件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31" w:name="OLE_LINK2"/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37260" cy="1102360"/>
                  <wp:effectExtent l="0" t="0" r="2540" b="15240"/>
                  <wp:docPr id="10" name="图片 4" descr="2031403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 descr="2031403124"/>
                          <pic:cNvPicPr/>
                        </pic:nvPicPr>
                        <pic:blipFill>
                          <a:blip r:embed="rId10"/>
                          <a:srcRect r="800" b="13176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937260" cy="110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男女同款</w:t>
            </w:r>
            <w:bookmarkEnd w:id="3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复合绒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冬裤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bookmarkStart w:id="32" w:name="OLE_LINK6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面料:复合摇粒绒；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面层:100%棉；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里层:100%聚酯纤维</w:t>
            </w:r>
            <w:bookmarkEnd w:id="32"/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条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485775" cy="905510"/>
                  <wp:effectExtent l="0" t="0" r="1905" b="8890"/>
                  <wp:docPr id="13" name="图片 13" descr="425905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4259059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男女同款</w:t>
            </w:r>
          </w:p>
        </w:tc>
      </w:tr>
      <w:bookmarkEnd w:id="27"/>
      <w:bookmarkEnd w:id="29"/>
    </w:tbl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注: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1）</w:t>
      </w:r>
      <w:r>
        <w:rPr>
          <w:rFonts w:hint="eastAsia" w:ascii="宋体" w:hAnsi="宋体" w:cs="宋体"/>
          <w:color w:val="auto"/>
          <w:sz w:val="24"/>
          <w:highlight w:val="none"/>
        </w:rPr>
        <w:t>投标人根据“样品清单”提供对应样品，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样品材质、规格、</w:t>
      </w:r>
      <w:r>
        <w:rPr>
          <w:rFonts w:hint="eastAsia" w:ascii="宋体" w:hAnsi="宋体" w:cs="宋体"/>
          <w:color w:val="auto"/>
          <w:sz w:val="24"/>
          <w:highlight w:val="none"/>
        </w:rPr>
        <w:t>数量应该和样品清单一致，样品上任何显示制造厂或投标人的标志、标记都必须用不透明的纸粘贴遮盖，否则将按无效投标处理。</w:t>
      </w:r>
    </w:p>
    <w:p>
      <w:pPr>
        <w:pStyle w:val="5"/>
        <w:overflowPunct w:val="0"/>
        <w:adjustRightInd w:val="0"/>
        <w:snapToGrid w:val="0"/>
        <w:spacing w:line="360" w:lineRule="auto"/>
        <w:ind w:firstLine="480" w:firstLineChars="200"/>
        <w:rPr>
          <w:rFonts w:hint="default" w:hAnsi="宋体" w:cs="宋体"/>
          <w:color w:val="auto"/>
          <w:sz w:val="24"/>
          <w:szCs w:val="24"/>
          <w:highlight w:val="none"/>
        </w:rPr>
      </w:pPr>
      <w:r>
        <w:rPr>
          <w:rFonts w:hAnsi="宋体" w:cs="宋体"/>
          <w:color w:val="auto"/>
          <w:sz w:val="24"/>
          <w:szCs w:val="24"/>
          <w:highlight w:val="none"/>
        </w:rPr>
        <w:t>2）出样款式可以参考清单自行进行设计，现场不能进行拍照或者录像。</w:t>
      </w:r>
    </w:p>
    <w:p>
      <w:pPr>
        <w:pStyle w:val="5"/>
        <w:overflowPunct w:val="0"/>
        <w:adjustRightInd w:val="0"/>
        <w:snapToGrid w:val="0"/>
        <w:spacing w:line="360" w:lineRule="auto"/>
        <w:ind w:firstLine="480" w:firstLineChars="200"/>
        <w:rPr>
          <w:rFonts w:hint="default" w:hAnsi="宋体" w:cs="宋体"/>
          <w:b/>
          <w:bCs/>
          <w:color w:val="auto"/>
          <w:sz w:val="24"/>
          <w:szCs w:val="24"/>
          <w:highlight w:val="none"/>
        </w:rPr>
      </w:pPr>
      <w:r>
        <w:rPr>
          <w:rFonts w:hAnsi="宋体" w:cs="宋体"/>
          <w:color w:val="auto"/>
          <w:sz w:val="24"/>
          <w:szCs w:val="24"/>
          <w:highlight w:val="none"/>
        </w:rPr>
        <w:t>3）招标现场不提供出样设备，各投标人自备展示设备，样品和展示设备不能出现本单位的任何信息。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4）未提供样品、样品不全或样品明显不符合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要求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的对应项不得分。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5）样品制作及运输费用由投标人自行承担。中标单位的样品不予退回，由采购人封存作为最终验收的依据。未中标的单位将样品当天自行带回。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6）送样时间: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2024年11月20日下午13:00至13:30截止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，逾期不再接受。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  <w:lang w:bidi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7）送样地点:</w:t>
      </w:r>
      <w:r>
        <w:rPr>
          <w:rFonts w:hint="eastAsia" w:ascii="宋体" w:hAnsi="宋体" w:cs="宋体"/>
          <w:color w:val="auto"/>
          <w:sz w:val="24"/>
          <w:highlight w:val="none"/>
        </w:rPr>
        <w:t>江苏省常州市天宁区锦绣路锦绣东苑29幢4楼401号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样品室</w:t>
      </w:r>
      <w:r>
        <w:rPr>
          <w:rFonts w:hint="eastAsia" w:ascii="宋体" w:hAnsi="宋体" w:cs="宋体"/>
          <w:color w:val="auto"/>
          <w:sz w:val="24"/>
          <w:highlight w:val="none"/>
        </w:rPr>
        <w:t>(常州市政务服务中心对面)。</w:t>
      </w:r>
    </w:p>
    <w:p>
      <w:pPr>
        <w:pStyle w:val="4"/>
        <w:snapToGrid w:val="0"/>
        <w:spacing w:before="0" w:line="360" w:lineRule="auto"/>
        <w:jc w:val="left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七、对本次招标提出询问，请按以下方式联系。</w:t>
      </w:r>
      <w:bookmarkEnd w:id="23"/>
      <w:bookmarkEnd w:id="24"/>
      <w:bookmarkEnd w:id="25"/>
      <w:bookmarkEnd w:id="26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82" w:firstLineChars="200"/>
        <w:jc w:val="left"/>
        <w:textAlignment w:val="auto"/>
        <w:rPr>
          <w:rFonts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1.采购人信息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bookmarkStart w:id="33" w:name="_Toc28359009"/>
      <w:bookmarkStart w:id="34" w:name="_Toc28359086"/>
      <w:r>
        <w:rPr>
          <w:rFonts w:hint="eastAsia" w:ascii="宋体" w:hAnsi="宋体" w:cs="宋体"/>
          <w:color w:val="auto"/>
          <w:sz w:val="24"/>
          <w:highlight w:val="none"/>
        </w:rPr>
        <w:t>名称: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常州市新北区万绥小学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地址:常州市新北区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孟河镇白兔路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7号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联系人: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郑老师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联系方式: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13961258720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82" w:firstLineChars="200"/>
        <w:jc w:val="left"/>
        <w:textAlignment w:val="auto"/>
        <w:rPr>
          <w:rFonts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2.采购代理机构信息</w:t>
      </w:r>
      <w:bookmarkEnd w:id="33"/>
      <w:bookmarkEnd w:id="3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80" w:firstLineChars="200"/>
        <w:jc w:val="left"/>
        <w:textAlignment w:val="auto"/>
        <w:rPr>
          <w:rFonts w:ascii="宋体" w:hAnsi="宋体" w:cs="宋体"/>
          <w:color w:val="auto"/>
          <w:sz w:val="24"/>
          <w:highlight w:val="none"/>
        </w:rPr>
      </w:pPr>
      <w:bookmarkStart w:id="35" w:name="_Toc28359087"/>
      <w:bookmarkStart w:id="36" w:name="_Toc28359010"/>
      <w:r>
        <w:rPr>
          <w:rFonts w:hint="eastAsia" w:ascii="宋体" w:hAnsi="宋体" w:cs="宋体"/>
          <w:color w:val="auto"/>
          <w:sz w:val="24"/>
          <w:highlight w:val="none"/>
        </w:rPr>
        <w:t>名称:常州中金招投标有限公司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479" w:leftChars="228"/>
        <w:jc w:val="left"/>
        <w:textAlignment w:val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地址:江苏省常州市天宁区锦绣路锦绣东苑29幢4楼401号(常州市政务服务中心对面)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80" w:firstLineChars="200"/>
        <w:jc w:val="left"/>
        <w:textAlignment w:val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联系人: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蒋</w:t>
      </w:r>
      <w:r>
        <w:rPr>
          <w:rFonts w:hint="eastAsia" w:ascii="宋体" w:hAnsi="宋体" w:cs="宋体"/>
          <w:color w:val="auto"/>
          <w:sz w:val="24"/>
          <w:highlight w:val="none"/>
        </w:rPr>
        <w:t>女士、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孔</w:t>
      </w:r>
      <w:r>
        <w:rPr>
          <w:rFonts w:hint="eastAsia" w:ascii="宋体" w:hAnsi="宋体" w:cs="宋体"/>
          <w:color w:val="auto"/>
          <w:sz w:val="24"/>
          <w:highlight w:val="none"/>
        </w:rPr>
        <w:t>女士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80" w:firstLineChars="200"/>
        <w:jc w:val="left"/>
        <w:textAlignment w:val="auto"/>
        <w:rPr>
          <w:rFonts w:ascii="宋体" w:hAnsi="宋体" w:cs="宋体"/>
          <w:color w:val="auto"/>
          <w:sz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联系电话:0519-85958666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82" w:firstLineChars="200"/>
        <w:textAlignment w:val="auto"/>
        <w:rPr>
          <w:rFonts w:ascii="宋体" w:hAnsi="宋体" w:cs="宋体"/>
          <w:b/>
          <w:color w:val="auto"/>
          <w:sz w:val="24"/>
          <w:highlight w:val="none"/>
          <w:u w:val="singl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3.项目联系方式</w:t>
      </w:r>
      <w:bookmarkEnd w:id="35"/>
      <w:bookmarkEnd w:id="36"/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80" w:firstLineChars="200"/>
        <w:textAlignment w:val="auto"/>
        <w:rPr>
          <w:rFonts w:hAnsi="宋体" w:cs="宋体"/>
          <w:color w:val="auto"/>
          <w:sz w:val="24"/>
          <w:szCs w:val="24"/>
          <w:highlight w:val="none"/>
        </w:rPr>
      </w:pPr>
      <w:r>
        <w:rPr>
          <w:rFonts w:hAnsi="宋体" w:cs="宋体"/>
          <w:color w:val="auto"/>
          <w:sz w:val="24"/>
          <w:szCs w:val="24"/>
          <w:highlight w:val="none"/>
        </w:rPr>
        <w:t>联系人:潘女士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80" w:firstLineChars="200"/>
        <w:textAlignment w:val="auto"/>
        <w:rPr>
          <w:rFonts w:hint="default" w:hAnsi="宋体" w:cs="宋体"/>
          <w:color w:val="auto"/>
          <w:sz w:val="24"/>
          <w:highlight w:val="none"/>
        </w:rPr>
      </w:pPr>
      <w:r>
        <w:rPr>
          <w:rFonts w:hAnsi="宋体" w:cs="宋体"/>
          <w:color w:val="auto"/>
          <w:sz w:val="24"/>
          <w:highlight w:val="none"/>
        </w:rPr>
        <w:t>联系电话:0519-85958666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N2ZjMDdlMWUyN2JlODYyZjQ3NDJkOTEyMmQ5ZWIifQ=="/>
  </w:docVars>
  <w:rsids>
    <w:rsidRoot w:val="00000000"/>
    <w:rsid w:val="0528247A"/>
    <w:rsid w:val="334B4740"/>
    <w:rsid w:val="61BB21D2"/>
    <w:rsid w:val="7A89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360" w:lineRule="auto"/>
      <w:ind w:firstLine="570"/>
    </w:pPr>
    <w:rPr>
      <w:sz w:val="24"/>
    </w:rPr>
  </w:style>
  <w:style w:type="paragraph" w:styleId="3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2519</Words>
  <Characters>2787</Characters>
  <Lines>0</Lines>
  <Paragraphs>0</Paragraphs>
  <TotalTime>3</TotalTime>
  <ScaleCrop>false</ScaleCrop>
  <LinksUpToDate>false</LinksUpToDate>
  <CharactersWithSpaces>2810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2024-10-31T07:42:00Z</dcterms:created>
  <dc:creator>Administrator</dc:creator>
  <cp:lastModifiedBy>Administrator</cp:lastModifiedBy>
  <dcterms:modified xsi:type="dcterms:W3CDTF">2024-10-31T08:36:43Z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820E7C9076EF4C65865CBFE4E9CF9413_12</vt:lpwstr>
  </property>
</Properties>
</file>