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7CB02A88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D10808">
        <w:rPr>
          <w:rFonts w:ascii="楷体" w:eastAsia="楷体" w:hAnsi="楷体" w:hint="eastAsia"/>
          <w:sz w:val="24"/>
        </w:rPr>
        <w:t>2</w:t>
      </w:r>
      <w:r w:rsidR="00130C5C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D3013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4EE1EB" w14:textId="69CF896D" w:rsidR="00C31377" w:rsidRDefault="00666BEC" w:rsidP="00CD3013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能够自主入园进入班级，孩子们进入班级后能够自主签到、放水杯和进行区域计划。</w:t>
      </w:r>
      <w:r w:rsidR="00130C5C">
        <w:rPr>
          <w:rFonts w:ascii="宋体" w:hAnsi="宋体" w:cs="Calibri" w:hint="eastAsia"/>
          <w:shd w:val="clear" w:color="auto" w:fill="FFFFFF"/>
        </w:rPr>
        <w:t>早上个别孩子来园时间还需要再提前五分钟左右，请在8：15之前到园，我们会在那时下楼做操。</w:t>
      </w:r>
    </w:p>
    <w:p w14:paraId="31C4A345" w14:textId="4194B886" w:rsidR="002F330C" w:rsidRDefault="00D1080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0242B7C5" w:rsidR="00D10808" w:rsidRPr="00D10808" w:rsidRDefault="00D10808" w:rsidP="00D10808">
      <w:pPr>
        <w:widowControl/>
        <w:spacing w:line="276" w:lineRule="auto"/>
        <w:ind w:firstLine="420"/>
        <w:rPr>
          <w:rFonts w:ascii="宋体" w:hAnsi="宋体" w:hint="eastAsia"/>
        </w:rPr>
      </w:pPr>
      <w:r w:rsidRPr="00D10808">
        <w:rPr>
          <w:rFonts w:ascii="宋体" w:hAnsi="宋体" w:hint="eastAsia"/>
        </w:rPr>
        <w:t>今天我们进行了早操和户外活动，孩子们</w:t>
      </w:r>
      <w:r w:rsidR="00130C5C">
        <w:rPr>
          <w:rFonts w:ascii="宋体" w:hAnsi="宋体" w:hint="eastAsia"/>
        </w:rPr>
        <w:t>在小木屋进行了游戏，孩子们能够有序游戏并在老师的提醒下喝水休息！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260"/>
      </w:tblGrid>
      <w:tr w:rsidR="00130C5C" w14:paraId="02AFFA5D" w14:textId="4D402974" w:rsidTr="00130C5C">
        <w:trPr>
          <w:trHeight w:val="1876"/>
        </w:trPr>
        <w:tc>
          <w:tcPr>
            <w:tcW w:w="2972" w:type="dxa"/>
          </w:tcPr>
          <w:p w14:paraId="71C471B4" w14:textId="54975D65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4DE6BD10" wp14:editId="728D151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19108</wp:posOffset>
                  </wp:positionV>
                  <wp:extent cx="1479686" cy="1109764"/>
                  <wp:effectExtent l="0" t="0" r="635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6" cy="110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184B07DF" w14:textId="3A524F51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2B9BB35" wp14:editId="261E46C1">
                  <wp:simplePos x="0" y="0"/>
                  <wp:positionH relativeFrom="column">
                    <wp:posOffset>150149</wp:posOffset>
                  </wp:positionH>
                  <wp:positionV relativeFrom="paragraph">
                    <wp:posOffset>61191</wp:posOffset>
                  </wp:positionV>
                  <wp:extent cx="1452776" cy="1089582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1179A4B2" w14:textId="38BE13E6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2800" behindDoc="0" locked="0" layoutInCell="1" allowOverlap="1" wp14:anchorId="6F0E43DB" wp14:editId="788F2228">
                  <wp:simplePos x="0" y="0"/>
                  <wp:positionH relativeFrom="column">
                    <wp:posOffset>268663</wp:posOffset>
                  </wp:positionH>
                  <wp:positionV relativeFrom="paragraph">
                    <wp:posOffset>26555</wp:posOffset>
                  </wp:positionV>
                  <wp:extent cx="1450108" cy="1087581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0C5C" w14:paraId="3D4D682A" w14:textId="029B5673" w:rsidTr="00130C5C">
        <w:trPr>
          <w:trHeight w:val="1832"/>
        </w:trPr>
        <w:tc>
          <w:tcPr>
            <w:tcW w:w="2972" w:type="dxa"/>
          </w:tcPr>
          <w:p w14:paraId="34247004" w14:textId="05DA9A4A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2E5DBCE2" wp14:editId="1DB9B630">
                  <wp:simplePos x="0" y="0"/>
                  <wp:positionH relativeFrom="column">
                    <wp:posOffset>146223</wp:posOffset>
                  </wp:positionH>
                  <wp:positionV relativeFrom="paragraph">
                    <wp:posOffset>20435</wp:posOffset>
                  </wp:positionV>
                  <wp:extent cx="1440872" cy="1080654"/>
                  <wp:effectExtent l="0" t="0" r="6985" b="5715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2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74EA2610" w14:textId="654D06D8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570C6D33" wp14:editId="3B5A9959">
                  <wp:simplePos x="0" y="0"/>
                  <wp:positionH relativeFrom="column">
                    <wp:posOffset>205567</wp:posOffset>
                  </wp:positionH>
                  <wp:positionV relativeFrom="paragraph">
                    <wp:posOffset>55072</wp:posOffset>
                  </wp:positionV>
                  <wp:extent cx="1420090" cy="1065067"/>
                  <wp:effectExtent l="0" t="0" r="8890" b="1905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90" cy="106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55C33823" w14:textId="53A89E8B" w:rsidR="00130C5C" w:rsidRDefault="00130C5C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5872" behindDoc="0" locked="0" layoutInCell="1" allowOverlap="1" wp14:anchorId="260A6D42" wp14:editId="0014DC78">
                  <wp:simplePos x="0" y="0"/>
                  <wp:positionH relativeFrom="column">
                    <wp:posOffset>220172</wp:posOffset>
                  </wp:positionH>
                  <wp:positionV relativeFrom="paragraph">
                    <wp:posOffset>41217</wp:posOffset>
                  </wp:positionV>
                  <wp:extent cx="1440870" cy="1080653"/>
                  <wp:effectExtent l="0" t="0" r="6985" b="5715"/>
                  <wp:wrapNone/>
                  <wp:docPr id="20401500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1500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0" cy="108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1B2EC" w14:textId="18069835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19A59369">
                  <wp:simplePos x="0" y="0"/>
                  <wp:positionH relativeFrom="column">
                    <wp:posOffset>180860</wp:posOffset>
                  </wp:positionH>
                  <wp:positionV relativeFrom="paragraph">
                    <wp:posOffset>17665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4B6FC356">
                  <wp:simplePos x="0" y="0"/>
                  <wp:positionH relativeFrom="column">
                    <wp:posOffset>161463</wp:posOffset>
                  </wp:positionH>
                  <wp:positionV relativeFrom="paragraph">
                    <wp:posOffset>3810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43D36E5">
                  <wp:simplePos x="0" y="0"/>
                  <wp:positionH relativeFrom="column">
                    <wp:posOffset>162849</wp:posOffset>
                  </wp:positionH>
                  <wp:positionV relativeFrom="paragraph">
                    <wp:posOffset>10737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265742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5754333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229235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2AFEB99F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6A6F9FD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222250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500DFDCE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35FF48B" wp14:editId="096B0A1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222250</wp:posOffset>
                  </wp:positionV>
                  <wp:extent cx="1508760" cy="1131570"/>
                  <wp:effectExtent l="0" t="0" r="0" b="0"/>
                  <wp:wrapNone/>
                  <wp:docPr id="105280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0561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35F">
              <w:rPr>
                <w:rFonts w:ascii="宋体" w:hAnsi="宋体" w:hint="eastAsia"/>
              </w:rPr>
              <w:t>桌面建构</w:t>
            </w:r>
            <w:r w:rsidR="00CD2998">
              <w:rPr>
                <w:rFonts w:ascii="宋体" w:hAnsi="宋体" w:hint="eastAsia"/>
              </w:rPr>
              <w:t>区：</w:t>
            </w:r>
            <w:r w:rsidR="00D0735F">
              <w:rPr>
                <w:rFonts w:ascii="宋体" w:hAnsi="宋体" w:hint="eastAsia"/>
              </w:rPr>
              <w:t>魔术棒小火车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195F91B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16C649E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4526283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0272" behindDoc="0" locked="0" layoutInCell="1" allowOverlap="1" wp14:anchorId="37E15EFD" wp14:editId="4FEE70D2">
                  <wp:simplePos x="0" y="0"/>
                  <wp:positionH relativeFrom="column">
                    <wp:posOffset>250238</wp:posOffset>
                  </wp:positionH>
                  <wp:positionV relativeFrom="paragraph">
                    <wp:posOffset>231890</wp:posOffset>
                  </wp:positionV>
                  <wp:extent cx="1398693" cy="1049020"/>
                  <wp:effectExtent l="0" t="0" r="0" b="0"/>
                  <wp:wrapNone/>
                  <wp:docPr id="4531594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5948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8693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万能工匠：</w:t>
            </w:r>
            <w:r>
              <w:rPr>
                <w:rFonts w:ascii="宋体" w:hAnsi="宋体" w:hint="eastAsia"/>
              </w:rPr>
              <w:t>房子</w:t>
            </w:r>
          </w:p>
        </w:tc>
        <w:tc>
          <w:tcPr>
            <w:tcW w:w="3096" w:type="dxa"/>
          </w:tcPr>
          <w:p w14:paraId="6C8591AC" w14:textId="33A4A590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</w:t>
            </w:r>
            <w:r w:rsidR="00D10808">
              <w:rPr>
                <w:rFonts w:ascii="宋体" w:hAnsi="宋体" w:hint="eastAsia"/>
              </w:rPr>
              <w:t>高架桥</w:t>
            </w:r>
          </w:p>
        </w:tc>
        <w:tc>
          <w:tcPr>
            <w:tcW w:w="3096" w:type="dxa"/>
          </w:tcPr>
          <w:p w14:paraId="5B3261C7" w14:textId="2D80EA88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</w:tr>
      <w:tr w:rsidR="00D0735F" w14:paraId="1E903652" w14:textId="77777777" w:rsidTr="00D0735F">
        <w:trPr>
          <w:trHeight w:val="1600"/>
        </w:trPr>
        <w:tc>
          <w:tcPr>
            <w:tcW w:w="3096" w:type="dxa"/>
          </w:tcPr>
          <w:p w14:paraId="6E7CDDAE" w14:textId="56FD73DA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47514FC0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156D5630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D0735F" w14:paraId="3E0F13E3" w14:textId="77777777" w:rsidTr="00CD2998">
        <w:tc>
          <w:tcPr>
            <w:tcW w:w="3096" w:type="dxa"/>
          </w:tcPr>
          <w:p w14:paraId="6E9FE6A4" w14:textId="24404046" w:rsidR="00D0735F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美工区：装饰秋天</w:t>
            </w:r>
          </w:p>
        </w:tc>
        <w:tc>
          <w:tcPr>
            <w:tcW w:w="3096" w:type="dxa"/>
          </w:tcPr>
          <w:p w14:paraId="0760059C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09C3F808" w14:textId="77777777" w:rsidR="00D0735F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256E06F2" w14:textId="79AC2A82" w:rsidR="00CD3013" w:rsidRDefault="00CD3013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</w:p>
    <w:p w14:paraId="39061CAB" w14:textId="33007B5B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612F65">
        <w:rPr>
          <w:rFonts w:ascii="宋体" w:hAnsi="宋体" w:hint="eastAsia"/>
          <w:b/>
          <w:bCs/>
          <w:szCs w:val="21"/>
        </w:rPr>
        <w:t>数学</w:t>
      </w:r>
      <w:r>
        <w:rPr>
          <w:rFonts w:ascii="宋体" w:hAnsi="宋体" w:hint="eastAsia"/>
          <w:b/>
          <w:bCs/>
          <w:szCs w:val="21"/>
        </w:rPr>
        <w:t>《</w:t>
      </w:r>
      <w:r w:rsidR="00612F65">
        <w:rPr>
          <w:rFonts w:ascii="宋体" w:hAnsi="宋体" w:hint="eastAsia"/>
          <w:b/>
          <w:bCs/>
          <w:szCs w:val="21"/>
        </w:rPr>
        <w:t>装水果</w:t>
      </w:r>
      <w:r>
        <w:rPr>
          <w:rFonts w:ascii="宋体" w:hAnsi="宋体" w:hint="eastAsia"/>
          <w:b/>
          <w:bCs/>
          <w:szCs w:val="21"/>
        </w:rPr>
        <w:t>》</w:t>
      </w:r>
    </w:p>
    <w:p w14:paraId="477BDE3F" w14:textId="5CE7C91E" w:rsidR="00612F65" w:rsidRPr="00192E0E" w:rsidRDefault="00612F65" w:rsidP="00612F6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856896" behindDoc="1" locked="0" layoutInCell="1" allowOverlap="1" wp14:anchorId="2D8C8823" wp14:editId="6FA1E257">
            <wp:simplePos x="0" y="0"/>
            <wp:positionH relativeFrom="column">
              <wp:posOffset>3764280</wp:posOffset>
            </wp:positionH>
            <wp:positionV relativeFrom="paragraph">
              <wp:posOffset>419735</wp:posOffset>
            </wp:positionV>
            <wp:extent cx="1982470" cy="1487170"/>
            <wp:effectExtent l="0" t="0" r="0" b="0"/>
            <wp:wrapTight wrapText="bothSides">
              <wp:wrapPolygon edited="0">
                <wp:start x="0" y="0"/>
                <wp:lineTo x="0" y="21305"/>
                <wp:lineTo x="21379" y="21305"/>
                <wp:lineTo x="21379" y="0"/>
                <wp:lineTo x="0" y="0"/>
              </wp:wrapPolygon>
            </wp:wrapTight>
            <wp:docPr id="105292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2988" name="图片 10529298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E0E">
        <w:rPr>
          <w:rFonts w:ascii="宋体" w:hAnsi="宋体" w:hint="eastAsia"/>
          <w:szCs w:val="21"/>
        </w:rPr>
        <w:t>本次活动是利用装水果这一情景，引导幼儿在情景中数一数，说一说的方式让实物的数量和数字变得相等，从而感知</w:t>
      </w:r>
      <w:r>
        <w:rPr>
          <w:rFonts w:ascii="宋体" w:hAnsi="宋体" w:hint="eastAsia"/>
          <w:szCs w:val="21"/>
        </w:rPr>
        <w:t>8</w:t>
      </w:r>
      <w:r w:rsidRPr="00192E0E">
        <w:rPr>
          <w:rFonts w:ascii="宋体" w:hAnsi="宋体" w:hint="eastAsia"/>
          <w:szCs w:val="21"/>
        </w:rPr>
        <w:t>以内的数量。本次活动将在正确感知数量的同时，加强目测能力的练习。</w:t>
      </w:r>
    </w:p>
    <w:p w14:paraId="0968E6E9" w14:textId="0D46B4FB" w:rsidR="00D10808" w:rsidRDefault="00A43FA0" w:rsidP="00612F65">
      <w:pPr>
        <w:spacing w:line="360" w:lineRule="exact"/>
        <w:ind w:firstLineChars="200" w:firstLine="422"/>
        <w:rPr>
          <w:rFonts w:ascii="宋体" w:hAnsi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程梓轩、季千予、王兴诚、衣佳欢、董奂廷、徐菲梵、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6A07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、黄铭宇、</w:t>
      </w:r>
      <w:r w:rsidR="00D1080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4B668E">
        <w:rPr>
          <w:rFonts w:asciiTheme="majorEastAsia" w:eastAsiaTheme="majorEastAsia" w:hAnsiTheme="majorEastAsia" w:hint="eastAsia"/>
          <w:szCs w:val="21"/>
        </w:rPr>
        <w:t>能</w:t>
      </w:r>
      <w:r w:rsidR="00612F65" w:rsidRPr="00192E0E">
        <w:rPr>
          <w:rFonts w:ascii="宋体" w:hAnsi="宋体" w:hint="eastAsia"/>
          <w:szCs w:val="21"/>
        </w:rPr>
        <w:t>运用多种方法(目测或手口一致点数)装水果</w:t>
      </w:r>
      <w:r w:rsidR="00612F65">
        <w:rPr>
          <w:rFonts w:ascii="宋体" w:hAnsi="宋体" w:hint="eastAsia"/>
          <w:szCs w:val="21"/>
        </w:rPr>
        <w:t>并能在操作中</w:t>
      </w:r>
      <w:r w:rsidR="00612F65" w:rsidRPr="00192E0E">
        <w:rPr>
          <w:rFonts w:ascii="宋体" w:hAnsi="宋体" w:hint="eastAsia"/>
          <w:szCs w:val="21"/>
        </w:rPr>
        <w:t>根据水果的数量匹配数字。</w:t>
      </w:r>
    </w:p>
    <w:p w14:paraId="3B8DF581" w14:textId="5D4E1533" w:rsidR="00612F65" w:rsidRDefault="00612F65" w:rsidP="00612F65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</w:p>
    <w:p w14:paraId="4B39CEB0" w14:textId="453EE93E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2FEEAB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5423BC46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612F65">
        <w:rPr>
          <w:rStyle w:val="qowt-font2"/>
          <w:rFonts w:cs="Calibri" w:hint="eastAsia"/>
          <w:color w:val="000000"/>
          <w:sz w:val="21"/>
          <w:szCs w:val="21"/>
        </w:rPr>
        <w:t>多样饼干和腰果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612F65">
        <w:rPr>
          <w:rStyle w:val="qowt-font2"/>
          <w:rFonts w:cs="Calibri" w:hint="eastAsia"/>
          <w:color w:val="000000"/>
          <w:sz w:val="21"/>
          <w:szCs w:val="21"/>
        </w:rPr>
        <w:t>三鲜蒸饺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612F65">
        <w:rPr>
          <w:rStyle w:val="qowt-font2"/>
          <w:rFonts w:cs="Calibri" w:hint="eastAsia"/>
          <w:color w:val="000000"/>
          <w:sz w:val="21"/>
          <w:szCs w:val="21"/>
        </w:rPr>
        <w:t>苹果和人参果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79348A13" w:rsidR="006A50BE" w:rsidRPr="00403DA0" w:rsidRDefault="004B668E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F8F5680">
            <wp:simplePos x="0" y="0"/>
            <wp:positionH relativeFrom="margin">
              <wp:posOffset>3339465</wp:posOffset>
            </wp:positionH>
            <wp:positionV relativeFrom="paragraph">
              <wp:posOffset>121920</wp:posOffset>
            </wp:positionV>
            <wp:extent cx="2746375" cy="1461135"/>
            <wp:effectExtent l="0" t="0" r="0" b="5715"/>
            <wp:wrapTight wrapText="bothSides">
              <wp:wrapPolygon edited="0">
                <wp:start x="0" y="0"/>
                <wp:lineTo x="0" y="21403"/>
                <wp:lineTo x="21425" y="21403"/>
                <wp:lineTo x="2142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612F65">
        <w:rPr>
          <w:rStyle w:val="qowt-font2"/>
          <w:rFonts w:cs="Calibri" w:hint="eastAsia"/>
          <w:color w:val="000000"/>
          <w:szCs w:val="21"/>
        </w:rPr>
        <w:t>紫薯饭、鲍鱼鸡煲、韭菜银牙和鸭血豆腐</w:t>
      </w:r>
      <w:r w:rsidR="00ED2880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6B853000" w:rsidR="0079692B" w:rsidRPr="001C37B8" w:rsidRDefault="004B668E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本周我们投放了三种餐具：长筷子、儿童筷和勺子，孩子们可以根据自己的请款进行自主选择。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47A42509" w14:textId="2A8B633A" w:rsidR="000041F7" w:rsidRPr="00E82D7E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5AC2A" w14:textId="77777777" w:rsidR="004C5921" w:rsidRDefault="004C5921" w:rsidP="00293FD1">
      <w:r>
        <w:separator/>
      </w:r>
    </w:p>
  </w:endnote>
  <w:endnote w:type="continuationSeparator" w:id="0">
    <w:p w14:paraId="4DD711E4" w14:textId="77777777" w:rsidR="004C5921" w:rsidRDefault="004C592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B451C" w14:textId="77777777" w:rsidR="004C5921" w:rsidRDefault="004C5921" w:rsidP="00293FD1">
      <w:r>
        <w:separator/>
      </w:r>
    </w:p>
  </w:footnote>
  <w:footnote w:type="continuationSeparator" w:id="0">
    <w:p w14:paraId="7FF18A74" w14:textId="77777777" w:rsidR="004C5921" w:rsidRDefault="004C592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3A29"/>
    <w:rsid w:val="004B4AAE"/>
    <w:rsid w:val="004B668E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7897</TotalTime>
  <Pages>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232</cp:revision>
  <dcterms:created xsi:type="dcterms:W3CDTF">2023-09-15T05:48:00Z</dcterms:created>
  <dcterms:modified xsi:type="dcterms:W3CDTF">2024-10-29T05:49:00Z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