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DF374">
      <w:pPr>
        <w:spacing w:line="400" w:lineRule="exact"/>
        <w:jc w:val="center"/>
        <w:rPr>
          <w:rFonts w:ascii="黑体" w:hAnsi="黑体" w:eastAsia="黑体"/>
          <w:b/>
          <w:bCs/>
          <w:sz w:val="36"/>
          <w:szCs w:val="36"/>
        </w:rPr>
      </w:pPr>
      <w:bookmarkStart w:id="0" w:name="_Hlk129849986"/>
      <w:r>
        <w:rPr>
          <w:rFonts w:hint="eastAsia" w:ascii="黑体" w:hAnsi="黑体" w:eastAsia="黑体"/>
          <w:b/>
          <w:bCs/>
          <w:sz w:val="36"/>
          <w:szCs w:val="36"/>
        </w:rPr>
        <w:t>新时代少年儿童</w:t>
      </w:r>
      <w:r>
        <w:rPr>
          <w:rFonts w:ascii="黑体" w:hAnsi="黑体" w:eastAsia="黑体"/>
          <w:b/>
          <w:bCs/>
          <w:sz w:val="36"/>
          <w:szCs w:val="36"/>
        </w:rPr>
        <w:t xml:space="preserve"> “</w:t>
      </w:r>
      <w:r>
        <w:rPr>
          <w:rFonts w:hint="eastAsia" w:ascii="黑体" w:hAnsi="黑体" w:eastAsia="黑体"/>
          <w:b/>
          <w:bCs/>
          <w:sz w:val="36"/>
          <w:szCs w:val="36"/>
          <w:lang w:val="en-US" w:eastAsia="zh-CN"/>
        </w:rPr>
        <w:t>传承红色基因</w:t>
      </w:r>
      <w:r>
        <w:rPr>
          <w:rFonts w:ascii="黑体" w:hAnsi="黑体" w:eastAsia="黑体"/>
          <w:b/>
          <w:bCs/>
          <w:sz w:val="36"/>
          <w:szCs w:val="36"/>
        </w:rPr>
        <w:t>”</w:t>
      </w:r>
      <w:bookmarkEnd w:id="0"/>
      <w:r>
        <w:rPr>
          <w:rFonts w:ascii="黑体" w:hAnsi="黑体" w:eastAsia="黑体"/>
          <w:b/>
          <w:bCs/>
          <w:sz w:val="36"/>
          <w:szCs w:val="36"/>
        </w:rPr>
        <w:t>实践研究</w:t>
      </w:r>
    </w:p>
    <w:p w14:paraId="1C17C0A2">
      <w:pPr>
        <w:spacing w:line="400" w:lineRule="exact"/>
        <w:ind w:firstLine="482" w:firstLineChars="200"/>
        <w:jc w:val="center"/>
        <w:rPr>
          <w:rFonts w:hint="default" w:ascii="楷体" w:hAnsi="楷体" w:eastAsia="楷体"/>
          <w:b/>
          <w:bCs/>
          <w:sz w:val="24"/>
          <w:szCs w:val="24"/>
          <w:lang w:val="en-US" w:eastAsia="zh-CN"/>
        </w:rPr>
      </w:pPr>
      <w:r>
        <w:rPr>
          <w:rFonts w:hint="eastAsia" w:ascii="楷体" w:hAnsi="楷体" w:eastAsia="楷体"/>
          <w:b/>
          <w:bCs/>
          <w:sz w:val="24"/>
          <w:szCs w:val="24"/>
          <w:lang w:val="en-US" w:eastAsia="zh-CN"/>
        </w:rPr>
        <w:t xml:space="preserve">常州市新北区龙虎塘第二实验小学   朱柯侠 </w:t>
      </w:r>
    </w:p>
    <w:p w14:paraId="371494BF">
      <w:pPr>
        <w:spacing w:line="400" w:lineRule="exact"/>
        <w:ind w:firstLine="482" w:firstLineChars="200"/>
        <w:rPr>
          <w:rFonts w:hint="eastAsia" w:ascii="仿宋" w:hAnsi="仿宋" w:eastAsia="仿宋"/>
          <w:sz w:val="24"/>
          <w:szCs w:val="24"/>
        </w:rPr>
      </w:pPr>
      <w:r>
        <w:rPr>
          <w:rFonts w:hint="eastAsia" w:ascii="仿宋" w:hAnsi="仿宋" w:eastAsia="仿宋"/>
          <w:b/>
          <w:bCs/>
          <w:sz w:val="24"/>
          <w:szCs w:val="24"/>
        </w:rPr>
        <w:t>内容摘要：</w:t>
      </w:r>
      <w:r>
        <w:rPr>
          <w:rFonts w:hint="eastAsia" w:ascii="仿宋" w:hAnsi="仿宋" w:eastAsia="仿宋"/>
          <w:sz w:val="24"/>
          <w:szCs w:val="24"/>
        </w:rPr>
        <w:t>加强和传播红色基因的传承，对于全面贯彻党的教育方针，严格遵守社会主义准则，彻底完成德育工作的基本任务，办好人民满意的教育至关重要。德育工作的多面性</w:t>
      </w:r>
      <w:bookmarkStart w:id="5" w:name="_GoBack"/>
      <w:bookmarkEnd w:id="5"/>
      <w:r>
        <w:rPr>
          <w:rFonts w:hint="eastAsia" w:ascii="仿宋" w:hAnsi="仿宋" w:eastAsia="仿宋"/>
          <w:sz w:val="24"/>
          <w:szCs w:val="24"/>
        </w:rPr>
        <w:t>和少年儿童强烈的情感素质，意味着行动实践可以成为向少年儿童传承红色基因的起点优化红色基因转移的环境，将儿童和青少年带入红色基因转移的新时代，帮助少年儿童更好地了解党和国家的历史，强化自身的理想信念，培养他们的文化自信。</w:t>
      </w:r>
    </w:p>
    <w:p w14:paraId="3CCF86B1">
      <w:pPr>
        <w:spacing w:line="400" w:lineRule="exact"/>
        <w:ind w:firstLine="482" w:firstLineChars="200"/>
        <w:rPr>
          <w:rFonts w:ascii="仿宋" w:hAnsi="仿宋" w:eastAsia="仿宋"/>
          <w:sz w:val="24"/>
          <w:szCs w:val="24"/>
        </w:rPr>
      </w:pPr>
      <w:r>
        <w:rPr>
          <w:rFonts w:hint="eastAsia" w:ascii="仿宋" w:hAnsi="仿宋" w:eastAsia="仿宋"/>
          <w:b/>
          <w:bCs/>
          <w:sz w:val="24"/>
          <w:szCs w:val="24"/>
        </w:rPr>
        <w:t>关键词：</w:t>
      </w:r>
      <w:r>
        <w:rPr>
          <w:rFonts w:hint="eastAsia" w:ascii="仿宋" w:hAnsi="仿宋" w:eastAsia="仿宋"/>
          <w:sz w:val="24"/>
          <w:szCs w:val="24"/>
        </w:rPr>
        <w:t>红色基因；少年儿童；传承行动</w:t>
      </w:r>
    </w:p>
    <w:p w14:paraId="2B431A2F">
      <w:pPr>
        <w:pStyle w:val="8"/>
        <w:numPr>
          <w:ilvl w:val="0"/>
          <w:numId w:val="1"/>
        </w:numPr>
        <w:spacing w:line="400" w:lineRule="exact"/>
        <w:ind w:firstLineChars="0"/>
        <w:rPr>
          <w:rFonts w:ascii="仿宋" w:hAnsi="仿宋" w:eastAsia="仿宋"/>
          <w:b/>
          <w:bCs/>
          <w:sz w:val="24"/>
          <w:szCs w:val="24"/>
        </w:rPr>
      </w:pPr>
      <w:r>
        <w:rPr>
          <w:rFonts w:hint="eastAsia" w:ascii="仿宋" w:hAnsi="仿宋" w:eastAsia="仿宋"/>
          <w:b/>
          <w:bCs/>
          <w:sz w:val="24"/>
          <w:szCs w:val="24"/>
        </w:rPr>
        <w:t>红色基因传承缘起</w:t>
      </w:r>
    </w:p>
    <w:p w14:paraId="3396779B">
      <w:pPr>
        <w:spacing w:line="400" w:lineRule="exact"/>
        <w:ind w:firstLine="480" w:firstLineChars="200"/>
        <w:rPr>
          <w:rFonts w:ascii="仿宋" w:hAnsi="仿宋" w:eastAsia="仿宋"/>
          <w:sz w:val="24"/>
          <w:szCs w:val="24"/>
        </w:rPr>
      </w:pPr>
      <w:r>
        <w:rPr>
          <w:rFonts w:hint="eastAsia" w:ascii="仿宋" w:hAnsi="仿宋" w:eastAsia="仿宋"/>
          <w:sz w:val="24"/>
          <w:szCs w:val="24"/>
        </w:rPr>
        <w:t>关于红色基因教育的传承，理论很多，但实际行动很少。没有与学生进行心理对话，不能深入，所以教育效果不明显。内容非常枯燥、单调。</w:t>
      </w:r>
      <w:r>
        <w:rPr>
          <w:rFonts w:ascii="仿宋" w:hAnsi="仿宋" w:eastAsia="仿宋"/>
          <w:sz w:val="24"/>
          <w:szCs w:val="24"/>
        </w:rPr>
        <w:t>"说教式 "的教学方法难以引起学生的学习兴趣。</w:t>
      </w:r>
      <w:r>
        <w:rPr>
          <w:rFonts w:hint="eastAsia" w:ascii="仿宋" w:hAnsi="仿宋" w:eastAsia="仿宋"/>
          <w:sz w:val="24"/>
          <w:szCs w:val="24"/>
        </w:rPr>
        <w:t>如何有效地对儿童和青少年进行红色基因传承教育，是国学教育界和历史界的共同话题。如何让儿童和青年采取积极措施，</w:t>
      </w:r>
      <w:r>
        <w:rPr>
          <w:rFonts w:ascii="仿宋" w:hAnsi="仿宋" w:eastAsia="仿宋"/>
          <w:sz w:val="24"/>
          <w:szCs w:val="24"/>
        </w:rPr>
        <w:t>"真正了解党的历史，认识党，了解党的恩惠，跟随党"，这个问题需要进一步考虑和研究。</w:t>
      </w:r>
    </w:p>
    <w:p w14:paraId="5E9C9545">
      <w:pPr>
        <w:pStyle w:val="8"/>
        <w:numPr>
          <w:ilvl w:val="0"/>
          <w:numId w:val="1"/>
        </w:numPr>
        <w:spacing w:line="400" w:lineRule="exact"/>
        <w:ind w:firstLineChars="0"/>
        <w:rPr>
          <w:rFonts w:ascii="仿宋" w:hAnsi="仿宋" w:eastAsia="仿宋"/>
          <w:b/>
          <w:bCs/>
          <w:sz w:val="24"/>
          <w:szCs w:val="24"/>
        </w:rPr>
      </w:pPr>
      <w:r>
        <w:rPr>
          <w:rFonts w:hint="eastAsia" w:ascii="仿宋" w:hAnsi="仿宋" w:eastAsia="仿宋"/>
          <w:b/>
          <w:bCs/>
          <w:sz w:val="24"/>
          <w:szCs w:val="24"/>
        </w:rPr>
        <w:t>红色基因的内涵</w:t>
      </w:r>
    </w:p>
    <w:p w14:paraId="5FE2F278">
      <w:pPr>
        <w:spacing w:line="400" w:lineRule="exact"/>
        <w:ind w:firstLine="480" w:firstLineChars="200"/>
        <w:rPr>
          <w:rFonts w:ascii="仿宋" w:hAnsi="仿宋" w:eastAsia="仿宋"/>
          <w:sz w:val="24"/>
          <w:szCs w:val="24"/>
        </w:rPr>
      </w:pPr>
      <w:r>
        <w:rPr>
          <w:rFonts w:ascii="仿宋" w:hAnsi="仿宋" w:eastAsia="仿宋"/>
          <w:sz w:val="24"/>
          <w:szCs w:val="24"/>
        </w:rPr>
        <w:t>2013年</w:t>
      </w:r>
      <w:r>
        <w:rPr>
          <w:rFonts w:hint="eastAsia" w:ascii="仿宋" w:hAnsi="仿宋" w:eastAsia="仿宋"/>
          <w:sz w:val="24"/>
          <w:szCs w:val="24"/>
        </w:rPr>
        <w:t>，习近平总书记</w:t>
      </w:r>
      <w:r>
        <w:rPr>
          <w:rFonts w:ascii="仿宋" w:hAnsi="仿宋" w:eastAsia="仿宋"/>
          <w:sz w:val="24"/>
          <w:szCs w:val="24"/>
        </w:rPr>
        <w:t>视察原兰州军区提出</w:t>
      </w:r>
      <w:r>
        <w:rPr>
          <w:rFonts w:hint="eastAsia" w:ascii="仿宋" w:hAnsi="仿宋" w:eastAsia="仿宋"/>
          <w:sz w:val="24"/>
          <w:szCs w:val="24"/>
        </w:rPr>
        <w:t>“红色基因”一词</w:t>
      </w:r>
      <w:r>
        <w:rPr>
          <w:rFonts w:ascii="仿宋" w:hAnsi="仿宋" w:eastAsia="仿宋"/>
          <w:sz w:val="24"/>
          <w:szCs w:val="24"/>
        </w:rPr>
        <w:t>，</w:t>
      </w:r>
      <w:r>
        <w:rPr>
          <w:rFonts w:hint="eastAsia" w:ascii="仿宋" w:hAnsi="仿宋" w:eastAsia="仿宋"/>
          <w:sz w:val="24"/>
          <w:szCs w:val="24"/>
        </w:rPr>
        <w:t>此后又在多个重要场合提及。</w:t>
      </w:r>
    </w:p>
    <w:p w14:paraId="76275D89">
      <w:pPr>
        <w:spacing w:line="400" w:lineRule="exact"/>
        <w:ind w:firstLine="480" w:firstLineChars="200"/>
        <w:rPr>
          <w:rFonts w:ascii="仿宋" w:hAnsi="仿宋" w:eastAsia="仿宋"/>
          <w:b/>
          <w:bCs/>
          <w:sz w:val="24"/>
          <w:szCs w:val="24"/>
        </w:rPr>
      </w:pPr>
      <w:r>
        <w:rPr>
          <w:rFonts w:hint="eastAsia" w:ascii="仿宋" w:hAnsi="仿宋" w:eastAsia="仿宋"/>
          <w:sz w:val="24"/>
          <w:szCs w:val="24"/>
        </w:rPr>
        <w:t>关于红色基因的起源，它是中国共产党人在追求人民幸福、民族复兴和世界统一的过程中创造的。新时期指导年轻人继承红色基因有助于年轻人深入理解党和国家历史的历史。红色基因是党的优良传统和宝贵的资源形成阶段的革命、建设和改革。红色基因是革命精神的遗产。红灯代表的力量将我们团结起来并指引未来。”“红色基因”是共产主义中国的精神内核，是中华民族的精神纽带。她孕育了抗洪救灾、抗震救灾、北京奥运精神和载人航天的永恒精神。她激励着一代又一代的中国人民为实现中华民族伟大复兴而奋斗，坚持梦想，砥砺前行。面对来自不友好国家的阻挠、诽谤和自然灾害，我们不犹豫、毫不忽视、毫不妥协。我们的勤奋、智慧、决心和毅力帮助写一个“中国历史”震惊世界。</w:t>
      </w:r>
    </w:p>
    <w:p w14:paraId="20E6B0F9">
      <w:pPr>
        <w:pStyle w:val="8"/>
        <w:numPr>
          <w:ilvl w:val="0"/>
          <w:numId w:val="1"/>
        </w:numPr>
        <w:spacing w:line="400" w:lineRule="exact"/>
        <w:ind w:firstLineChars="0"/>
        <w:rPr>
          <w:rFonts w:ascii="仿宋" w:hAnsi="仿宋" w:eastAsia="仿宋"/>
          <w:b/>
          <w:bCs/>
          <w:sz w:val="24"/>
          <w:szCs w:val="24"/>
        </w:rPr>
      </w:pPr>
      <w:r>
        <w:rPr>
          <w:rFonts w:hint="eastAsia" w:ascii="仿宋" w:hAnsi="仿宋" w:eastAsia="仿宋"/>
          <w:b/>
          <w:bCs/>
          <w:sz w:val="24"/>
          <w:szCs w:val="24"/>
        </w:rPr>
        <w:t>新时代少年儿童</w:t>
      </w:r>
      <w:r>
        <w:rPr>
          <w:rFonts w:ascii="仿宋" w:hAnsi="仿宋" w:eastAsia="仿宋"/>
          <w:b/>
          <w:bCs/>
          <w:sz w:val="24"/>
          <w:szCs w:val="24"/>
        </w:rPr>
        <w:t xml:space="preserve"> “红色基因传承行动”</w:t>
      </w:r>
      <w:r>
        <w:rPr>
          <w:rFonts w:hint="eastAsia" w:ascii="仿宋" w:hAnsi="仿宋" w:eastAsia="仿宋"/>
          <w:b/>
          <w:bCs/>
          <w:sz w:val="24"/>
          <w:szCs w:val="24"/>
        </w:rPr>
        <w:t>的策略</w:t>
      </w:r>
    </w:p>
    <w:p w14:paraId="2007059D">
      <w:pPr>
        <w:pStyle w:val="8"/>
        <w:numPr>
          <w:ilvl w:val="0"/>
          <w:numId w:val="2"/>
        </w:numPr>
        <w:autoSpaceDE w:val="0"/>
        <w:autoSpaceDN w:val="0"/>
        <w:adjustRightInd w:val="0"/>
        <w:spacing w:line="400" w:lineRule="exact"/>
        <w:ind w:firstLineChars="0"/>
        <w:jc w:val="left"/>
        <w:rPr>
          <w:rFonts w:ascii="仿宋" w:hAnsi="仿宋" w:eastAsia="仿宋" w:cs="FZKTK--GBK1-0"/>
          <w:kern w:val="0"/>
          <w:sz w:val="24"/>
          <w:szCs w:val="24"/>
        </w:rPr>
      </w:pPr>
      <w:r>
        <w:rPr>
          <w:rFonts w:hint="eastAsia" w:ascii="仿宋" w:hAnsi="仿宋" w:eastAsia="仿宋" w:cs="FZKTK--GBK1-0"/>
          <w:kern w:val="0"/>
          <w:sz w:val="24"/>
          <w:szCs w:val="24"/>
        </w:rPr>
        <w:t>打造新时代的红色基因传承队伍</w:t>
      </w:r>
    </w:p>
    <w:p w14:paraId="4B97B21B">
      <w:pPr>
        <w:autoSpaceDE w:val="0"/>
        <w:autoSpaceDN w:val="0"/>
        <w:adjustRightInd w:val="0"/>
        <w:spacing w:line="400" w:lineRule="exact"/>
        <w:ind w:firstLine="480" w:firstLineChars="200"/>
        <w:jc w:val="left"/>
        <w:rPr>
          <w:rFonts w:ascii="仿宋" w:hAnsi="仿宋" w:eastAsia="仿宋" w:cs="FZKTK--GBK1-0"/>
          <w:kern w:val="0"/>
          <w:sz w:val="24"/>
          <w:szCs w:val="24"/>
        </w:rPr>
      </w:pPr>
      <w:r>
        <w:rPr>
          <w:rFonts w:hint="eastAsia" w:ascii="仿宋" w:hAnsi="仿宋" w:eastAsia="仿宋" w:cs="FZKTK--GBK1-0"/>
          <w:kern w:val="0"/>
          <w:sz w:val="24"/>
          <w:szCs w:val="24"/>
        </w:rPr>
        <w:t>教师在红色基因传播中承担着至关重要的作用，教师队伍的质量与红色基因教育的成败相关，教师的态度最终决定了教育创新的成败。教师培训显然是提高参与红色基因传播的教师质量的一个重要手段。采用多样化的启发式、研究式、讨论式和参与式的学习方法进行标准化、制度化和定期的教师培训，对学校来说是非常必要的，可以使教师更加熟悉红色基因资源，提高教师的信息素养。</w:t>
      </w:r>
      <w:r>
        <w:rPr>
          <w:rFonts w:ascii="仿宋" w:hAnsi="仿宋" w:eastAsia="仿宋" w:cs="FZKTK--GBK1-0"/>
          <w:kern w:val="0"/>
          <w:sz w:val="24"/>
          <w:szCs w:val="24"/>
          <w:vertAlign w:val="superscript"/>
        </w:rPr>
        <w:fldChar w:fldCharType="begin"/>
      </w:r>
      <w:r>
        <w:rPr>
          <w:rFonts w:ascii="仿宋" w:hAnsi="仿宋" w:eastAsia="仿宋" w:cs="FZKTK--GBK1-0"/>
          <w:kern w:val="0"/>
          <w:sz w:val="24"/>
          <w:szCs w:val="24"/>
          <w:vertAlign w:val="superscript"/>
        </w:rPr>
        <w:instrText xml:space="preserve"> </w:instrText>
      </w:r>
      <w:r>
        <w:rPr>
          <w:rFonts w:hint="eastAsia" w:ascii="仿宋" w:hAnsi="仿宋" w:eastAsia="仿宋" w:cs="FZKTK--GBK1-0"/>
          <w:kern w:val="0"/>
          <w:sz w:val="24"/>
          <w:szCs w:val="24"/>
          <w:vertAlign w:val="superscript"/>
        </w:rPr>
        <w:instrText xml:space="preserve">REF _Ref129855525 \r \h</w:instrText>
      </w:r>
      <w:r>
        <w:rPr>
          <w:rFonts w:ascii="仿宋" w:hAnsi="仿宋" w:eastAsia="仿宋" w:cs="FZKTK--GBK1-0"/>
          <w:kern w:val="0"/>
          <w:sz w:val="24"/>
          <w:szCs w:val="24"/>
          <w:vertAlign w:val="superscript"/>
        </w:rPr>
        <w:instrText xml:space="preserve">  \* MERGEFORMAT </w:instrText>
      </w:r>
      <w:r>
        <w:rPr>
          <w:rFonts w:ascii="仿宋" w:hAnsi="仿宋" w:eastAsia="仿宋" w:cs="FZKTK--GBK1-0"/>
          <w:kern w:val="0"/>
          <w:sz w:val="24"/>
          <w:szCs w:val="24"/>
          <w:vertAlign w:val="superscript"/>
        </w:rPr>
        <w:fldChar w:fldCharType="separate"/>
      </w:r>
      <w:r>
        <w:rPr>
          <w:rFonts w:ascii="仿宋" w:hAnsi="仿宋" w:eastAsia="仿宋" w:cs="FZKTK--GBK1-0"/>
          <w:kern w:val="0"/>
          <w:sz w:val="24"/>
          <w:szCs w:val="24"/>
          <w:vertAlign w:val="superscript"/>
        </w:rPr>
        <w:t>[2]</w:t>
      </w:r>
      <w:r>
        <w:rPr>
          <w:rFonts w:ascii="仿宋" w:hAnsi="仿宋" w:eastAsia="仿宋" w:cs="FZKTK--GBK1-0"/>
          <w:kern w:val="0"/>
          <w:sz w:val="24"/>
          <w:szCs w:val="24"/>
          <w:vertAlign w:val="superscript"/>
        </w:rPr>
        <w:fldChar w:fldCharType="end"/>
      </w:r>
      <w:r>
        <w:rPr>
          <w:rFonts w:hint="eastAsia" w:ascii="仿宋" w:hAnsi="仿宋" w:eastAsia="仿宋" w:cs="FZKTK--GBK1-0"/>
          <w:kern w:val="0"/>
          <w:sz w:val="24"/>
          <w:szCs w:val="24"/>
        </w:rPr>
        <w:t>同时，注重促进教师的自我学习和自我发展，加强教师的道德结构，最终使教师改革教育理念，改进教学方法，提高教育水平，使人才能够保证红色基因的传承。</w:t>
      </w:r>
    </w:p>
    <w:p w14:paraId="38D27390">
      <w:pPr>
        <w:pStyle w:val="8"/>
        <w:numPr>
          <w:ilvl w:val="0"/>
          <w:numId w:val="2"/>
        </w:numPr>
        <w:autoSpaceDE w:val="0"/>
        <w:autoSpaceDN w:val="0"/>
        <w:adjustRightInd w:val="0"/>
        <w:spacing w:line="400" w:lineRule="exact"/>
        <w:ind w:firstLineChars="0"/>
        <w:jc w:val="left"/>
        <w:rPr>
          <w:rFonts w:ascii="仿宋" w:hAnsi="仿宋" w:eastAsia="仿宋" w:cs="FZKTK--GBK1-0"/>
          <w:kern w:val="0"/>
          <w:sz w:val="24"/>
          <w:szCs w:val="24"/>
        </w:rPr>
      </w:pPr>
      <w:r>
        <w:rPr>
          <w:rFonts w:hint="eastAsia" w:ascii="仿宋" w:hAnsi="仿宋" w:eastAsia="仿宋" w:cs="FZKTK--GBK1-0"/>
          <w:kern w:val="0"/>
          <w:sz w:val="24"/>
          <w:szCs w:val="24"/>
        </w:rPr>
        <w:t>优化学校层面的传承环境</w:t>
      </w:r>
    </w:p>
    <w:p w14:paraId="624A10C4">
      <w:pPr>
        <w:autoSpaceDE w:val="0"/>
        <w:autoSpaceDN w:val="0"/>
        <w:adjustRightInd w:val="0"/>
        <w:spacing w:line="400" w:lineRule="exact"/>
        <w:ind w:firstLine="480" w:firstLineChars="200"/>
        <w:jc w:val="left"/>
        <w:rPr>
          <w:rFonts w:ascii="仿宋" w:hAnsi="仿宋" w:eastAsia="仿宋" w:cs="FZKTK--GBK1-0"/>
          <w:kern w:val="0"/>
          <w:sz w:val="24"/>
          <w:szCs w:val="24"/>
        </w:rPr>
      </w:pPr>
      <w:r>
        <w:rPr>
          <w:rFonts w:hint="eastAsia" w:ascii="仿宋" w:hAnsi="仿宋" w:eastAsia="仿宋" w:cs="FZKTK--GBK1-0"/>
          <w:kern w:val="0"/>
          <w:sz w:val="24"/>
          <w:szCs w:val="24"/>
        </w:rPr>
        <w:t>学校是儿童和年轻人传递红色基因的关键战场。优化学校的文化遗产环境可以鼓励儿童和年轻人传承红色基因。首先，优化学习环境。教学是儿童和青少年群体接受知识的重要组成部分，因此，学校应尽可能地将红色文化融入学习过程。在整个学习过程中，红色基因可以融入社会学教育、通识教育、实践学科。学校也要更新教学思想，优化课程内容，改进教学方法，在教学中落实红色基因的思想指导。第二，提升校园文化环境。如设置红色告示牌、红色校园广播站等，让少年儿童群体逐步学习和记忆红色文化，从而提高红色基因的传播效果。校园活动为人际交往提供了平台，也是思想教育的重要机会。应有效利用党组织和学校团组织，积极组织开展弘扬红色文化的活动，提高少年儿童群体的思想认识。学校还应创新活动形式，例如，重要的革命历史事件的纪念日和重要的革命历史人物的生日可以作为场合，以红色源头为背景，组织开展有特色、有趣味的主题教育活动。</w:t>
      </w:r>
    </w:p>
    <w:p w14:paraId="10837986">
      <w:pPr>
        <w:pStyle w:val="8"/>
        <w:numPr>
          <w:ilvl w:val="0"/>
          <w:numId w:val="2"/>
        </w:numPr>
        <w:autoSpaceDE w:val="0"/>
        <w:autoSpaceDN w:val="0"/>
        <w:adjustRightInd w:val="0"/>
        <w:spacing w:line="400" w:lineRule="exact"/>
        <w:ind w:firstLineChars="0"/>
        <w:jc w:val="left"/>
        <w:rPr>
          <w:rFonts w:ascii="仿宋" w:hAnsi="仿宋" w:eastAsia="仿宋" w:cs="FZKTK--GBK1-0"/>
          <w:kern w:val="0"/>
          <w:sz w:val="24"/>
          <w:szCs w:val="24"/>
        </w:rPr>
      </w:pPr>
      <w:r>
        <w:rPr>
          <w:rFonts w:hint="eastAsia" w:ascii="仿宋" w:hAnsi="仿宋" w:eastAsia="仿宋" w:cs="FZKTK--GBK1-0"/>
          <w:kern w:val="0"/>
          <w:sz w:val="24"/>
          <w:szCs w:val="24"/>
        </w:rPr>
        <w:t>多端融合的红色网络平台建设</w:t>
      </w:r>
    </w:p>
    <w:p w14:paraId="195B719C">
      <w:pPr>
        <w:autoSpaceDE w:val="0"/>
        <w:autoSpaceDN w:val="0"/>
        <w:adjustRightInd w:val="0"/>
        <w:spacing w:line="400" w:lineRule="exact"/>
        <w:ind w:firstLine="480" w:firstLineChars="200"/>
        <w:jc w:val="left"/>
        <w:rPr>
          <w:rFonts w:ascii="仿宋" w:hAnsi="仿宋" w:eastAsia="仿宋" w:cs="FZKTK--GBK1-0"/>
          <w:kern w:val="0"/>
          <w:sz w:val="24"/>
          <w:szCs w:val="24"/>
        </w:rPr>
      </w:pPr>
      <w:r>
        <w:rPr>
          <w:rFonts w:hint="eastAsia" w:ascii="仿宋" w:hAnsi="仿宋" w:eastAsia="仿宋" w:cs="FZKTK--GBK1-0"/>
          <w:kern w:val="0"/>
          <w:sz w:val="24"/>
          <w:szCs w:val="24"/>
        </w:rPr>
        <w:t>一些分析家认为，网络媒体空间已经成为许多儿童和青少年的第二个家，他们正在进入一个红色基因传播的新时代。互联网、手机和其他新媒体的独特特征，如非个人化、同步化、互动和专注，正在帮助创造新一代的青少年。为我们提供了新的思维视角和发展机遇，可以有效提升小学生在新形势下的红色基因传承学习。</w:t>
      </w:r>
      <w:r>
        <w:rPr>
          <w:rFonts w:ascii="仿宋" w:hAnsi="仿宋" w:eastAsia="仿宋" w:cs="FZKTK--GBK1-0"/>
          <w:kern w:val="0"/>
          <w:sz w:val="24"/>
          <w:szCs w:val="24"/>
          <w:vertAlign w:val="superscript"/>
        </w:rPr>
        <w:fldChar w:fldCharType="begin"/>
      </w:r>
      <w:r>
        <w:rPr>
          <w:rFonts w:ascii="仿宋" w:hAnsi="仿宋" w:eastAsia="仿宋" w:cs="FZKTK--GBK1-0"/>
          <w:kern w:val="0"/>
          <w:sz w:val="24"/>
          <w:szCs w:val="24"/>
          <w:vertAlign w:val="superscript"/>
        </w:rPr>
        <w:instrText xml:space="preserve"> </w:instrText>
      </w:r>
      <w:r>
        <w:rPr>
          <w:rFonts w:hint="eastAsia" w:ascii="仿宋" w:hAnsi="仿宋" w:eastAsia="仿宋" w:cs="FZKTK--GBK1-0"/>
          <w:kern w:val="0"/>
          <w:sz w:val="24"/>
          <w:szCs w:val="24"/>
          <w:vertAlign w:val="superscript"/>
        </w:rPr>
        <w:instrText xml:space="preserve">REF _Ref129855735 \r \h</w:instrText>
      </w:r>
      <w:r>
        <w:rPr>
          <w:rFonts w:ascii="仿宋" w:hAnsi="仿宋" w:eastAsia="仿宋" w:cs="FZKTK--GBK1-0"/>
          <w:kern w:val="0"/>
          <w:sz w:val="24"/>
          <w:szCs w:val="24"/>
          <w:vertAlign w:val="superscript"/>
        </w:rPr>
        <w:instrText xml:space="preserve">  \* MERGEFORMAT </w:instrText>
      </w:r>
      <w:r>
        <w:rPr>
          <w:rFonts w:ascii="仿宋" w:hAnsi="仿宋" w:eastAsia="仿宋" w:cs="FZKTK--GBK1-0"/>
          <w:kern w:val="0"/>
          <w:sz w:val="24"/>
          <w:szCs w:val="24"/>
          <w:vertAlign w:val="superscript"/>
        </w:rPr>
        <w:fldChar w:fldCharType="separate"/>
      </w:r>
      <w:r>
        <w:rPr>
          <w:rFonts w:ascii="仿宋" w:hAnsi="仿宋" w:eastAsia="仿宋" w:cs="FZKTK--GBK1-0"/>
          <w:kern w:val="0"/>
          <w:sz w:val="24"/>
          <w:szCs w:val="24"/>
          <w:vertAlign w:val="superscript"/>
        </w:rPr>
        <w:t>[3]</w:t>
      </w:r>
      <w:r>
        <w:rPr>
          <w:rFonts w:ascii="仿宋" w:hAnsi="仿宋" w:eastAsia="仿宋" w:cs="FZKTK--GBK1-0"/>
          <w:kern w:val="0"/>
          <w:sz w:val="24"/>
          <w:szCs w:val="24"/>
          <w:vertAlign w:val="superscript"/>
        </w:rPr>
        <w:fldChar w:fldCharType="end"/>
      </w:r>
      <w:r>
        <w:rPr>
          <w:rFonts w:hint="eastAsia" w:ascii="仿宋" w:hAnsi="仿宋" w:eastAsia="仿宋" w:cs="FZKTK--GBK1-0"/>
          <w:kern w:val="0"/>
          <w:sz w:val="24"/>
          <w:szCs w:val="24"/>
        </w:rPr>
        <w:t>利用互联网互动、开放、快捷的功能，积极探索网络教学的有效形式，开展网上思想道德教育活动，以社会主义价值体系教育和引导学生。学校克服了传统校园建筑的缺点，即固定的面板要经过长时间的刷新，传输的信息量小，显示形式也很独特。高分辨率的数字多媒体面板被安装在走廊、教室入口处和学校的公告栏上，利用在线信息发布系统对统一的内容进行集中推送，并对方案进行自定义展示。红色文化网是创新红色基因传承的新途径、新形式。</w:t>
      </w:r>
      <w:r>
        <w:rPr>
          <w:rFonts w:ascii="仿宋" w:hAnsi="仿宋" w:eastAsia="仿宋" w:cs="FZKTK--GBK1-0"/>
          <w:kern w:val="0"/>
          <w:sz w:val="24"/>
          <w:szCs w:val="24"/>
          <w:vertAlign w:val="superscript"/>
        </w:rPr>
        <w:fldChar w:fldCharType="begin"/>
      </w:r>
      <w:r>
        <w:rPr>
          <w:rFonts w:ascii="仿宋" w:hAnsi="仿宋" w:eastAsia="仿宋" w:cs="FZKTK--GBK1-0"/>
          <w:kern w:val="0"/>
          <w:sz w:val="24"/>
          <w:szCs w:val="24"/>
          <w:vertAlign w:val="superscript"/>
        </w:rPr>
        <w:instrText xml:space="preserve"> </w:instrText>
      </w:r>
      <w:r>
        <w:rPr>
          <w:rFonts w:hint="eastAsia" w:ascii="仿宋" w:hAnsi="仿宋" w:eastAsia="仿宋" w:cs="FZKTK--GBK1-0"/>
          <w:kern w:val="0"/>
          <w:sz w:val="24"/>
          <w:szCs w:val="24"/>
          <w:vertAlign w:val="superscript"/>
        </w:rPr>
        <w:instrText xml:space="preserve">REF _Ref129855735 \r \h</w:instrText>
      </w:r>
      <w:r>
        <w:rPr>
          <w:rFonts w:ascii="仿宋" w:hAnsi="仿宋" w:eastAsia="仿宋" w:cs="FZKTK--GBK1-0"/>
          <w:kern w:val="0"/>
          <w:sz w:val="24"/>
          <w:szCs w:val="24"/>
          <w:vertAlign w:val="superscript"/>
        </w:rPr>
        <w:instrText xml:space="preserve">  \* MERGEFORMAT </w:instrText>
      </w:r>
      <w:r>
        <w:rPr>
          <w:rFonts w:ascii="仿宋" w:hAnsi="仿宋" w:eastAsia="仿宋" w:cs="FZKTK--GBK1-0"/>
          <w:kern w:val="0"/>
          <w:sz w:val="24"/>
          <w:szCs w:val="24"/>
          <w:vertAlign w:val="superscript"/>
        </w:rPr>
        <w:fldChar w:fldCharType="separate"/>
      </w:r>
      <w:r>
        <w:rPr>
          <w:rFonts w:ascii="仿宋" w:hAnsi="仿宋" w:eastAsia="仿宋" w:cs="FZKTK--GBK1-0"/>
          <w:kern w:val="0"/>
          <w:sz w:val="24"/>
          <w:szCs w:val="24"/>
          <w:vertAlign w:val="superscript"/>
        </w:rPr>
        <w:t>[3]</w:t>
      </w:r>
      <w:r>
        <w:rPr>
          <w:rFonts w:ascii="仿宋" w:hAnsi="仿宋" w:eastAsia="仿宋" w:cs="FZKTK--GBK1-0"/>
          <w:kern w:val="0"/>
          <w:sz w:val="24"/>
          <w:szCs w:val="24"/>
          <w:vertAlign w:val="superscript"/>
        </w:rPr>
        <w:fldChar w:fldCharType="end"/>
      </w:r>
      <w:r>
        <w:rPr>
          <w:rFonts w:hint="eastAsia" w:ascii="仿宋" w:hAnsi="仿宋" w:eastAsia="仿宋" w:cs="FZKTK--GBK1-0"/>
          <w:kern w:val="0"/>
          <w:sz w:val="24"/>
          <w:szCs w:val="24"/>
        </w:rPr>
        <w:t>红色基因传承学校网站内容丰富，红色主题新颖</w:t>
      </w:r>
      <w:r>
        <w:rPr>
          <w:rFonts w:ascii="仿宋" w:hAnsi="仿宋" w:eastAsia="仿宋" w:cs="FZKTK--GBK1-0"/>
          <w:kern w:val="0"/>
          <w:sz w:val="24"/>
          <w:szCs w:val="24"/>
        </w:rPr>
        <w:t>，吸引学生浏览，获得新知，接受爱国主义教育，感受精神鼓舞。</w:t>
      </w:r>
    </w:p>
    <w:p w14:paraId="76367FD1">
      <w:pPr>
        <w:pStyle w:val="8"/>
        <w:numPr>
          <w:ilvl w:val="0"/>
          <w:numId w:val="2"/>
        </w:numPr>
        <w:autoSpaceDE w:val="0"/>
        <w:autoSpaceDN w:val="0"/>
        <w:adjustRightInd w:val="0"/>
        <w:spacing w:line="400" w:lineRule="exact"/>
        <w:ind w:firstLineChars="0"/>
        <w:jc w:val="left"/>
        <w:rPr>
          <w:rFonts w:ascii="仿宋" w:hAnsi="仿宋" w:eastAsia="仿宋" w:cs="FZKTK--GBK1-0"/>
          <w:kern w:val="0"/>
          <w:sz w:val="24"/>
          <w:szCs w:val="24"/>
        </w:rPr>
      </w:pPr>
      <w:r>
        <w:rPr>
          <w:rFonts w:ascii="仿宋" w:hAnsi="仿宋" w:eastAsia="仿宋" w:cs="FZKTK--GBK1-0"/>
          <w:kern w:val="0"/>
          <w:sz w:val="24"/>
          <w:szCs w:val="24"/>
        </w:rPr>
        <w:t>融入日常生活练习练习评估，把握情绪认同的强度</w:t>
      </w:r>
    </w:p>
    <w:p w14:paraId="2C9FD356">
      <w:pPr>
        <w:autoSpaceDE w:val="0"/>
        <w:autoSpaceDN w:val="0"/>
        <w:adjustRightInd w:val="0"/>
        <w:spacing w:line="400" w:lineRule="exact"/>
        <w:ind w:firstLine="480" w:firstLineChars="200"/>
        <w:jc w:val="left"/>
        <w:rPr>
          <w:rFonts w:ascii="仿宋" w:hAnsi="仿宋" w:eastAsia="仿宋" w:cs="FZKTK--GBK1-0"/>
          <w:kern w:val="0"/>
          <w:sz w:val="24"/>
          <w:szCs w:val="24"/>
        </w:rPr>
      </w:pPr>
      <w:r>
        <w:rPr>
          <w:rFonts w:hint="eastAsia" w:ascii="仿宋" w:hAnsi="仿宋" w:eastAsia="仿宋" w:cs="FZKTK--GBK1-0"/>
          <w:kern w:val="0"/>
          <w:sz w:val="24"/>
          <w:szCs w:val="24"/>
        </w:rPr>
        <w:t>红色基因的传播与儿童日常生活中的实际任务密切相关。没有儿童日常生活中的实践锻炼。</w:t>
      </w:r>
      <w:r>
        <w:rPr>
          <w:rFonts w:ascii="仿宋" w:hAnsi="仿宋" w:eastAsia="仿宋" w:cs="FZKTK--GBK1-0"/>
          <w:kern w:val="0"/>
          <w:sz w:val="24"/>
          <w:szCs w:val="24"/>
          <w:vertAlign w:val="superscript"/>
        </w:rPr>
        <w:fldChar w:fldCharType="begin"/>
      </w:r>
      <w:r>
        <w:rPr>
          <w:rFonts w:ascii="仿宋" w:hAnsi="仿宋" w:eastAsia="仿宋" w:cs="FZKTK--GBK1-0"/>
          <w:kern w:val="0"/>
          <w:sz w:val="24"/>
          <w:szCs w:val="24"/>
          <w:vertAlign w:val="superscript"/>
        </w:rPr>
        <w:instrText xml:space="preserve"> </w:instrText>
      </w:r>
      <w:r>
        <w:rPr>
          <w:rFonts w:hint="eastAsia" w:ascii="仿宋" w:hAnsi="仿宋" w:eastAsia="仿宋" w:cs="FZKTK--GBK1-0"/>
          <w:kern w:val="0"/>
          <w:sz w:val="24"/>
          <w:szCs w:val="24"/>
          <w:vertAlign w:val="superscript"/>
        </w:rPr>
        <w:instrText xml:space="preserve">REF _Ref129855735 \r \h</w:instrText>
      </w:r>
      <w:r>
        <w:rPr>
          <w:rFonts w:ascii="仿宋" w:hAnsi="仿宋" w:eastAsia="仿宋" w:cs="FZKTK--GBK1-0"/>
          <w:kern w:val="0"/>
          <w:sz w:val="24"/>
          <w:szCs w:val="24"/>
          <w:vertAlign w:val="superscript"/>
        </w:rPr>
        <w:instrText xml:space="preserve">  \* MERGEFORMAT </w:instrText>
      </w:r>
      <w:r>
        <w:rPr>
          <w:rFonts w:ascii="仿宋" w:hAnsi="仿宋" w:eastAsia="仿宋" w:cs="FZKTK--GBK1-0"/>
          <w:kern w:val="0"/>
          <w:sz w:val="24"/>
          <w:szCs w:val="24"/>
          <w:vertAlign w:val="superscript"/>
        </w:rPr>
        <w:fldChar w:fldCharType="separate"/>
      </w:r>
      <w:r>
        <w:rPr>
          <w:rFonts w:ascii="仿宋" w:hAnsi="仿宋" w:eastAsia="仿宋" w:cs="FZKTK--GBK1-0"/>
          <w:kern w:val="0"/>
          <w:sz w:val="24"/>
          <w:szCs w:val="24"/>
          <w:vertAlign w:val="superscript"/>
        </w:rPr>
        <w:t>[3]</w:t>
      </w:r>
      <w:r>
        <w:rPr>
          <w:rFonts w:ascii="仿宋" w:hAnsi="仿宋" w:eastAsia="仿宋" w:cs="FZKTK--GBK1-0"/>
          <w:kern w:val="0"/>
          <w:sz w:val="24"/>
          <w:szCs w:val="24"/>
          <w:vertAlign w:val="superscript"/>
        </w:rPr>
        <w:fldChar w:fldCharType="end"/>
      </w:r>
      <w:r>
        <w:rPr>
          <w:rFonts w:hint="eastAsia"/>
        </w:rPr>
        <w:t xml:space="preserve"> </w:t>
      </w:r>
      <w:r>
        <w:rPr>
          <w:rFonts w:hint="eastAsia" w:ascii="仿宋" w:hAnsi="仿宋" w:eastAsia="仿宋" w:cs="FZKTK--GBK1-0"/>
          <w:kern w:val="0"/>
          <w:sz w:val="24"/>
          <w:szCs w:val="24"/>
        </w:rPr>
        <w:t>实际运动在儿童的日常生活中是一个重要的方法来加强孩子们的情感认同红色基因。规律、反复的练习练习对保持儿童情感认同的强度、培养良好的行为习惯、促进红色基因在儿童体内的传播有重要贡献。</w:t>
      </w:r>
      <w:r>
        <w:rPr>
          <w:rFonts w:ascii="仿宋" w:hAnsi="仿宋" w:eastAsia="仿宋" w:cs="FZKTK--GBK1-0"/>
          <w:kern w:val="0"/>
          <w:sz w:val="24"/>
          <w:szCs w:val="24"/>
          <w:vertAlign w:val="superscript"/>
        </w:rPr>
        <w:fldChar w:fldCharType="begin"/>
      </w:r>
      <w:r>
        <w:rPr>
          <w:rFonts w:ascii="仿宋" w:hAnsi="仿宋" w:eastAsia="仿宋" w:cs="FZKTK--GBK1-0"/>
          <w:kern w:val="0"/>
          <w:sz w:val="24"/>
          <w:szCs w:val="24"/>
          <w:vertAlign w:val="superscript"/>
        </w:rPr>
        <w:instrText xml:space="preserve"> REF _Ref129855788 \r \h  \* MERGEFORMAT </w:instrText>
      </w:r>
      <w:r>
        <w:rPr>
          <w:rFonts w:ascii="仿宋" w:hAnsi="仿宋" w:eastAsia="仿宋" w:cs="FZKTK--GBK1-0"/>
          <w:kern w:val="0"/>
          <w:sz w:val="24"/>
          <w:szCs w:val="24"/>
          <w:vertAlign w:val="superscript"/>
        </w:rPr>
        <w:fldChar w:fldCharType="separate"/>
      </w:r>
      <w:r>
        <w:rPr>
          <w:rFonts w:ascii="仿宋" w:hAnsi="仿宋" w:eastAsia="仿宋" w:cs="FZKTK--GBK1-0"/>
          <w:kern w:val="0"/>
          <w:sz w:val="24"/>
          <w:szCs w:val="24"/>
          <w:vertAlign w:val="superscript"/>
        </w:rPr>
        <w:t>[4]</w:t>
      </w:r>
      <w:r>
        <w:rPr>
          <w:rFonts w:ascii="仿宋" w:hAnsi="仿宋" w:eastAsia="仿宋" w:cs="FZKTK--GBK1-0"/>
          <w:kern w:val="0"/>
          <w:sz w:val="24"/>
          <w:szCs w:val="24"/>
          <w:vertAlign w:val="superscript"/>
        </w:rPr>
        <w:fldChar w:fldCharType="end"/>
      </w:r>
      <w:r>
        <w:rPr>
          <w:rFonts w:hint="eastAsia" w:ascii="仿宋" w:hAnsi="仿宋" w:eastAsia="仿宋" w:cs="FZKTK--GBK1-0"/>
          <w:kern w:val="0"/>
          <w:sz w:val="24"/>
          <w:szCs w:val="24"/>
        </w:rPr>
        <w:t>因此，我们首先要在规范红色基因传承上下功夫，将红色元素融入学校生活。在中小学，要遵守每周一的升旗仪式，让中小学生有机会感受到升旗带来的伟大和尊重，通过升起国旗，长期增强爱国情感和对国家、民族的认同。其次，学校应将国家重要节日的庆祝活动制度化，通过制度化使红色基因深深扎根于儿童和青少年心中。三是发展社会实践和志愿服务活动</w:t>
      </w:r>
      <w:r>
        <w:rPr>
          <w:rFonts w:ascii="仿宋" w:hAnsi="仿宋" w:eastAsia="仿宋" w:cs="FZKTK--GBK1-0"/>
          <w:kern w:val="0"/>
          <w:sz w:val="24"/>
          <w:szCs w:val="24"/>
        </w:rPr>
        <w:t>,让孩子们感觉在实践中,身份和传统红色基因,组织和乡镇的孩子,养老院,革命文物,博物馆,和课外志愿服务参与社会实践,生产劳动</w:t>
      </w:r>
      <w:r>
        <w:rPr>
          <w:rFonts w:hint="eastAsia" w:ascii="仿宋" w:hAnsi="仿宋" w:eastAsia="仿宋" w:cs="FZKTK--GBK1-0"/>
          <w:kern w:val="0"/>
          <w:sz w:val="24"/>
          <w:szCs w:val="24"/>
        </w:rPr>
        <w:t>。</w:t>
      </w:r>
      <w:r>
        <w:rPr>
          <w:rFonts w:ascii="仿宋" w:hAnsi="仿宋" w:eastAsia="仿宋" w:cs="FZKTK--GBK1-0"/>
          <w:kern w:val="0"/>
          <w:sz w:val="24"/>
          <w:szCs w:val="24"/>
        </w:rPr>
        <w:t>为了不断加强儿童与红色基因之间的联系，需要在社会实践与红色基因之间找到适当的平衡，设计符合儿童和儿童现实的社会实践，如与红军后代交谈、聆听革命先人的英雄故事等。</w:t>
      </w:r>
    </w:p>
    <w:p w14:paraId="02E5F421">
      <w:pPr>
        <w:pStyle w:val="8"/>
        <w:numPr>
          <w:ilvl w:val="0"/>
          <w:numId w:val="1"/>
        </w:numPr>
        <w:autoSpaceDE w:val="0"/>
        <w:autoSpaceDN w:val="0"/>
        <w:adjustRightInd w:val="0"/>
        <w:spacing w:line="400" w:lineRule="exact"/>
        <w:ind w:firstLineChars="0"/>
        <w:jc w:val="left"/>
        <w:rPr>
          <w:rFonts w:ascii="仿宋" w:hAnsi="仿宋" w:eastAsia="仿宋" w:cs="FZKTK--GBK1-0"/>
          <w:kern w:val="0"/>
          <w:sz w:val="24"/>
          <w:szCs w:val="24"/>
        </w:rPr>
      </w:pPr>
      <w:r>
        <w:rPr>
          <w:rFonts w:hint="eastAsia" w:ascii="仿宋" w:hAnsi="仿宋" w:eastAsia="仿宋"/>
          <w:b/>
          <w:bCs/>
          <w:sz w:val="24"/>
          <w:szCs w:val="24"/>
        </w:rPr>
        <w:t>新时代少年儿童</w:t>
      </w:r>
      <w:r>
        <w:rPr>
          <w:rFonts w:ascii="仿宋" w:hAnsi="仿宋" w:eastAsia="仿宋"/>
          <w:b/>
          <w:bCs/>
          <w:sz w:val="24"/>
          <w:szCs w:val="24"/>
        </w:rPr>
        <w:t xml:space="preserve"> “红色基因传承行动”</w:t>
      </w:r>
      <w:r>
        <w:rPr>
          <w:rFonts w:hint="eastAsia" w:ascii="仿宋" w:hAnsi="仿宋" w:eastAsia="仿宋"/>
          <w:b/>
          <w:bCs/>
          <w:sz w:val="24"/>
          <w:szCs w:val="24"/>
        </w:rPr>
        <w:t>的实践活动</w:t>
      </w:r>
    </w:p>
    <w:p w14:paraId="46CA4F04">
      <w:pPr>
        <w:numPr>
          <w:ilvl w:val="0"/>
          <w:numId w:val="3"/>
        </w:numPr>
        <w:spacing w:line="400" w:lineRule="exact"/>
        <w:ind w:firstLine="480" w:firstLineChars="200"/>
        <w:jc w:val="left"/>
        <w:rPr>
          <w:rFonts w:ascii="仿宋" w:hAnsi="仿宋" w:eastAsia="仿宋" w:cs="仿宋"/>
          <w:sz w:val="24"/>
        </w:rPr>
      </w:pPr>
      <w:r>
        <w:rPr>
          <w:rFonts w:hint="eastAsia" w:ascii="仿宋" w:hAnsi="仿宋" w:eastAsia="仿宋" w:cs="仿宋"/>
          <w:sz w:val="24"/>
          <w:szCs w:val="24"/>
        </w:rPr>
        <w:t>少先队员们分为四个小队开展探究寻访活动合作探究，了解家乡红色故事，感悟抗战战役革命精神。小队进行寻访，走近抗战老兵，培养队员以英雄人物为榜样的意识，学习革命先锋精神。循抗战发展之迹，激发队员对家乡的热爱之情，从小树立远大理想，为家乡发展贡献一份力，争做新时代好队员。</w:t>
      </w:r>
    </w:p>
    <w:p w14:paraId="7EA08ED4">
      <w:pPr>
        <w:numPr>
          <w:ilvl w:val="0"/>
          <w:numId w:val="3"/>
        </w:numPr>
        <w:spacing w:line="400" w:lineRule="exact"/>
        <w:ind w:firstLine="480" w:firstLineChars="200"/>
        <w:jc w:val="left"/>
        <w:rPr>
          <w:rFonts w:hint="eastAsia" w:ascii="仿宋" w:hAnsi="仿宋" w:eastAsia="仿宋" w:cs="仿宋"/>
          <w:sz w:val="24"/>
        </w:rPr>
      </w:pPr>
      <w:r>
        <w:rPr>
          <w:rFonts w:hint="eastAsia" w:ascii="仿宋" w:hAnsi="仿宋" w:eastAsia="仿宋" w:cs="FZKTK--GBK1-0"/>
          <w:kern w:val="0"/>
          <w:sz w:val="24"/>
          <w:szCs w:val="24"/>
        </w:rPr>
        <w:t>少先队员们进行了各项活动。“数”说抗战，触摸战争伤痕；</w:t>
      </w:r>
      <w:r>
        <w:rPr>
          <w:rFonts w:hint="eastAsia" w:ascii="仿宋" w:hAnsi="仿宋" w:eastAsia="仿宋" w:cs="仿宋"/>
          <w:sz w:val="24"/>
          <w:szCs w:val="24"/>
        </w:rPr>
        <w:t>“话”说抗战，踏寻红色足迹；循迹抗战，展望美好未来；歌颂英雄，传承红色基因。通过进行抗战战役相关数据调查，了解抗战战役的残酷，感悟到解放军战士们不畏强敌的战斗精神，从而激发他们家乡革命英雄的敬佩；通过寻访抗战战役亲历老兵，深入了解家乡红色故事，激发队员们向先锋模范学习的热情，向着民族最闪亮的坐标出发；通过探寻抗战如今的发展，感受到家乡正在建设智能传感小镇，打造具有国际竞争力的特色产业群，激发队员们对家乡的热爱之情，激励队员们立下志向，为家乡发展贡献自己一份力；通过歌颂英雄，激发队员们的创新意识和实践能力，使用多元化的方式宣传发扬家乡革命精神，用行动去传承红色基因。</w:t>
      </w:r>
    </w:p>
    <w:p w14:paraId="4F478F0C">
      <w:pPr>
        <w:pStyle w:val="8"/>
        <w:numPr>
          <w:ilvl w:val="0"/>
          <w:numId w:val="1"/>
        </w:numPr>
        <w:autoSpaceDE w:val="0"/>
        <w:autoSpaceDN w:val="0"/>
        <w:adjustRightInd w:val="0"/>
        <w:spacing w:line="400" w:lineRule="exact"/>
        <w:ind w:firstLineChars="0"/>
        <w:jc w:val="left"/>
        <w:rPr>
          <w:rFonts w:ascii="仿宋" w:hAnsi="仿宋" w:eastAsia="仿宋" w:cs="FZKTK--GBK1-0"/>
          <w:b/>
          <w:bCs/>
          <w:kern w:val="0"/>
          <w:sz w:val="24"/>
          <w:szCs w:val="24"/>
        </w:rPr>
      </w:pPr>
      <w:r>
        <w:rPr>
          <w:rFonts w:hint="eastAsia" w:ascii="仿宋" w:hAnsi="仿宋" w:eastAsia="仿宋" w:cs="FZKTK--GBK1-0"/>
          <w:b/>
          <w:bCs/>
          <w:kern w:val="0"/>
          <w:sz w:val="24"/>
          <w:szCs w:val="24"/>
        </w:rPr>
        <w:t>文献综述</w:t>
      </w:r>
    </w:p>
    <w:p w14:paraId="3B6AE01F">
      <w:pPr>
        <w:pStyle w:val="8"/>
        <w:numPr>
          <w:ilvl w:val="0"/>
          <w:numId w:val="4"/>
        </w:numPr>
        <w:autoSpaceDE w:val="0"/>
        <w:autoSpaceDN w:val="0"/>
        <w:adjustRightInd w:val="0"/>
        <w:spacing w:line="400" w:lineRule="exact"/>
        <w:ind w:firstLineChars="0"/>
        <w:jc w:val="left"/>
        <w:rPr>
          <w:rFonts w:ascii="仿宋" w:hAnsi="仿宋" w:eastAsia="仿宋" w:cs="FZKTK--GBK1-0"/>
          <w:kern w:val="0"/>
          <w:sz w:val="24"/>
          <w:szCs w:val="24"/>
        </w:rPr>
      </w:pPr>
      <w:bookmarkStart w:id="1" w:name="_Ref129855465"/>
      <w:r>
        <w:rPr>
          <w:rFonts w:ascii="仿宋" w:hAnsi="仿宋" w:eastAsia="仿宋" w:cs="FZKTK--GBK1-0"/>
          <w:kern w:val="0"/>
          <w:sz w:val="24"/>
          <w:szCs w:val="24"/>
        </w:rPr>
        <w:t>刘界平,孙一.教育信息化背景下学校红色基因传承的策略——以胶州市实验小学为例[J].现代教育,2019,No.658(04):27-29.</w:t>
      </w:r>
      <w:bookmarkEnd w:id="1"/>
    </w:p>
    <w:p w14:paraId="003DD80C">
      <w:pPr>
        <w:pStyle w:val="8"/>
        <w:numPr>
          <w:ilvl w:val="0"/>
          <w:numId w:val="4"/>
        </w:numPr>
        <w:autoSpaceDE w:val="0"/>
        <w:autoSpaceDN w:val="0"/>
        <w:adjustRightInd w:val="0"/>
        <w:spacing w:line="400" w:lineRule="exact"/>
        <w:ind w:firstLineChars="0"/>
        <w:jc w:val="left"/>
        <w:rPr>
          <w:rFonts w:ascii="仿宋" w:hAnsi="仿宋" w:eastAsia="仿宋" w:cs="FZKTK--GBK1-0"/>
          <w:kern w:val="0"/>
          <w:sz w:val="24"/>
          <w:szCs w:val="24"/>
        </w:rPr>
      </w:pPr>
      <w:bookmarkStart w:id="2" w:name="_Ref129855525"/>
      <w:r>
        <w:rPr>
          <w:rFonts w:ascii="仿宋" w:hAnsi="仿宋" w:eastAsia="仿宋" w:cs="FZKTK--GBK1-0"/>
          <w:kern w:val="0"/>
          <w:sz w:val="24"/>
          <w:szCs w:val="24"/>
        </w:rPr>
        <w:t>罗明明.引导新时代</w:t>
      </w:r>
      <w:r>
        <w:rPr>
          <w:rFonts w:hint="eastAsia" w:ascii="仿宋" w:hAnsi="仿宋" w:eastAsia="仿宋" w:cs="FZKTK--GBK1-0"/>
          <w:kern w:val="0"/>
          <w:sz w:val="24"/>
          <w:szCs w:val="24"/>
        </w:rPr>
        <w:t>青年</w:t>
      </w:r>
      <w:r>
        <w:rPr>
          <w:rFonts w:ascii="仿宋" w:hAnsi="仿宋" w:eastAsia="仿宋" w:cs="FZKTK--GBK1-0"/>
          <w:kern w:val="0"/>
          <w:sz w:val="24"/>
          <w:szCs w:val="24"/>
        </w:rPr>
        <w:t>传承红色基因[J].人民论坛,2019,No.624(07):126-127.</w:t>
      </w:r>
      <w:bookmarkEnd w:id="2"/>
    </w:p>
    <w:p w14:paraId="73B550D2">
      <w:pPr>
        <w:pStyle w:val="8"/>
        <w:numPr>
          <w:ilvl w:val="0"/>
          <w:numId w:val="4"/>
        </w:numPr>
        <w:autoSpaceDE w:val="0"/>
        <w:autoSpaceDN w:val="0"/>
        <w:adjustRightInd w:val="0"/>
        <w:spacing w:line="400" w:lineRule="exact"/>
        <w:ind w:firstLineChars="0"/>
        <w:jc w:val="left"/>
        <w:rPr>
          <w:rFonts w:ascii="仿宋" w:hAnsi="仿宋" w:eastAsia="仿宋" w:cs="FZKTK--GBK1-0"/>
          <w:kern w:val="0"/>
          <w:sz w:val="24"/>
          <w:szCs w:val="24"/>
        </w:rPr>
      </w:pPr>
      <w:bookmarkStart w:id="3" w:name="_Ref129855735"/>
      <w:r>
        <w:rPr>
          <w:rFonts w:ascii="仿宋" w:hAnsi="仿宋" w:eastAsia="仿宋" w:cs="FZKTK--GBK1-0"/>
          <w:kern w:val="0"/>
          <w:sz w:val="24"/>
          <w:szCs w:val="24"/>
        </w:rPr>
        <w:t>史灵燕.</w:t>
      </w:r>
      <w:r>
        <w:rPr>
          <w:rFonts w:hint="eastAsia" w:ascii="仿宋" w:hAnsi="仿宋" w:eastAsia="仿宋" w:cs="FZKTK--GBK1-0"/>
          <w:kern w:val="0"/>
          <w:sz w:val="24"/>
          <w:szCs w:val="24"/>
        </w:rPr>
        <w:t>青少年</w:t>
      </w:r>
      <w:r>
        <w:rPr>
          <w:rFonts w:ascii="仿宋" w:hAnsi="仿宋" w:eastAsia="仿宋" w:cs="FZKTK--GBK1-0"/>
          <w:kern w:val="0"/>
          <w:sz w:val="24"/>
          <w:szCs w:val="24"/>
        </w:rPr>
        <w:t>红色基因教育的校本化探索与思考[J].中小学德育,2022(04):56-57.</w:t>
      </w:r>
      <w:bookmarkEnd w:id="3"/>
    </w:p>
    <w:p w14:paraId="1A782336">
      <w:pPr>
        <w:pStyle w:val="8"/>
        <w:numPr>
          <w:ilvl w:val="0"/>
          <w:numId w:val="4"/>
        </w:numPr>
        <w:autoSpaceDE w:val="0"/>
        <w:autoSpaceDN w:val="0"/>
        <w:adjustRightInd w:val="0"/>
        <w:spacing w:line="400" w:lineRule="exact"/>
        <w:ind w:firstLineChars="0"/>
        <w:jc w:val="left"/>
        <w:rPr>
          <w:rFonts w:ascii="仿宋" w:hAnsi="仿宋" w:eastAsia="仿宋" w:cs="FZKTK--GBK1-0"/>
          <w:kern w:val="0"/>
          <w:sz w:val="24"/>
          <w:szCs w:val="24"/>
        </w:rPr>
      </w:pPr>
      <w:bookmarkStart w:id="4" w:name="_Ref129855788"/>
      <w:r>
        <w:rPr>
          <w:rFonts w:ascii="仿宋" w:hAnsi="仿宋" w:eastAsia="仿宋" w:cs="FZKTK--GBK1-0"/>
          <w:kern w:val="0"/>
          <w:sz w:val="24"/>
          <w:szCs w:val="24"/>
        </w:rPr>
        <w:t>夏芬.加强</w:t>
      </w:r>
      <w:r>
        <w:rPr>
          <w:rFonts w:hint="eastAsia" w:ascii="仿宋" w:hAnsi="仿宋" w:eastAsia="仿宋" w:cs="FZKTK--GBK1-0"/>
          <w:kern w:val="0"/>
          <w:sz w:val="24"/>
          <w:szCs w:val="24"/>
        </w:rPr>
        <w:t>青少年</w:t>
      </w:r>
      <w:r>
        <w:rPr>
          <w:rFonts w:ascii="仿宋" w:hAnsi="仿宋" w:eastAsia="仿宋" w:cs="FZKTK--GBK1-0"/>
          <w:kern w:val="0"/>
          <w:sz w:val="24"/>
          <w:szCs w:val="24"/>
        </w:rPr>
        <w:t>思政教育  让红色基因代代相传[J].思想政治工作研究,2021,No.452(11):39-40.</w:t>
      </w:r>
      <w:bookmarkEnd w:id="4"/>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FZKT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2A04E"/>
    <w:multiLevelType w:val="singleLevel"/>
    <w:tmpl w:val="F632A04E"/>
    <w:lvl w:ilvl="0" w:tentative="0">
      <w:start w:val="1"/>
      <w:numFmt w:val="decimal"/>
      <w:suff w:val="nothing"/>
      <w:lvlText w:val="%1、"/>
      <w:lvlJc w:val="left"/>
    </w:lvl>
  </w:abstractNum>
  <w:abstractNum w:abstractNumId="1">
    <w:nsid w:val="11A228F8"/>
    <w:multiLevelType w:val="multilevel"/>
    <w:tmpl w:val="11A228F8"/>
    <w:lvl w:ilvl="0" w:tentative="0">
      <w:start w:val="1"/>
      <w:numFmt w:val="japaneseCounting"/>
      <w:lvlText w:val="%1、"/>
      <w:lvlJc w:val="left"/>
      <w:pPr>
        <w:ind w:left="922" w:hanging="440"/>
      </w:pPr>
      <w:rPr>
        <w:rFonts w:hint="default"/>
        <w:b/>
        <w:bCs/>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
    <w:nsid w:val="13654B4B"/>
    <w:multiLevelType w:val="multilevel"/>
    <w:tmpl w:val="13654B4B"/>
    <w:lvl w:ilvl="0" w:tentative="0">
      <w:start w:val="1"/>
      <w:numFmt w:val="decimal"/>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
    <w:nsid w:val="575F0E53"/>
    <w:multiLevelType w:val="multilevel"/>
    <w:tmpl w:val="575F0E53"/>
    <w:lvl w:ilvl="0" w:tentative="0">
      <w:start w:val="1"/>
      <w:numFmt w:val="chineseCountingThousand"/>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OGRkMjYxNGY5Nzk3YTA5YWNlM2I0NGFkOWVhYjEifQ=="/>
  </w:docVars>
  <w:rsids>
    <w:rsidRoot w:val="007F5DF9"/>
    <w:rsid w:val="00033ACA"/>
    <w:rsid w:val="00034D75"/>
    <w:rsid w:val="00043B47"/>
    <w:rsid w:val="000459EB"/>
    <w:rsid w:val="00085074"/>
    <w:rsid w:val="00097010"/>
    <w:rsid w:val="000E3E8B"/>
    <w:rsid w:val="001457C4"/>
    <w:rsid w:val="00150152"/>
    <w:rsid w:val="001A788A"/>
    <w:rsid w:val="0023085B"/>
    <w:rsid w:val="00236DBC"/>
    <w:rsid w:val="002B3F42"/>
    <w:rsid w:val="00440C1C"/>
    <w:rsid w:val="00474F8B"/>
    <w:rsid w:val="004C47C1"/>
    <w:rsid w:val="006820A7"/>
    <w:rsid w:val="006821D3"/>
    <w:rsid w:val="00784853"/>
    <w:rsid w:val="007F5DF9"/>
    <w:rsid w:val="008253BB"/>
    <w:rsid w:val="008A30C3"/>
    <w:rsid w:val="00A30A30"/>
    <w:rsid w:val="00A436A4"/>
    <w:rsid w:val="00A73DF1"/>
    <w:rsid w:val="00AA402B"/>
    <w:rsid w:val="00AB1EE2"/>
    <w:rsid w:val="00AD0771"/>
    <w:rsid w:val="00B90018"/>
    <w:rsid w:val="00C15A18"/>
    <w:rsid w:val="00C67CC5"/>
    <w:rsid w:val="00C82791"/>
    <w:rsid w:val="00ED3A8B"/>
    <w:rsid w:val="00F3449B"/>
    <w:rsid w:val="00FD0C5D"/>
    <w:rsid w:val="00FD1F4C"/>
    <w:rsid w:val="091733ED"/>
    <w:rsid w:val="1ECC3FE8"/>
    <w:rsid w:val="1F925C1F"/>
    <w:rsid w:val="434006FB"/>
    <w:rsid w:val="4BD87C1D"/>
    <w:rsid w:val="50F224FE"/>
    <w:rsid w:val="64EC2CA8"/>
    <w:rsid w:val="72B241EE"/>
    <w:rsid w:val="7D58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2922</Words>
  <Characters>3030</Characters>
  <Lines>27</Lines>
  <Paragraphs>7</Paragraphs>
  <TotalTime>808</TotalTime>
  <ScaleCrop>false</ScaleCrop>
  <LinksUpToDate>false</LinksUpToDate>
  <CharactersWithSpaces>3041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2023-03-15T14:58:00Z</dcterms:created>
  <dc:creator>ma jinjuan</dc:creator>
  <cp:lastModifiedBy>qzuser</cp:lastModifiedBy>
  <dcterms:modified xsi:type="dcterms:W3CDTF">2024-10-11T05:38:13Z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CDC022853AAF44DF9BF4F4F541E233AE_13</vt:lpwstr>
  </property>
</Properties>
</file>