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F4B5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7AC55C90"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</w:t>
      </w: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11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>1</w:t>
      </w:r>
      <w:r>
        <w:rPr>
          <w:rFonts w:hint="eastAsia"/>
          <w:color w:val="FF0000"/>
          <w:sz w:val="24"/>
          <w:szCs w:val="24"/>
        </w:rPr>
        <w:t>日</w:t>
      </w: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>周五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 w14:paraId="05AC2E99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color w:val="FF0000"/>
          <w:sz w:val="24"/>
          <w:szCs w:val="24"/>
          <w:lang w:val="en-US" w:eastAsia="zh-CN"/>
        </w:rPr>
        <w:t>新桥第二实验小学三楼星星鸟报告厅</w:t>
      </w:r>
    </w:p>
    <w:p w14:paraId="79FFF1DD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三、活动主题：专业表达之文献综述</w:t>
      </w:r>
    </w:p>
    <w:p w14:paraId="4EDCE11D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37C6631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1、新北区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河实管媚婷、香槟湖郭琪霞、泰山陈鹏凯、奔牛颜琳、西夏墅韦小露、孝都朱晓雯</w:t>
      </w:r>
      <w:r>
        <w:rPr>
          <w:rFonts w:hint="eastAsia"/>
          <w:sz w:val="24"/>
          <w:szCs w:val="24"/>
        </w:rPr>
        <w:t>）</w:t>
      </w:r>
      <w:bookmarkStart w:id="0" w:name="_GoBack"/>
      <w:bookmarkEnd w:id="0"/>
    </w:p>
    <w:p w14:paraId="62558068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2、</w:t>
      </w:r>
      <w:r>
        <w:rPr>
          <w:rFonts w:hint="eastAsia"/>
          <w:b/>
          <w:sz w:val="24"/>
          <w:szCs w:val="24"/>
          <w:lang w:val="en-US" w:eastAsia="zh-CN"/>
        </w:rPr>
        <w:t>编外营</w:t>
      </w:r>
      <w:r>
        <w:rPr>
          <w:rFonts w:hint="eastAsia"/>
          <w:b/>
          <w:sz w:val="24"/>
          <w:szCs w:val="24"/>
        </w:rPr>
        <w:t>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364EF6E2"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530F223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520"/>
        <w:gridCol w:w="6401"/>
        <w:gridCol w:w="3426"/>
      </w:tblGrid>
      <w:tr w14:paraId="1657D90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</w:tcPr>
          <w:p w14:paraId="1E91EE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l2br w:val="nil"/>
              <w:tr2bl w:val="nil"/>
            </w:tcBorders>
          </w:tcPr>
          <w:p w14:paraId="2B20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l2br w:val="nil"/>
              <w:tr2bl w:val="nil"/>
            </w:tcBorders>
          </w:tcPr>
          <w:p w14:paraId="44F80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6401" w:type="dxa"/>
            <w:tcBorders>
              <w:tl2br w:val="nil"/>
              <w:tr2bl w:val="nil"/>
            </w:tcBorders>
          </w:tcPr>
          <w:p w14:paraId="70C9A7AD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3426" w:type="dxa"/>
            <w:tcBorders>
              <w:tl2br w:val="nil"/>
              <w:tr2bl w:val="nil"/>
            </w:tcBorders>
          </w:tcPr>
          <w:p w14:paraId="74CD0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169306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9326A9C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自主</w:t>
            </w:r>
          </w:p>
          <w:p w14:paraId="35B603A9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研修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5899A05D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10.27-11.1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380BED7A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各营员</w:t>
            </w:r>
          </w:p>
        </w:tc>
        <w:tc>
          <w:tcPr>
            <w:tcW w:w="6401" w:type="dxa"/>
            <w:tcBorders>
              <w:tl2br w:val="nil"/>
              <w:tr2bl w:val="nil"/>
            </w:tcBorders>
            <w:vAlign w:val="center"/>
          </w:tcPr>
          <w:p w14:paraId="5A62DF42">
            <w:p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专项阅读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：</w:t>
            </w:r>
          </w:p>
          <w:p w14:paraId="6350ADC5">
            <w:pPr>
              <w:numPr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1.徐  良《课题研究如何做好文献综述》</w:t>
            </w:r>
          </w:p>
          <w:p w14:paraId="39DE8761">
            <w:pPr>
              <w:ind w:firstLine="240" w:firstLineChars="10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韩映雄《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文献综述及其撰写》</w:t>
            </w:r>
          </w:p>
          <w:p w14:paraId="35FAE257">
            <w:pPr>
              <w:numPr>
                <w:numId w:val="0"/>
              </w:num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2.戚洪祥《数学教学中培养学生思辨能力的研究述评》</w:t>
            </w:r>
          </w:p>
          <w:p w14:paraId="7F17726B">
            <w:pPr>
              <w:ind w:firstLine="240" w:firstLineChars="10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姚建法《数学多元表征研究综述》</w:t>
            </w:r>
          </w:p>
          <w:p w14:paraId="146A65A9">
            <w:pPr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3.徐伯钧《我国中小学教研组建设研究述评》</w:t>
            </w:r>
          </w:p>
        </w:tc>
        <w:tc>
          <w:tcPr>
            <w:tcW w:w="342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EB19D95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成长营网站自主下载专项阅读</w:t>
            </w:r>
          </w:p>
        </w:tc>
      </w:tr>
      <w:tr w14:paraId="04ABD4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C37CB2E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</w:t>
            </w:r>
          </w:p>
          <w:p w14:paraId="1AEABCEA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表达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2FF111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24"/>
                <w:szCs w:val="24"/>
              </w:rPr>
              <w:t>: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FF0000"/>
                <w:sz w:val="24"/>
                <w:szCs w:val="24"/>
              </w:rPr>
              <w:t>0-1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24"/>
                <w:szCs w:val="24"/>
              </w:rPr>
              <w:t>: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54C39B2B">
            <w:pPr>
              <w:jc w:val="center"/>
              <w:rPr>
                <w:rFonts w:hint="default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徐伯钧</w:t>
            </w:r>
          </w:p>
        </w:tc>
        <w:tc>
          <w:tcPr>
            <w:tcW w:w="6401" w:type="dxa"/>
            <w:tcBorders>
              <w:tl2br w:val="nil"/>
              <w:tr2bl w:val="nil"/>
            </w:tcBorders>
            <w:vAlign w:val="center"/>
          </w:tcPr>
          <w:p w14:paraId="04D45227"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专家引航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：</w:t>
            </w:r>
          </w:p>
          <w:p w14:paraId="79B604E6">
            <w:pPr>
              <w:jc w:val="both"/>
              <w:rPr>
                <w:rFonts w:hint="default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文献综述及其逻辑规范</w:t>
            </w:r>
          </w:p>
        </w:tc>
        <w:tc>
          <w:tcPr>
            <w:tcW w:w="342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9A02CCF">
            <w:pPr>
              <w:jc w:val="left"/>
              <w:rPr>
                <w:rFonts w:hint="default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江苏省教师培训中心副主任、博士</w:t>
            </w:r>
          </w:p>
        </w:tc>
      </w:tr>
    </w:tbl>
    <w:p w14:paraId="7798994B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郭惠香小</w:t>
      </w:r>
      <w:r>
        <w:rPr>
          <w:rFonts w:hint="eastAsia"/>
          <w:b/>
          <w:sz w:val="24"/>
          <w:szCs w:val="24"/>
        </w:rPr>
        <w:t>组</w:t>
      </w:r>
    </w:p>
    <w:p w14:paraId="0E2A851B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22F0CD01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3319C3BA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26</w:t>
      </w:r>
    </w:p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38207AD"/>
    <w:rsid w:val="044C2C78"/>
    <w:rsid w:val="08C711B3"/>
    <w:rsid w:val="0D370D31"/>
    <w:rsid w:val="0F2E6912"/>
    <w:rsid w:val="109D656E"/>
    <w:rsid w:val="120243BD"/>
    <w:rsid w:val="1BAE2242"/>
    <w:rsid w:val="1DA014D7"/>
    <w:rsid w:val="1E064511"/>
    <w:rsid w:val="1E170339"/>
    <w:rsid w:val="211353E4"/>
    <w:rsid w:val="27870033"/>
    <w:rsid w:val="30C21D95"/>
    <w:rsid w:val="31C00435"/>
    <w:rsid w:val="353C64F5"/>
    <w:rsid w:val="38A8077A"/>
    <w:rsid w:val="39175BAD"/>
    <w:rsid w:val="392C1D74"/>
    <w:rsid w:val="3AA749C3"/>
    <w:rsid w:val="3AE315CD"/>
    <w:rsid w:val="3E175AA8"/>
    <w:rsid w:val="41A13C95"/>
    <w:rsid w:val="456C35FF"/>
    <w:rsid w:val="47D54A5D"/>
    <w:rsid w:val="48452B2F"/>
    <w:rsid w:val="4A930195"/>
    <w:rsid w:val="500B5BD7"/>
    <w:rsid w:val="50AD38B2"/>
    <w:rsid w:val="544740D9"/>
    <w:rsid w:val="54C140B0"/>
    <w:rsid w:val="57612D10"/>
    <w:rsid w:val="58455DE7"/>
    <w:rsid w:val="593F1FD2"/>
    <w:rsid w:val="5C7415FF"/>
    <w:rsid w:val="5F242905"/>
    <w:rsid w:val="60581DA0"/>
    <w:rsid w:val="61294EA4"/>
    <w:rsid w:val="62CE169A"/>
    <w:rsid w:val="62DB47B4"/>
    <w:rsid w:val="640044C4"/>
    <w:rsid w:val="6B8579B3"/>
    <w:rsid w:val="713B65B1"/>
    <w:rsid w:val="7E2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478</Words>
  <Characters>513</Characters>
  <Lines>6</Lines>
  <Paragraphs>1</Paragraphs>
  <TotalTime>57</TotalTime>
  <ScaleCrop>false</ScaleCrop>
  <LinksUpToDate>false</LinksUpToDate>
  <CharactersWithSpaces>525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2020-01-07T13:54:00Z</dcterms:created>
  <dc:creator>微软用户</dc:creator>
  <cp:lastModifiedBy>南窗去水</cp:lastModifiedBy>
  <cp:lastPrinted>2024-01-26T01:36:00Z</cp:lastPrinted>
  <dcterms:modified xsi:type="dcterms:W3CDTF">2024-10-24T05:15:12Z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F5E341A8D3DB42C9B28FA1725C20105A_12</vt:lpwstr>
  </property>
</Properties>
</file>