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F3F2BF" w14:textId="77777777" w:rsidR="00B7087B" w:rsidRDefault="00A956F5">
      <w:pPr>
        <w:rPr>
          <w:rFonts w:ascii="黑体" w:eastAsia="黑体" w:hAnsi="黑体" w:cs="宋体" w:hint="eastAsia"/>
          <w:color w:val="000000"/>
          <w:kern w:val="0"/>
          <w:sz w:val="28"/>
          <w:szCs w:val="28"/>
        </w:rPr>
      </w:pPr>
      <w:r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《基于多模态理论的初中英语深度学习研究》市级课题研究活动登记表</w:t>
      </w:r>
    </w:p>
    <w:p w14:paraId="02B45D03" w14:textId="77777777" w:rsidR="00B7087B" w:rsidRDefault="00A956F5">
      <w:pPr>
        <w:jc w:val="center"/>
      </w:pPr>
      <w:r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2021.3——20</w:t>
      </w:r>
      <w:r>
        <w:rPr>
          <w:rFonts w:ascii="黑体" w:eastAsia="黑体" w:hAnsi="黑体" w:cs="宋体"/>
          <w:color w:val="000000"/>
          <w:kern w:val="0"/>
          <w:sz w:val="28"/>
          <w:szCs w:val="28"/>
        </w:rPr>
        <w:t>2</w:t>
      </w:r>
      <w:r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4.6小结</w:t>
      </w:r>
    </w:p>
    <w:tbl>
      <w:tblPr>
        <w:tblStyle w:val="a4"/>
        <w:tblW w:w="8931" w:type="dxa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1276"/>
        <w:gridCol w:w="1985"/>
        <w:gridCol w:w="850"/>
        <w:gridCol w:w="3691"/>
      </w:tblGrid>
      <w:tr w:rsidR="00B7087B" w14:paraId="47EFB4E6" w14:textId="77777777">
        <w:trPr>
          <w:trHeight w:val="657"/>
          <w:jc w:val="center"/>
        </w:trPr>
        <w:tc>
          <w:tcPr>
            <w:tcW w:w="2405" w:type="dxa"/>
            <w:gridSpan w:val="2"/>
            <w:vAlign w:val="center"/>
          </w:tcPr>
          <w:p w14:paraId="5C60E47A" w14:textId="77777777" w:rsidR="00B7087B" w:rsidRDefault="00A956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985" w:type="dxa"/>
            <w:vAlign w:val="center"/>
          </w:tcPr>
          <w:p w14:paraId="0C29F27E" w14:textId="77777777" w:rsidR="00B7087B" w:rsidRDefault="00E60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马志红</w:t>
            </w:r>
          </w:p>
        </w:tc>
        <w:tc>
          <w:tcPr>
            <w:tcW w:w="850" w:type="dxa"/>
            <w:vAlign w:val="center"/>
          </w:tcPr>
          <w:p w14:paraId="404891E8" w14:textId="77777777" w:rsidR="00B7087B" w:rsidRDefault="00A956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学校</w:t>
            </w:r>
          </w:p>
        </w:tc>
        <w:tc>
          <w:tcPr>
            <w:tcW w:w="3691" w:type="dxa"/>
            <w:vAlign w:val="center"/>
          </w:tcPr>
          <w:p w14:paraId="3B124BB8" w14:textId="77777777" w:rsidR="00B7087B" w:rsidRDefault="00A956F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常州市</w:t>
            </w:r>
            <w:proofErr w:type="gramStart"/>
            <w:r>
              <w:rPr>
                <w:sz w:val="24"/>
                <w:szCs w:val="24"/>
              </w:rPr>
              <w:t>武进区雪堰初级中学</w:t>
            </w:r>
            <w:proofErr w:type="gramEnd"/>
          </w:p>
        </w:tc>
      </w:tr>
      <w:tr w:rsidR="00B7087B" w14:paraId="71754F99" w14:textId="77777777">
        <w:trPr>
          <w:trHeight w:val="1559"/>
          <w:jc w:val="center"/>
        </w:trPr>
        <w:tc>
          <w:tcPr>
            <w:tcW w:w="2405" w:type="dxa"/>
            <w:gridSpan w:val="2"/>
            <w:vAlign w:val="center"/>
          </w:tcPr>
          <w:p w14:paraId="51FBBA57" w14:textId="77777777" w:rsidR="00B7087B" w:rsidRDefault="00A956F5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相关学习内容</w:t>
            </w:r>
          </w:p>
          <w:p w14:paraId="41286CD4" w14:textId="77777777" w:rsidR="00B7087B" w:rsidRDefault="00A956F5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分条列目</w:t>
            </w:r>
            <w:r>
              <w:rPr>
                <w:sz w:val="24"/>
                <w:szCs w:val="24"/>
              </w:rPr>
              <w:t>描述书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sz w:val="24"/>
                <w:szCs w:val="24"/>
              </w:rPr>
              <w:t>文章等</w:t>
            </w:r>
            <w:r>
              <w:rPr>
                <w:rFonts w:hint="eastAsia"/>
                <w:b/>
                <w:sz w:val="24"/>
                <w:szCs w:val="24"/>
              </w:rPr>
              <w:t>）</w:t>
            </w:r>
          </w:p>
        </w:tc>
        <w:tc>
          <w:tcPr>
            <w:tcW w:w="6526" w:type="dxa"/>
            <w:gridSpan w:val="3"/>
            <w:vAlign w:val="center"/>
          </w:tcPr>
          <w:p w14:paraId="46E3D6F5" w14:textId="77777777" w:rsidR="00B7087B" w:rsidRPr="00E60F19" w:rsidRDefault="00E60F19" w:rsidP="00E60F19">
            <w:pPr>
              <w:pStyle w:val="a3"/>
              <w:widowControl/>
              <w:numPr>
                <w:ilvl w:val="0"/>
                <w:numId w:val="1"/>
              </w:numPr>
            </w:pPr>
            <w:r w:rsidRPr="00E60F19">
              <w:rPr>
                <w:rFonts w:hint="eastAsia"/>
              </w:rPr>
              <w:t>《初中英语多模态作业设计探索》</w:t>
            </w:r>
          </w:p>
          <w:p w14:paraId="2DBA5BF5" w14:textId="77777777" w:rsidR="00E60F19" w:rsidRDefault="00E60F19" w:rsidP="00E60F19">
            <w:pPr>
              <w:pStyle w:val="a3"/>
              <w:widowControl/>
              <w:numPr>
                <w:ilvl w:val="0"/>
                <w:numId w:val="1"/>
              </w:numPr>
            </w:pPr>
            <w:r>
              <w:rPr>
                <w:rFonts w:hint="eastAsia"/>
              </w:rPr>
              <w:t>《</w:t>
            </w:r>
            <w:r w:rsidRPr="00E60F19">
              <w:rPr>
                <w:rFonts w:hint="eastAsia"/>
              </w:rPr>
              <w:t>英语课堂多模态教学手段的选择</w:t>
            </w:r>
            <w:r>
              <w:rPr>
                <w:rFonts w:hint="eastAsia"/>
              </w:rPr>
              <w:t>》</w:t>
            </w:r>
          </w:p>
          <w:p w14:paraId="61668F82" w14:textId="77777777" w:rsidR="00E60F19" w:rsidRDefault="00E60F19" w:rsidP="00E60F19">
            <w:pPr>
              <w:pStyle w:val="a3"/>
              <w:widowControl/>
              <w:numPr>
                <w:ilvl w:val="0"/>
                <w:numId w:val="1"/>
              </w:numPr>
            </w:pPr>
            <w:r>
              <w:rPr>
                <w:rFonts w:hint="eastAsia"/>
              </w:rPr>
              <w:t>《</w:t>
            </w:r>
            <w:r w:rsidRPr="00E60F19">
              <w:rPr>
                <w:rFonts w:hint="eastAsia"/>
              </w:rPr>
              <w:t>初中英语教学中词汇深度学习的策略探究</w:t>
            </w:r>
            <w:r>
              <w:rPr>
                <w:rFonts w:hint="eastAsia"/>
              </w:rPr>
              <w:t>》</w:t>
            </w:r>
          </w:p>
          <w:p w14:paraId="369C4F56" w14:textId="77777777" w:rsidR="00E60F19" w:rsidRDefault="00E60F19" w:rsidP="00E60F19">
            <w:pPr>
              <w:pStyle w:val="a3"/>
              <w:widowControl/>
              <w:numPr>
                <w:ilvl w:val="0"/>
                <w:numId w:val="1"/>
              </w:numPr>
            </w:pPr>
            <w:r>
              <w:rPr>
                <w:rFonts w:hint="eastAsia"/>
              </w:rPr>
              <w:t>《</w:t>
            </w:r>
            <w:r w:rsidRPr="00E60F19">
              <w:rPr>
                <w:rFonts w:hint="eastAsia"/>
              </w:rPr>
              <w:t>基于主题意义探究的英语阅读教学</w:t>
            </w:r>
            <w:r>
              <w:rPr>
                <w:rFonts w:hint="eastAsia"/>
              </w:rPr>
              <w:t>》</w:t>
            </w:r>
          </w:p>
          <w:p w14:paraId="259C594E" w14:textId="77777777" w:rsidR="00E60F19" w:rsidRDefault="00E60F19" w:rsidP="00E60F19">
            <w:pPr>
              <w:pStyle w:val="a3"/>
              <w:widowControl/>
              <w:numPr>
                <w:ilvl w:val="0"/>
                <w:numId w:val="1"/>
              </w:numPr>
            </w:pPr>
            <w:r>
              <w:rPr>
                <w:rFonts w:hint="eastAsia"/>
              </w:rPr>
              <w:t>《</w:t>
            </w:r>
            <w:r w:rsidRPr="00E60F19">
              <w:rPr>
                <w:rFonts w:hint="eastAsia"/>
              </w:rPr>
              <w:t>基于英语核心素养的深度学习策略探究</w:t>
            </w:r>
            <w:r>
              <w:rPr>
                <w:rFonts w:hint="eastAsia"/>
              </w:rPr>
              <w:t>》</w:t>
            </w:r>
          </w:p>
          <w:p w14:paraId="7A1ACE9D" w14:textId="77777777" w:rsidR="00E60F19" w:rsidRDefault="00E60F19" w:rsidP="00E60F19">
            <w:pPr>
              <w:pStyle w:val="a3"/>
              <w:widowControl/>
              <w:numPr>
                <w:ilvl w:val="0"/>
                <w:numId w:val="1"/>
              </w:numPr>
            </w:pPr>
            <w:r>
              <w:rPr>
                <w:rFonts w:hint="eastAsia"/>
              </w:rPr>
              <w:t>《多模态理论初中英语听力教学策略》</w:t>
            </w:r>
          </w:p>
        </w:tc>
      </w:tr>
      <w:tr w:rsidR="00B7087B" w14:paraId="2236DB03" w14:textId="77777777">
        <w:trPr>
          <w:trHeight w:val="1255"/>
          <w:jc w:val="center"/>
        </w:trPr>
        <w:tc>
          <w:tcPr>
            <w:tcW w:w="1129" w:type="dxa"/>
            <w:vMerge w:val="restart"/>
            <w:vAlign w:val="center"/>
          </w:tcPr>
          <w:p w14:paraId="3C7B9672" w14:textId="77777777" w:rsidR="00B7087B" w:rsidRDefault="00A956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执教</w:t>
            </w:r>
            <w:r>
              <w:rPr>
                <w:b/>
                <w:sz w:val="24"/>
                <w:szCs w:val="24"/>
              </w:rPr>
              <w:t>的研究课</w:t>
            </w:r>
          </w:p>
        </w:tc>
        <w:tc>
          <w:tcPr>
            <w:tcW w:w="1276" w:type="dxa"/>
            <w:vAlign w:val="center"/>
          </w:tcPr>
          <w:p w14:paraId="6C47629C" w14:textId="77777777" w:rsidR="00B7087B" w:rsidRDefault="00A956F5">
            <w:pPr>
              <w:spacing w:line="360" w:lineRule="exact"/>
              <w:jc w:val="center"/>
            </w:pPr>
            <w:r>
              <w:rPr>
                <w:rFonts w:hint="eastAsia"/>
              </w:rPr>
              <w:t>级别</w:t>
            </w:r>
            <w:r>
              <w:t>、</w:t>
            </w:r>
          </w:p>
          <w:p w14:paraId="099EFAA7" w14:textId="77777777" w:rsidR="00B7087B" w:rsidRDefault="00A956F5">
            <w:pPr>
              <w:spacing w:line="360" w:lineRule="exact"/>
              <w:jc w:val="center"/>
            </w:pPr>
            <w:r>
              <w:t>课题、时间</w:t>
            </w:r>
          </w:p>
        </w:tc>
        <w:tc>
          <w:tcPr>
            <w:tcW w:w="6526" w:type="dxa"/>
            <w:gridSpan w:val="3"/>
            <w:vAlign w:val="center"/>
          </w:tcPr>
          <w:p w14:paraId="33029570" w14:textId="77777777" w:rsidR="00C66DD1" w:rsidRDefault="00C66DD1">
            <w:r>
              <w:rPr>
                <w:rFonts w:hint="eastAsia"/>
              </w:rPr>
              <w:t>1.</w:t>
            </w:r>
            <w:r w:rsidR="00AF7E60">
              <w:rPr>
                <w:rFonts w:hint="eastAsia"/>
              </w:rPr>
              <w:t xml:space="preserve"> </w:t>
            </w:r>
            <w:r w:rsidR="00AF7E60">
              <w:rPr>
                <w:rFonts w:hint="eastAsia"/>
              </w:rPr>
              <w:t>校级《</w:t>
            </w:r>
            <w:r>
              <w:rPr>
                <w:rFonts w:hint="eastAsia"/>
              </w:rPr>
              <w:t xml:space="preserve">9A Unit5 TV </w:t>
            </w:r>
            <w:proofErr w:type="spellStart"/>
            <w:r>
              <w:rPr>
                <w:rFonts w:hint="eastAsia"/>
              </w:rPr>
              <w:t>programmes</w:t>
            </w:r>
            <w:proofErr w:type="spellEnd"/>
            <w:r>
              <w:rPr>
                <w:rFonts w:hint="eastAsia"/>
              </w:rPr>
              <w:t xml:space="preserve"> Reading</w:t>
            </w:r>
            <w:r w:rsidR="00AF7E60">
              <w:rPr>
                <w:rFonts w:hint="eastAsia"/>
              </w:rPr>
              <w:t>》</w:t>
            </w:r>
            <w:r>
              <w:rPr>
                <w:rFonts w:hint="eastAsia"/>
              </w:rPr>
              <w:t>2021.11.22</w:t>
            </w:r>
          </w:p>
          <w:p w14:paraId="052BA915" w14:textId="77777777" w:rsidR="00B7087B" w:rsidRDefault="00C66DD1">
            <w:r>
              <w:rPr>
                <w:rFonts w:hint="eastAsia"/>
              </w:rPr>
              <w:t>2.</w:t>
            </w:r>
            <w:r w:rsidR="00AF7E60">
              <w:rPr>
                <w:rFonts w:hint="eastAsia"/>
              </w:rPr>
              <w:t xml:space="preserve"> </w:t>
            </w:r>
            <w:r w:rsidR="00AF7E60">
              <w:rPr>
                <w:rFonts w:hint="eastAsia"/>
              </w:rPr>
              <w:t>校级《</w:t>
            </w:r>
            <w:r>
              <w:rPr>
                <w:rFonts w:hint="eastAsia"/>
              </w:rPr>
              <w:t xml:space="preserve">9B Unit3 Robots </w:t>
            </w:r>
            <w:proofErr w:type="spellStart"/>
            <w:r>
              <w:rPr>
                <w:rFonts w:hint="eastAsia"/>
              </w:rPr>
              <w:t>Integrared</w:t>
            </w:r>
            <w:proofErr w:type="spellEnd"/>
            <w:r>
              <w:rPr>
                <w:rFonts w:hint="eastAsia"/>
              </w:rPr>
              <w:t xml:space="preserve"> skills</w:t>
            </w:r>
            <w:r w:rsidR="00AF7E60">
              <w:rPr>
                <w:rFonts w:hint="eastAsia"/>
              </w:rPr>
              <w:t>》</w:t>
            </w:r>
            <w:r>
              <w:rPr>
                <w:rFonts w:hint="eastAsia"/>
              </w:rPr>
              <w:t>2022.3.5</w:t>
            </w:r>
          </w:p>
          <w:p w14:paraId="7702315D" w14:textId="77777777" w:rsidR="00C66DD1" w:rsidRDefault="00C66DD1">
            <w:r>
              <w:rPr>
                <w:rFonts w:hint="eastAsia"/>
              </w:rPr>
              <w:t>3.</w:t>
            </w:r>
            <w:r w:rsidR="00AF7E60">
              <w:rPr>
                <w:rFonts w:hint="eastAsia"/>
              </w:rPr>
              <w:t xml:space="preserve"> </w:t>
            </w:r>
            <w:r w:rsidR="00AF7E60">
              <w:rPr>
                <w:rFonts w:hint="eastAsia"/>
              </w:rPr>
              <w:t>校级《</w:t>
            </w:r>
            <w:r>
              <w:rPr>
                <w:rFonts w:hint="eastAsia"/>
              </w:rPr>
              <w:t>8B Unit8 A green world Welcome</w:t>
            </w:r>
            <w:r w:rsidR="00AF7E60">
              <w:rPr>
                <w:rFonts w:hint="eastAsia"/>
              </w:rPr>
              <w:t>》</w:t>
            </w:r>
            <w:r>
              <w:rPr>
                <w:rFonts w:hint="eastAsia"/>
              </w:rPr>
              <w:t>2022.6.1</w:t>
            </w:r>
          </w:p>
          <w:p w14:paraId="2A2CB978" w14:textId="77777777" w:rsidR="00C66DD1" w:rsidRDefault="00C66DD1">
            <w:r>
              <w:rPr>
                <w:rFonts w:hint="eastAsia"/>
              </w:rPr>
              <w:t>4.</w:t>
            </w:r>
            <w:r w:rsidR="00AF7E60">
              <w:rPr>
                <w:rFonts w:hint="eastAsia"/>
              </w:rPr>
              <w:t xml:space="preserve"> </w:t>
            </w:r>
            <w:r w:rsidR="00AF7E60">
              <w:rPr>
                <w:rFonts w:hint="eastAsia"/>
              </w:rPr>
              <w:t>校级《</w:t>
            </w:r>
            <w:r>
              <w:rPr>
                <w:rFonts w:hint="eastAsia"/>
              </w:rPr>
              <w:t>9A Unit3 Teenage problems Reading</w:t>
            </w:r>
            <w:r w:rsidR="00AF7E60">
              <w:rPr>
                <w:rFonts w:hint="eastAsia"/>
              </w:rPr>
              <w:t>》</w:t>
            </w:r>
            <w:r>
              <w:rPr>
                <w:rFonts w:hint="eastAsia"/>
              </w:rPr>
              <w:t xml:space="preserve"> 2022.9.27</w:t>
            </w:r>
          </w:p>
          <w:p w14:paraId="10D3EDAA" w14:textId="77777777" w:rsidR="00C66DD1" w:rsidRDefault="00C66DD1" w:rsidP="00AF7E60">
            <w:r>
              <w:rPr>
                <w:rFonts w:hint="eastAsia"/>
              </w:rPr>
              <w:t>5.</w:t>
            </w:r>
            <w:r w:rsidR="00AF7E60">
              <w:rPr>
                <w:rFonts w:hint="eastAsia"/>
              </w:rPr>
              <w:t xml:space="preserve"> </w:t>
            </w:r>
            <w:r w:rsidR="00AF7E60">
              <w:rPr>
                <w:rFonts w:hint="eastAsia"/>
              </w:rPr>
              <w:t>区级《九年级信息还原（中考复习</w:t>
            </w:r>
            <w:r w:rsidR="00AF7E60" w:rsidRPr="00AF7E60">
              <w:rPr>
                <w:rFonts w:hint="eastAsia"/>
              </w:rPr>
              <w:t>）</w:t>
            </w:r>
            <w:r w:rsidR="00AF7E60">
              <w:rPr>
                <w:rFonts w:hint="eastAsia"/>
              </w:rPr>
              <w:t>》</w:t>
            </w:r>
            <w:r w:rsidR="00AF7E60">
              <w:rPr>
                <w:rFonts w:hint="eastAsia"/>
              </w:rPr>
              <w:t xml:space="preserve">2023.4.11   </w:t>
            </w:r>
          </w:p>
          <w:p w14:paraId="2D5147A9" w14:textId="77777777" w:rsidR="00AF7E60" w:rsidRDefault="00AF7E60" w:rsidP="00AF7E60">
            <w:r>
              <w:rPr>
                <w:rFonts w:hint="eastAsia"/>
              </w:rPr>
              <w:t xml:space="preserve">6. </w:t>
            </w:r>
            <w:r>
              <w:rPr>
                <w:rFonts w:hint="eastAsia"/>
              </w:rPr>
              <w:t>校级《</w:t>
            </w:r>
            <w:r>
              <w:rPr>
                <w:rFonts w:hint="eastAsia"/>
              </w:rPr>
              <w:t>7B Unit5 Amazing things Reading</w:t>
            </w:r>
            <w:r>
              <w:rPr>
                <w:rFonts w:hint="eastAsia"/>
              </w:rPr>
              <w:t>》</w:t>
            </w:r>
            <w:r>
              <w:rPr>
                <w:rFonts w:hint="eastAsia"/>
              </w:rPr>
              <w:t>2024.4.24</w:t>
            </w:r>
          </w:p>
        </w:tc>
      </w:tr>
      <w:tr w:rsidR="00B7087B" w14:paraId="1189E70B" w14:textId="77777777">
        <w:trPr>
          <w:trHeight w:val="1274"/>
          <w:jc w:val="center"/>
        </w:trPr>
        <w:tc>
          <w:tcPr>
            <w:tcW w:w="1129" w:type="dxa"/>
            <w:vMerge/>
            <w:vAlign w:val="center"/>
          </w:tcPr>
          <w:p w14:paraId="2D7CD9E8" w14:textId="77777777" w:rsidR="00B7087B" w:rsidRDefault="00B708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9C06EA0" w14:textId="77777777" w:rsidR="00B7087B" w:rsidRDefault="00A956F5">
            <w:pPr>
              <w:spacing w:line="360" w:lineRule="exact"/>
              <w:jc w:val="center"/>
            </w:pPr>
            <w:r>
              <w:rPr>
                <w:rFonts w:hint="eastAsia"/>
              </w:rPr>
              <w:t>教后</w:t>
            </w:r>
          </w:p>
          <w:p w14:paraId="5660C5B1" w14:textId="77777777" w:rsidR="00B7087B" w:rsidRDefault="00A956F5">
            <w:pPr>
              <w:spacing w:line="360" w:lineRule="exact"/>
              <w:jc w:val="center"/>
            </w:pPr>
            <w:r>
              <w:t>综合</w:t>
            </w:r>
            <w:r>
              <w:rPr>
                <w:rFonts w:hint="eastAsia"/>
              </w:rPr>
              <w:t>自评</w:t>
            </w:r>
          </w:p>
        </w:tc>
        <w:tc>
          <w:tcPr>
            <w:tcW w:w="6526" w:type="dxa"/>
            <w:gridSpan w:val="3"/>
            <w:vAlign w:val="center"/>
          </w:tcPr>
          <w:p w14:paraId="598D01C6" w14:textId="77777777" w:rsidR="00B7087B" w:rsidRDefault="00AF7E60" w:rsidP="00956CB8">
            <w:pPr>
              <w:ind w:firstLineChars="200" w:firstLine="420"/>
            </w:pPr>
            <w:r>
              <w:rPr>
                <w:rFonts w:hint="eastAsia"/>
              </w:rPr>
              <w:t>公开</w:t>
            </w:r>
            <w:r w:rsidRPr="00AF7E60">
              <w:rPr>
                <w:rFonts w:hint="eastAsia"/>
              </w:rPr>
              <w:t>课同学们全程很投入，思维活跃，发言积极。所以，在以后的备课中要相信学生的能力，多设计一些高阶思维的问题，若有困难，可以让他们讨论再找出问题的答案。</w:t>
            </w:r>
            <w:r>
              <w:rPr>
                <w:rFonts w:hint="eastAsia"/>
              </w:rPr>
              <w:t>公开</w:t>
            </w:r>
            <w:r w:rsidRPr="00AF7E60">
              <w:rPr>
                <w:rFonts w:hint="eastAsia"/>
              </w:rPr>
              <w:t>课的时间分配应该更合理些，前面适当减少时间，</w:t>
            </w:r>
            <w:r>
              <w:rPr>
                <w:rFonts w:hint="eastAsia"/>
              </w:rPr>
              <w:t>后面</w:t>
            </w:r>
            <w:r>
              <w:rPr>
                <w:rFonts w:hint="eastAsia"/>
              </w:rPr>
              <w:t xml:space="preserve">discussion </w:t>
            </w:r>
            <w:r w:rsidR="00956CB8">
              <w:rPr>
                <w:rFonts w:hint="eastAsia"/>
              </w:rPr>
              <w:t>和</w:t>
            </w:r>
            <w:r>
              <w:rPr>
                <w:rFonts w:hint="eastAsia"/>
              </w:rPr>
              <w:t>show time</w:t>
            </w:r>
            <w:r w:rsidR="00956CB8">
              <w:rPr>
                <w:rFonts w:hint="eastAsia"/>
              </w:rPr>
              <w:t>环节</w:t>
            </w:r>
            <w:r w:rsidRPr="00AF7E60">
              <w:rPr>
                <w:rFonts w:hint="eastAsia"/>
              </w:rPr>
              <w:t>上可以多给同学们思考的时间，要相信学生，可以通过讨论激发他们的思考，为后面的</w:t>
            </w:r>
            <w:r w:rsidR="00956CB8">
              <w:rPr>
                <w:rFonts w:hint="eastAsia"/>
              </w:rPr>
              <w:t>口头和书面输出</w:t>
            </w:r>
            <w:r w:rsidRPr="00AF7E60">
              <w:rPr>
                <w:rFonts w:hint="eastAsia"/>
              </w:rPr>
              <w:t>打下基础。</w:t>
            </w:r>
          </w:p>
        </w:tc>
      </w:tr>
      <w:tr w:rsidR="00B7087B" w14:paraId="37598832" w14:textId="77777777">
        <w:trPr>
          <w:trHeight w:val="1972"/>
          <w:jc w:val="center"/>
        </w:trPr>
        <w:tc>
          <w:tcPr>
            <w:tcW w:w="2405" w:type="dxa"/>
            <w:gridSpan w:val="2"/>
            <w:vAlign w:val="center"/>
          </w:tcPr>
          <w:p w14:paraId="727149DD" w14:textId="77777777" w:rsidR="00B7087B" w:rsidRDefault="00A956F5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撰写</w:t>
            </w:r>
            <w:r>
              <w:rPr>
                <w:b/>
                <w:sz w:val="24"/>
                <w:szCs w:val="24"/>
              </w:rPr>
              <w:t>的文章</w:t>
            </w:r>
          </w:p>
          <w:p w14:paraId="7F2B9E50" w14:textId="77777777" w:rsidR="00B7087B" w:rsidRDefault="00A956F5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逐一注明发表</w:t>
            </w:r>
            <w:r>
              <w:rPr>
                <w:sz w:val="24"/>
                <w:szCs w:val="24"/>
              </w:rPr>
              <w:t>刊物及时间</w:t>
            </w:r>
            <w:r>
              <w:rPr>
                <w:rFonts w:hint="eastAsia"/>
                <w:sz w:val="24"/>
                <w:szCs w:val="24"/>
              </w:rPr>
              <w:t>或</w:t>
            </w:r>
            <w:r>
              <w:rPr>
                <w:sz w:val="24"/>
                <w:szCs w:val="24"/>
              </w:rPr>
              <w:t>获奖级别</w:t>
            </w:r>
            <w:r>
              <w:rPr>
                <w:rFonts w:hint="eastAsia"/>
                <w:sz w:val="24"/>
                <w:szCs w:val="24"/>
              </w:rPr>
              <w:t>及</w:t>
            </w:r>
            <w:r>
              <w:rPr>
                <w:sz w:val="24"/>
                <w:szCs w:val="24"/>
              </w:rPr>
              <w:t>等第、时间等</w:t>
            </w:r>
            <w:r>
              <w:rPr>
                <w:b/>
                <w:sz w:val="24"/>
                <w:szCs w:val="24"/>
              </w:rPr>
              <w:t>）</w:t>
            </w:r>
          </w:p>
        </w:tc>
        <w:tc>
          <w:tcPr>
            <w:tcW w:w="6526" w:type="dxa"/>
            <w:gridSpan w:val="3"/>
            <w:vAlign w:val="center"/>
          </w:tcPr>
          <w:p w14:paraId="47656D28" w14:textId="77777777" w:rsidR="00B7087B" w:rsidRDefault="00A44EA6">
            <w:r>
              <w:rPr>
                <w:rFonts w:hint="eastAsia"/>
              </w:rPr>
              <w:t xml:space="preserve">1. </w:t>
            </w:r>
            <w:r>
              <w:rPr>
                <w:rFonts w:hint="eastAsia"/>
              </w:rPr>
              <w:t>《浅议学校教育中的“体验式”食育》区二等奖</w:t>
            </w:r>
            <w:r>
              <w:rPr>
                <w:rFonts w:hint="eastAsia"/>
              </w:rPr>
              <w:t xml:space="preserve"> 2021.10</w:t>
            </w:r>
          </w:p>
          <w:p w14:paraId="19196862" w14:textId="77777777" w:rsidR="00A44EA6" w:rsidRDefault="00A44EA6" w:rsidP="00A44EA6">
            <w:r>
              <w:rPr>
                <w:rFonts w:hint="eastAsia"/>
              </w:rPr>
              <w:t xml:space="preserve">2. </w:t>
            </w:r>
            <w:r w:rsidRPr="00A44EA6">
              <w:rPr>
                <w:rFonts w:hint="eastAsia"/>
              </w:rPr>
              <w:t>《生活即教育》市二等奖</w:t>
            </w:r>
            <w:r>
              <w:rPr>
                <w:rFonts w:hint="eastAsia"/>
              </w:rPr>
              <w:t>2</w:t>
            </w:r>
            <w:r w:rsidRPr="00A44EA6">
              <w:rPr>
                <w:rFonts w:hint="eastAsia"/>
              </w:rPr>
              <w:t>021.12</w:t>
            </w:r>
          </w:p>
          <w:p w14:paraId="7EC62AB3" w14:textId="77777777" w:rsidR="00A44EA6" w:rsidRDefault="00A44EA6" w:rsidP="00A44EA6">
            <w:r>
              <w:rPr>
                <w:rFonts w:hint="eastAsia"/>
              </w:rPr>
              <w:t xml:space="preserve">3. </w:t>
            </w:r>
            <w:r>
              <w:rPr>
                <w:rFonts w:hint="eastAsia"/>
              </w:rPr>
              <w:t>《“后妈”三部曲——浅谈中途接班的管理》市三等奖</w:t>
            </w:r>
            <w:r>
              <w:rPr>
                <w:rFonts w:hint="eastAsia"/>
              </w:rPr>
              <w:t xml:space="preserve"> 2021.12</w:t>
            </w:r>
          </w:p>
          <w:p w14:paraId="13611096" w14:textId="77777777" w:rsidR="00A44EA6" w:rsidRDefault="00A44EA6" w:rsidP="00A44EA6">
            <w:r>
              <w:rPr>
                <w:rFonts w:hint="eastAsia"/>
              </w:rPr>
              <w:t xml:space="preserve">4. </w:t>
            </w:r>
            <w:r>
              <w:rPr>
                <w:rFonts w:hint="eastAsia"/>
              </w:rPr>
              <w:t>《少先队文化改革创新和研究》区二等奖</w:t>
            </w:r>
            <w:r>
              <w:rPr>
                <w:rFonts w:hint="eastAsia"/>
              </w:rPr>
              <w:t xml:space="preserve"> 2022.3</w:t>
            </w:r>
          </w:p>
          <w:p w14:paraId="0DC61234" w14:textId="77777777" w:rsidR="00A44EA6" w:rsidRDefault="00A44EA6" w:rsidP="00CE3ED3">
            <w:pPr>
              <w:ind w:left="630" w:hangingChars="300" w:hanging="630"/>
            </w:pPr>
            <w:r>
              <w:rPr>
                <w:rFonts w:hint="eastAsia"/>
              </w:rPr>
              <w:t xml:space="preserve">5. </w:t>
            </w:r>
            <w:r>
              <w:rPr>
                <w:rFonts w:hint="eastAsia"/>
              </w:rPr>
              <w:t>《“七彩”德育涵养“恒真”少年——初探农村初中学生品格提升</w:t>
            </w:r>
            <w:r w:rsidR="00CE3ED3">
              <w:rPr>
                <w:rFonts w:hint="eastAsia"/>
              </w:rPr>
              <w:t>的策略</w:t>
            </w:r>
            <w:r>
              <w:rPr>
                <w:rFonts w:hint="eastAsia"/>
              </w:rPr>
              <w:t>》</w:t>
            </w:r>
            <w:r w:rsidR="00CE3ED3">
              <w:rPr>
                <w:rFonts w:hint="eastAsia"/>
              </w:rPr>
              <w:t>区二等奖</w:t>
            </w:r>
            <w:r w:rsidR="00CE3ED3">
              <w:rPr>
                <w:rFonts w:hint="eastAsia"/>
              </w:rPr>
              <w:t xml:space="preserve"> 2022.10</w:t>
            </w:r>
          </w:p>
          <w:p w14:paraId="02B501DA" w14:textId="77777777" w:rsidR="00CE3ED3" w:rsidRDefault="00CE3ED3" w:rsidP="00CE3ED3">
            <w:pPr>
              <w:ind w:left="630" w:hangingChars="300" w:hanging="630"/>
            </w:pPr>
            <w:r>
              <w:rPr>
                <w:rFonts w:hint="eastAsia"/>
              </w:rPr>
              <w:t xml:space="preserve">6. </w:t>
            </w:r>
            <w:r>
              <w:rPr>
                <w:rFonts w:hint="eastAsia"/>
              </w:rPr>
              <w:t>《“双减”背景下如何有效推进劳动教育》区一等奖</w:t>
            </w:r>
            <w:r>
              <w:rPr>
                <w:rFonts w:hint="eastAsia"/>
              </w:rPr>
              <w:t>2023.9</w:t>
            </w:r>
          </w:p>
          <w:p w14:paraId="7514BB12" w14:textId="77777777" w:rsidR="00CE3ED3" w:rsidRDefault="00CE3ED3" w:rsidP="00CE3ED3">
            <w:pPr>
              <w:ind w:left="630" w:hangingChars="300" w:hanging="630"/>
            </w:pPr>
            <w:r>
              <w:rPr>
                <w:rFonts w:hint="eastAsia"/>
              </w:rPr>
              <w:t xml:space="preserve">7. </w:t>
            </w:r>
            <w:r w:rsidRPr="00CE3ED3">
              <w:rPr>
                <w:rFonts w:hint="eastAsia"/>
              </w:rPr>
              <w:t>《成长不倒翁》</w:t>
            </w:r>
            <w:r>
              <w:rPr>
                <w:rFonts w:hint="eastAsia"/>
              </w:rPr>
              <w:t>区</w:t>
            </w:r>
            <w:r w:rsidRPr="00CE3ED3">
              <w:rPr>
                <w:rFonts w:hint="eastAsia"/>
              </w:rPr>
              <w:t>一等奖</w:t>
            </w:r>
            <w:r w:rsidRPr="00CE3ED3">
              <w:rPr>
                <w:rFonts w:hint="eastAsia"/>
              </w:rPr>
              <w:t>2024.5</w:t>
            </w:r>
          </w:p>
        </w:tc>
      </w:tr>
      <w:tr w:rsidR="00B7087B" w14:paraId="264BC47D" w14:textId="77777777" w:rsidTr="00A956F5">
        <w:trPr>
          <w:trHeight w:val="1975"/>
          <w:jc w:val="center"/>
        </w:trPr>
        <w:tc>
          <w:tcPr>
            <w:tcW w:w="2405" w:type="dxa"/>
            <w:gridSpan w:val="2"/>
            <w:vAlign w:val="center"/>
          </w:tcPr>
          <w:p w14:paraId="00CAAAE1" w14:textId="77777777" w:rsidR="00B7087B" w:rsidRDefault="00A956F5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参加研究</w:t>
            </w:r>
            <w:r>
              <w:rPr>
                <w:b/>
                <w:sz w:val="24"/>
                <w:szCs w:val="24"/>
              </w:rPr>
              <w:t>以来的</w:t>
            </w:r>
          </w:p>
          <w:p w14:paraId="7A0A1C80" w14:textId="77777777" w:rsidR="00B7087B" w:rsidRDefault="00A956F5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收获、不足</w:t>
            </w:r>
            <w:r>
              <w:rPr>
                <w:b/>
                <w:sz w:val="24"/>
                <w:szCs w:val="24"/>
              </w:rPr>
              <w:t>、困惑、建议等</w:t>
            </w:r>
            <w:r>
              <w:rPr>
                <w:rFonts w:hint="eastAsia"/>
                <w:b/>
                <w:sz w:val="24"/>
                <w:szCs w:val="24"/>
              </w:rPr>
              <w:t>（可以针对教学策略作阐述）</w:t>
            </w:r>
          </w:p>
        </w:tc>
        <w:tc>
          <w:tcPr>
            <w:tcW w:w="6526" w:type="dxa"/>
            <w:gridSpan w:val="3"/>
            <w:vAlign w:val="center"/>
          </w:tcPr>
          <w:p w14:paraId="70F4657E" w14:textId="77777777" w:rsidR="00AB14E6" w:rsidRDefault="00AB14E6" w:rsidP="00AB14E6">
            <w:pPr>
              <w:ind w:firstLineChars="200" w:firstLine="420"/>
            </w:pPr>
            <w:r>
              <w:t>英语教学的内容庞杂</w:t>
            </w:r>
            <w:r>
              <w:rPr>
                <w:rFonts w:hint="eastAsia"/>
              </w:rPr>
              <w:t>，</w:t>
            </w:r>
            <w:r w:rsidRPr="00AB14E6">
              <w:t>信息量大</w:t>
            </w:r>
            <w:r>
              <w:rPr>
                <w:rFonts w:hint="eastAsia"/>
              </w:rPr>
              <w:t>，</w:t>
            </w:r>
            <w:r w:rsidRPr="00AB14E6">
              <w:t>如何将繁杂的</w:t>
            </w:r>
            <w:r>
              <w:t>英语内容统一到</w:t>
            </w:r>
            <w:r w:rsidRPr="00AB14E6">
              <w:t>教师的教学目标中来是教师面临的一个严峻挑战遥</w:t>
            </w:r>
            <w:r>
              <w:rPr>
                <w:rFonts w:hint="eastAsia"/>
              </w:rPr>
              <w:t>。</w:t>
            </w:r>
            <w:r>
              <w:t>教师只有经过多方面的实践和练习</w:t>
            </w:r>
            <w:r>
              <w:rPr>
                <w:rFonts w:hint="eastAsia"/>
              </w:rPr>
              <w:t>，</w:t>
            </w:r>
            <w:r>
              <w:t>不断地积累教学经验</w:t>
            </w:r>
            <w:r w:rsidRPr="00AB14E6">
              <w:t>才能够将深度学习统一进自己的教学方法中</w:t>
            </w:r>
            <w:r>
              <w:rPr>
                <w:rFonts w:hint="eastAsia"/>
              </w:rPr>
              <w:t>，</w:t>
            </w:r>
            <w:r>
              <w:t>为学生营造一个浓厚的学习氛围</w:t>
            </w:r>
            <w:r>
              <w:rPr>
                <w:rFonts w:hint="eastAsia"/>
              </w:rPr>
              <w:t>。</w:t>
            </w:r>
            <w:r w:rsidRPr="00AB14E6">
              <w:t>教</w:t>
            </w:r>
            <w:r>
              <w:t>师可以不断开拓多种教学方式</w:t>
            </w:r>
            <w:r>
              <w:rPr>
                <w:rFonts w:hint="eastAsia"/>
              </w:rPr>
              <w:t>，</w:t>
            </w:r>
            <w:r w:rsidRPr="00AB14E6">
              <w:t>竭力将深度学习细化</w:t>
            </w:r>
            <w:r>
              <w:t>到每一个教学环节当中</w:t>
            </w:r>
            <w:r>
              <w:rPr>
                <w:rFonts w:hint="eastAsia"/>
              </w:rPr>
              <w:t>。</w:t>
            </w:r>
          </w:p>
          <w:p w14:paraId="6AE6760D" w14:textId="77777777" w:rsidR="00B7087B" w:rsidRDefault="00AB14E6" w:rsidP="00A956F5">
            <w:pPr>
              <w:ind w:firstLineChars="200" w:firstLine="420"/>
            </w:pPr>
            <w:r>
              <w:t>例如</w:t>
            </w:r>
            <w:r>
              <w:rPr>
                <w:rFonts w:hint="eastAsia"/>
              </w:rPr>
              <w:t>，</w:t>
            </w:r>
            <w:r>
              <w:t>在初中英语教学过程中</w:t>
            </w:r>
            <w:r>
              <w:rPr>
                <w:rFonts w:hint="eastAsia"/>
              </w:rPr>
              <w:t>，</w:t>
            </w:r>
            <w:r w:rsidRPr="00AB14E6">
              <w:t>每一单元前面都</w:t>
            </w:r>
            <w:r>
              <w:t>有一段生动精彩的对话</w:t>
            </w:r>
            <w:r>
              <w:rPr>
                <w:rFonts w:hint="eastAsia"/>
              </w:rPr>
              <w:t>，</w:t>
            </w:r>
            <w:r>
              <w:t>这个</w:t>
            </w:r>
            <w:r w:rsidRPr="00AB14E6">
              <w:t>Comic Strips</w:t>
            </w:r>
            <w:r w:rsidRPr="00AB14E6">
              <w:t>部分对于教师来说有着非凡的意义</w:t>
            </w:r>
            <w:r>
              <w:rPr>
                <w:rFonts w:hint="eastAsia"/>
              </w:rPr>
              <w:t>。</w:t>
            </w:r>
            <w:r>
              <w:t>传统以教师教</w:t>
            </w:r>
            <w:r w:rsidRPr="00AB14E6">
              <w:t>学生学为样本的教学模式大多枯燥平淡</w:t>
            </w:r>
            <w:r>
              <w:rPr>
                <w:rFonts w:hint="eastAsia"/>
              </w:rPr>
              <w:t>，</w:t>
            </w:r>
            <w:r w:rsidRPr="00AB14E6">
              <w:t>难以引起学生学习兴</w:t>
            </w:r>
            <w:r w:rsidRPr="00AB14E6">
              <w:t xml:space="preserve"> </w:t>
            </w:r>
            <w:r w:rsidRPr="00AB14E6">
              <w:t>趣</w:t>
            </w:r>
            <w:r>
              <w:rPr>
                <w:rFonts w:hint="eastAsia"/>
              </w:rPr>
              <w:t>，</w:t>
            </w:r>
            <w:r>
              <w:t>以至于学生会把英语学习当作负担</w:t>
            </w:r>
            <w:r>
              <w:rPr>
                <w:rFonts w:hint="eastAsia"/>
              </w:rPr>
              <w:t>。</w:t>
            </w:r>
            <w:r w:rsidRPr="00AB14E6">
              <w:t>教师就可以</w:t>
            </w:r>
            <w:r>
              <w:t>利用这一部分生动有趣的结构</w:t>
            </w:r>
            <w:r>
              <w:rPr>
                <w:rFonts w:hint="eastAsia"/>
              </w:rPr>
              <w:t>，</w:t>
            </w:r>
            <w:r w:rsidRPr="00AB14E6">
              <w:t>融合多样化教学方法</w:t>
            </w:r>
            <w:r>
              <w:rPr>
                <w:rFonts w:hint="eastAsia"/>
              </w:rPr>
              <w:t>，</w:t>
            </w:r>
            <w:r>
              <w:t>采用不同的模态</w:t>
            </w:r>
            <w:r>
              <w:rPr>
                <w:rFonts w:hint="eastAsia"/>
              </w:rPr>
              <w:t>，</w:t>
            </w:r>
            <w:r>
              <w:t>将学生的学习兴趣转移到英语学习中来</w:t>
            </w:r>
            <w:r>
              <w:rPr>
                <w:rFonts w:hint="eastAsia"/>
              </w:rPr>
              <w:t>，</w:t>
            </w:r>
            <w:r w:rsidRPr="00AB14E6">
              <w:t>帮助学生集中注意力</w:t>
            </w:r>
            <w:r>
              <w:rPr>
                <w:rFonts w:hint="eastAsia"/>
              </w:rPr>
              <w:t>。</w:t>
            </w:r>
            <w:r w:rsidR="00A956F5">
              <w:t>初中学生思想尚稚嫩</w:t>
            </w:r>
            <w:r w:rsidR="00A956F5">
              <w:rPr>
                <w:rFonts w:hint="eastAsia"/>
              </w:rPr>
              <w:t>，且</w:t>
            </w:r>
            <w:r w:rsidRPr="00AB14E6">
              <w:t>无法长时间控制自己的思考集中</w:t>
            </w:r>
            <w:r w:rsidR="00A956F5">
              <w:rPr>
                <w:rFonts w:hint="eastAsia"/>
              </w:rPr>
              <w:t>，</w:t>
            </w:r>
            <w:r w:rsidRPr="00AB14E6">
              <w:t>教师可以利用多媒体将这</w:t>
            </w:r>
            <w:r w:rsidRPr="00AB14E6">
              <w:lastRenderedPageBreak/>
              <w:t>一段生动有趣的对话用小视频的方</w:t>
            </w:r>
            <w:r w:rsidR="00A956F5">
              <w:t>式呈现出来</w:t>
            </w:r>
            <w:r w:rsidR="00A956F5">
              <w:rPr>
                <w:rFonts w:hint="eastAsia"/>
              </w:rPr>
              <w:t>，</w:t>
            </w:r>
            <w:r w:rsidRPr="00AB14E6">
              <w:t>以求吸引</w:t>
            </w:r>
            <w:r w:rsidR="00A956F5">
              <w:t>学生目光</w:t>
            </w:r>
            <w:r w:rsidR="00A956F5">
              <w:rPr>
                <w:rFonts w:hint="eastAsia"/>
              </w:rPr>
              <w:t>。</w:t>
            </w:r>
            <w:r w:rsidRPr="00AB14E6">
              <w:t xml:space="preserve"> </w:t>
            </w:r>
            <w:r w:rsidRPr="00AB14E6">
              <w:t>如此教师就可以将乐趣融入到学生学习过程当中</w:t>
            </w:r>
            <w:r w:rsidR="00A956F5">
              <w:rPr>
                <w:rFonts w:hint="eastAsia"/>
              </w:rPr>
              <w:t>，</w:t>
            </w:r>
            <w:r w:rsidR="00A956F5">
              <w:t>让学生在学习过程中感受到愉悦</w:t>
            </w:r>
            <w:r w:rsidR="00A956F5">
              <w:rPr>
                <w:rFonts w:hint="eastAsia"/>
              </w:rPr>
              <w:t>，</w:t>
            </w:r>
            <w:r w:rsidRPr="00AB14E6">
              <w:t>从而消解学生学习英语的畏难心理</w:t>
            </w:r>
            <w:r w:rsidR="00A956F5">
              <w:rPr>
                <w:rFonts w:hint="eastAsia"/>
              </w:rPr>
              <w:t>，</w:t>
            </w:r>
            <w:r w:rsidRPr="00AB14E6">
              <w:t>帮学生找回学习英语的自</w:t>
            </w:r>
            <w:r w:rsidR="00A956F5">
              <w:t>信心</w:t>
            </w:r>
            <w:r w:rsidR="00A956F5">
              <w:rPr>
                <w:rFonts w:hint="eastAsia"/>
              </w:rPr>
              <w:t>。</w:t>
            </w:r>
            <w:r w:rsidRPr="00AB14E6">
              <w:t>教师在利用多样化方式教学过程中</w:t>
            </w:r>
            <w:r w:rsidR="00A956F5">
              <w:rPr>
                <w:rFonts w:hint="eastAsia"/>
              </w:rPr>
              <w:t>，</w:t>
            </w:r>
            <w:r w:rsidRPr="00AB14E6">
              <w:t>教学内容不能脱离课程架构</w:t>
            </w:r>
            <w:r w:rsidR="00A956F5">
              <w:rPr>
                <w:rFonts w:hint="eastAsia"/>
              </w:rPr>
              <w:t>，</w:t>
            </w:r>
            <w:r w:rsidRPr="00AB14E6">
              <w:t>应当以教学目标为中心来增设新</w:t>
            </w:r>
            <w:r w:rsidR="00A956F5">
              <w:t>的学习项目</w:t>
            </w:r>
            <w:r w:rsidR="00A956F5">
              <w:rPr>
                <w:rFonts w:hint="eastAsia"/>
              </w:rPr>
              <w:t>，</w:t>
            </w:r>
            <w:r w:rsidRPr="00AB14E6">
              <w:t>且始终以深度学习为最高目标</w:t>
            </w:r>
            <w:r w:rsidR="00A956F5">
              <w:rPr>
                <w:rFonts w:hint="eastAsia"/>
              </w:rPr>
              <w:t>。</w:t>
            </w:r>
          </w:p>
        </w:tc>
      </w:tr>
      <w:tr w:rsidR="00B7087B" w14:paraId="6869E422" w14:textId="77777777">
        <w:trPr>
          <w:trHeight w:val="976"/>
          <w:jc w:val="center"/>
        </w:trPr>
        <w:tc>
          <w:tcPr>
            <w:tcW w:w="2405" w:type="dxa"/>
            <w:gridSpan w:val="2"/>
            <w:vAlign w:val="center"/>
          </w:tcPr>
          <w:p w14:paraId="43BDBB50" w14:textId="77777777" w:rsidR="00B7087B" w:rsidRDefault="00A956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lastRenderedPageBreak/>
              <w:t>其它</w:t>
            </w:r>
            <w:r>
              <w:rPr>
                <w:b/>
                <w:sz w:val="24"/>
                <w:szCs w:val="24"/>
              </w:rPr>
              <w:t>需</w:t>
            </w:r>
          </w:p>
          <w:p w14:paraId="60C7C5FA" w14:textId="77777777" w:rsidR="00B7087B" w:rsidRDefault="00A956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备注的情况</w:t>
            </w:r>
          </w:p>
        </w:tc>
        <w:tc>
          <w:tcPr>
            <w:tcW w:w="6526" w:type="dxa"/>
            <w:gridSpan w:val="3"/>
            <w:vAlign w:val="center"/>
          </w:tcPr>
          <w:p w14:paraId="6B02E075" w14:textId="77777777" w:rsidR="00B7087B" w:rsidRDefault="00B7087B"/>
        </w:tc>
      </w:tr>
    </w:tbl>
    <w:p w14:paraId="4161E177" w14:textId="77777777" w:rsidR="00B7087B" w:rsidRDefault="00B7087B"/>
    <w:sectPr w:rsidR="00B7087B">
      <w:pgSz w:w="11906" w:h="16838"/>
      <w:pgMar w:top="1361" w:right="1361" w:bottom="1361" w:left="136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273AC2"/>
    <w:multiLevelType w:val="hybridMultilevel"/>
    <w:tmpl w:val="EE2C8C6E"/>
    <w:lvl w:ilvl="0" w:tplc="330CBA3A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4730597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jhiMjUwNWFiZDExMTRiYTZkZTA1M2M4NWNjZGJmM2UifQ=="/>
  </w:docVars>
  <w:rsids>
    <w:rsidRoot w:val="00126C8B"/>
    <w:rsid w:val="DB1B0801"/>
    <w:rsid w:val="000435F8"/>
    <w:rsid w:val="00126C8B"/>
    <w:rsid w:val="001B7C3C"/>
    <w:rsid w:val="00295166"/>
    <w:rsid w:val="002C453C"/>
    <w:rsid w:val="003932D0"/>
    <w:rsid w:val="003E292E"/>
    <w:rsid w:val="004E04BA"/>
    <w:rsid w:val="005535A7"/>
    <w:rsid w:val="005852FF"/>
    <w:rsid w:val="00713680"/>
    <w:rsid w:val="00755E32"/>
    <w:rsid w:val="00875254"/>
    <w:rsid w:val="0091082F"/>
    <w:rsid w:val="00956CB8"/>
    <w:rsid w:val="00A44EA6"/>
    <w:rsid w:val="00A956F5"/>
    <w:rsid w:val="00AB14E6"/>
    <w:rsid w:val="00AF7E60"/>
    <w:rsid w:val="00B7087B"/>
    <w:rsid w:val="00C66DD1"/>
    <w:rsid w:val="00CE3ED3"/>
    <w:rsid w:val="00E60F19"/>
    <w:rsid w:val="27577538"/>
    <w:rsid w:val="36B37CAB"/>
    <w:rsid w:val="409A0980"/>
    <w:rsid w:val="596F27EC"/>
    <w:rsid w:val="64256348"/>
    <w:rsid w:val="6C1D60A3"/>
    <w:rsid w:val="6EF57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6D16C5D"/>
  <w15:docId w15:val="{A7CD0652-7699-4E09-B9DD-4C2ED8977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kern w:val="0"/>
      <w:sz w:val="24"/>
    </w:rPr>
  </w:style>
  <w:style w:type="table" w:styleId="a4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225</Words>
  <Characters>1287</Characters>
  <Application>Microsoft Office Word</Application>
  <DocSecurity>0</DocSecurity>
  <Lines>10</Lines>
  <Paragraphs>3</Paragraphs>
  <ScaleCrop>false</ScaleCrop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张立成</dc:creator>
  <cp:lastModifiedBy>Administrator</cp:lastModifiedBy>
  <cp:revision>2</cp:revision>
  <dcterms:created xsi:type="dcterms:W3CDTF">2024-08-29T12:30:00Z</dcterms:created>
  <dcterms:modified xsi:type="dcterms:W3CDTF">2024-08-29T12:30:00Z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B623AD3B67B945F1895CD06FE86B3DBA</vt:lpwstr>
  </property>
</Properties>
</file>