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56ECD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5BF20F0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中二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0E5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70A84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ADBFF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乒乒乓乓，</w:t>
            </w:r>
          </w:p>
          <w:p w14:paraId="579DCD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天下无双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13258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幼儿基础分析：</w:t>
            </w:r>
          </w:p>
          <w:p w14:paraId="4BF6E5F6">
            <w:pPr>
              <w:numPr>
                <w:ilvl w:val="0"/>
                <w:numId w:val="0"/>
              </w:numPr>
              <w:spacing w:line="300" w:lineRule="exact"/>
              <w:ind w:firstLine="420" w:firstLineChars="200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在我们正打算开展主题《祖国妈妈我爱您》，讲着巴黎奥运会时，一天，啾啾的口袋里鼓鼓的，旁边的悦悦去掏了出来，问道：“啾啾，你带个球来干什么？”啾啾盯着她：“这是我们的国球！”悦悦继续说：“你又不会玩！”啾啾继续辩驳到：“我会，我真的会！不信你可以让戴老师打我妈妈电话……”直至啾啾妈妈发来了一张图片，一场关于乒乓球的帷幕彻底被拉开了。</w:t>
            </w:r>
          </w:p>
          <w:p w14:paraId="77F3BA76">
            <w:pPr>
              <w:numPr>
                <w:ilvl w:val="0"/>
                <w:numId w:val="0"/>
              </w:numPr>
              <w:spacing w:line="300" w:lineRule="exact"/>
              <w:ind w:firstLine="630" w:firstLineChars="300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在平时闲聊时候，我们对班级孩子进行抽样调查，在抽取的15名幼儿中，5名幼儿知道这是乒乓球，4名幼儿了解具体玩法，啾啾能说出乒乓运动员。借此机会，我们将乒乓球作为切入点，带着孩子一起了解中国国球，从幼儿实际情况出发，感受不一样的乒乓球，从而感受中国文化的繁荣与优秀。</w:t>
            </w:r>
          </w:p>
        </w:tc>
      </w:tr>
      <w:tr w14:paraId="6A5D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5ED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9682F7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周发展目标：</w:t>
            </w:r>
          </w:p>
          <w:p w14:paraId="3A307C7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1.能用多种方式了解、熟悉乒乓球。</w:t>
            </w:r>
          </w:p>
          <w:p w14:paraId="2D218C64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2.能在活动中感受中国文化的繁荣与优秀。周发展目标：</w:t>
            </w:r>
          </w:p>
          <w:p w14:paraId="06B0B0A9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3.能用多元的形式表现乒乓球的特征。</w:t>
            </w:r>
          </w:p>
        </w:tc>
      </w:tr>
      <w:tr w14:paraId="2EFF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0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C59B0E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1.和幼儿一起创设乒乓球氛围的班级环境，张贴幼儿的作品《我设计的乒乓球拍》等。</w:t>
            </w:r>
          </w:p>
          <w:p w14:paraId="3E1BB375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区域材料：美工区：投放自然材料（松果、树枝等）、美工材料（颜料、各种纸、油画棒、彩泥）等，引导幼儿自主表现乒乓球的各种元素作品；建构区：投放各种雪花片建构运动馆、乒乓球桌等；科探区：投放各类不同材质的球、镜子、记录纸等供幼儿自主探索记录；益智区：投放亿童玩具、益智类玩具如图形变变变、桌上乒乓球等材料支持幼儿游戏；图书区：提供绘本、指偶，供幼儿进行阅读、讲述。</w:t>
            </w:r>
          </w:p>
        </w:tc>
      </w:tr>
      <w:tr w14:paraId="06F4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E458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1.户外活动中能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喝水，回到教室后主动洗手、入厕。</w:t>
            </w:r>
          </w:p>
          <w:p w14:paraId="44907BA2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根据自己的饭量盛饭，能</w:t>
            </w:r>
            <w:r>
              <w:rPr>
                <w:rFonts w:hint="default" w:ascii="宋体" w:hAnsi="宋体" w:cs="Times New Roman"/>
                <w:szCs w:val="21"/>
                <w:lang w:val="en-US" w:eastAsia="zh-CN"/>
              </w:rPr>
              <w:t>独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立</w:t>
            </w:r>
            <w:r>
              <w:rPr>
                <w:rFonts w:hint="default" w:ascii="宋体" w:hAnsi="宋体" w:cs="Times New Roman"/>
                <w:szCs w:val="21"/>
                <w:lang w:val="en-US" w:eastAsia="zh-CN"/>
              </w:rPr>
              <w:t>使用筷子吃饭。</w:t>
            </w:r>
          </w:p>
          <w:p w14:paraId="66B5AEB7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3.睡前能叠好裤子，摆放好拖鞋，躺到床上后主动盖好被子。</w:t>
            </w:r>
          </w:p>
        </w:tc>
      </w:tr>
      <w:tr w14:paraId="3B7C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exac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9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81F301">
            <w:pPr>
              <w:spacing w:line="320" w:lineRule="exact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乒乓球大变身；泥工：美丽的国旗等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。</w:t>
            </w:r>
          </w:p>
          <w:p w14:paraId="4C2AF0EF">
            <w:pPr>
              <w:spacing w:line="320" w:lineRule="exact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建构区：长城、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建构游戏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；</w:t>
            </w:r>
          </w:p>
          <w:p w14:paraId="7A7345DE">
            <w:pPr>
              <w:spacing w:line="320" w:lineRule="exact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图书区：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乒乓荣耀：冠军的故事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；</w:t>
            </w:r>
          </w:p>
          <w:p w14:paraId="48CF8B74">
            <w:pPr>
              <w:spacing w:line="320" w:lineRule="exact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益智区：乒乓球点数、规律游戏。</w:t>
            </w:r>
          </w:p>
          <w:p w14:paraId="19C6D3E9">
            <w:pPr>
              <w:spacing w:line="320" w:lineRule="exact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科探区：乒乓球的沉浮、神奇的乒乓球、会旋转的乒乓球。</w:t>
            </w:r>
          </w:p>
          <w:p w14:paraId="69B48915">
            <w:pPr>
              <w:spacing w:line="320" w:lineRule="exact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生活区：刷牙游戏，筷子夹珠。</w:t>
            </w:r>
          </w:p>
          <w:p w14:paraId="10A470A2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以及游戏后的的整理情况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；王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，倾听幼儿的对话；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</w:t>
            </w:r>
            <w:r>
              <w:rPr>
                <w:rFonts w:hint="eastAsia"/>
                <w:color w:val="000000"/>
                <w:szCs w:val="21"/>
              </w:rPr>
              <w:t>老师关注科探区、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color w:val="000000"/>
                <w:szCs w:val="21"/>
              </w:rPr>
              <w:t>区游戏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材料的使用</w:t>
            </w:r>
            <w:r>
              <w:rPr>
                <w:rFonts w:hint="eastAsia"/>
                <w:color w:val="000000"/>
                <w:szCs w:val="21"/>
              </w:rPr>
              <w:t>，观察幼儿玩游戏的方法和状态，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社会交往能力的发展等。</w:t>
            </w:r>
          </w:p>
        </w:tc>
      </w:tr>
      <w:tr w14:paraId="588E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F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30AEA5C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46B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1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  <w:p w14:paraId="3A1AF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备选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A4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1.综合：乒乓球初体验            2.科学：乒乓球的沉浮</w:t>
            </w:r>
          </w:p>
          <w:p w14:paraId="6270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3.社会：乒乓荣耀                4.美术：设计乒乓球拍           </w:t>
            </w:r>
          </w:p>
          <w:p w14:paraId="1567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5.数学：会变的圆</w:t>
            </w:r>
          </w:p>
        </w:tc>
      </w:tr>
      <w:tr w14:paraId="35A4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57C836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193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B730E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181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小球滚滚、不一样的球；</w:t>
            </w:r>
          </w:p>
          <w:p w14:paraId="4EF67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整理衣服、照顾小仓鼠；</w:t>
            </w:r>
          </w:p>
          <w:p w14:paraId="43F4C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前滚翻、侧滚翻；</w:t>
            </w:r>
          </w:p>
          <w:p w14:paraId="426EF2E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多功能室：夸常州</w:t>
            </w:r>
            <w:bookmarkStart w:id="0" w:name="_GoBack"/>
            <w:bookmarkEnd w:id="0"/>
          </w:p>
        </w:tc>
      </w:tr>
    </w:tbl>
    <w:p w14:paraId="7E3F1CCB">
      <w:pPr>
        <w:wordWrap/>
        <w:spacing w:line="360" w:lineRule="exact"/>
        <w:ind w:right="210"/>
        <w:jc w:val="left"/>
        <w:rPr>
          <w:rFonts w:hint="default" w:ascii="宋体" w:hAnsi="宋体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11FCE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EEF4C">
    <w:pPr>
      <w:pStyle w:val="26"/>
      <w:rPr>
        <w:rFonts w:ascii="楷体_GB2312" w:hAnsi="楷体" w:eastAsia="楷体_GB2312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B0A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03298B"/>
    <w:rsid w:val="01050B15"/>
    <w:rsid w:val="01847712"/>
    <w:rsid w:val="030A44E6"/>
    <w:rsid w:val="0328714A"/>
    <w:rsid w:val="03993D2C"/>
    <w:rsid w:val="03EC3CF6"/>
    <w:rsid w:val="04511BBD"/>
    <w:rsid w:val="04793FF3"/>
    <w:rsid w:val="04B50EB1"/>
    <w:rsid w:val="04F408D4"/>
    <w:rsid w:val="059C13DA"/>
    <w:rsid w:val="06826B71"/>
    <w:rsid w:val="070C4668"/>
    <w:rsid w:val="07522EFA"/>
    <w:rsid w:val="076544F6"/>
    <w:rsid w:val="07C86375"/>
    <w:rsid w:val="07CF5DE6"/>
    <w:rsid w:val="090917CB"/>
    <w:rsid w:val="090C182F"/>
    <w:rsid w:val="09F3607C"/>
    <w:rsid w:val="0A2D14EA"/>
    <w:rsid w:val="0A942C74"/>
    <w:rsid w:val="0B584BC9"/>
    <w:rsid w:val="0B7A330A"/>
    <w:rsid w:val="0BFE7EE9"/>
    <w:rsid w:val="0C1741FF"/>
    <w:rsid w:val="0C4C306B"/>
    <w:rsid w:val="0CD204B2"/>
    <w:rsid w:val="0D072869"/>
    <w:rsid w:val="0D132C19"/>
    <w:rsid w:val="0D5662FD"/>
    <w:rsid w:val="0DEA11D2"/>
    <w:rsid w:val="0E3605A5"/>
    <w:rsid w:val="0E6A6868"/>
    <w:rsid w:val="0E9A060C"/>
    <w:rsid w:val="0F1C0B4A"/>
    <w:rsid w:val="0F8229C4"/>
    <w:rsid w:val="0FF54BD9"/>
    <w:rsid w:val="10496D56"/>
    <w:rsid w:val="107A3433"/>
    <w:rsid w:val="10B54054"/>
    <w:rsid w:val="10B8798A"/>
    <w:rsid w:val="11664EDF"/>
    <w:rsid w:val="1182036D"/>
    <w:rsid w:val="11FD27FB"/>
    <w:rsid w:val="12AE6709"/>
    <w:rsid w:val="12EE0540"/>
    <w:rsid w:val="12F45539"/>
    <w:rsid w:val="130059ED"/>
    <w:rsid w:val="13B20211"/>
    <w:rsid w:val="1448605E"/>
    <w:rsid w:val="15597637"/>
    <w:rsid w:val="160410CD"/>
    <w:rsid w:val="1635775C"/>
    <w:rsid w:val="16946B78"/>
    <w:rsid w:val="16FD2584"/>
    <w:rsid w:val="17DB31E5"/>
    <w:rsid w:val="18EE6773"/>
    <w:rsid w:val="194523AC"/>
    <w:rsid w:val="1B1555F7"/>
    <w:rsid w:val="1B2A7AAB"/>
    <w:rsid w:val="1B417032"/>
    <w:rsid w:val="1B417EAD"/>
    <w:rsid w:val="1B653C05"/>
    <w:rsid w:val="1C3B7A96"/>
    <w:rsid w:val="1C494381"/>
    <w:rsid w:val="1CBF2475"/>
    <w:rsid w:val="1D0A7BB8"/>
    <w:rsid w:val="1D2944EF"/>
    <w:rsid w:val="1E6F633B"/>
    <w:rsid w:val="1E8D4680"/>
    <w:rsid w:val="1EBA759F"/>
    <w:rsid w:val="1EDA5AFC"/>
    <w:rsid w:val="1EDF73AD"/>
    <w:rsid w:val="1F212D4A"/>
    <w:rsid w:val="1F38650F"/>
    <w:rsid w:val="21522A3D"/>
    <w:rsid w:val="21611D4D"/>
    <w:rsid w:val="218D0C92"/>
    <w:rsid w:val="228A0E2F"/>
    <w:rsid w:val="229D6DB5"/>
    <w:rsid w:val="22A35109"/>
    <w:rsid w:val="22A55F1B"/>
    <w:rsid w:val="234D3A2F"/>
    <w:rsid w:val="235E6963"/>
    <w:rsid w:val="23A141EC"/>
    <w:rsid w:val="23A854F5"/>
    <w:rsid w:val="23BC136E"/>
    <w:rsid w:val="23E360DB"/>
    <w:rsid w:val="23F907A2"/>
    <w:rsid w:val="26842A60"/>
    <w:rsid w:val="27CC1EB3"/>
    <w:rsid w:val="28346DEB"/>
    <w:rsid w:val="29423A4A"/>
    <w:rsid w:val="294C32E2"/>
    <w:rsid w:val="29986528"/>
    <w:rsid w:val="29E52C9C"/>
    <w:rsid w:val="2A524929"/>
    <w:rsid w:val="2B595B3A"/>
    <w:rsid w:val="2C946A15"/>
    <w:rsid w:val="2CEE0A40"/>
    <w:rsid w:val="2DBF0102"/>
    <w:rsid w:val="2F677096"/>
    <w:rsid w:val="2FDD63F8"/>
    <w:rsid w:val="30127F1B"/>
    <w:rsid w:val="30197C97"/>
    <w:rsid w:val="30B76421"/>
    <w:rsid w:val="30C419B0"/>
    <w:rsid w:val="30E3452C"/>
    <w:rsid w:val="30EC0F07"/>
    <w:rsid w:val="31135B19"/>
    <w:rsid w:val="313524E7"/>
    <w:rsid w:val="32196FBD"/>
    <w:rsid w:val="32892EB1"/>
    <w:rsid w:val="32B02EE9"/>
    <w:rsid w:val="32B07B6A"/>
    <w:rsid w:val="3391632A"/>
    <w:rsid w:val="34113B40"/>
    <w:rsid w:val="34504732"/>
    <w:rsid w:val="35293DEC"/>
    <w:rsid w:val="35A64DB0"/>
    <w:rsid w:val="36540266"/>
    <w:rsid w:val="3693311D"/>
    <w:rsid w:val="377D0B0B"/>
    <w:rsid w:val="379A346B"/>
    <w:rsid w:val="381F3B6B"/>
    <w:rsid w:val="3835184C"/>
    <w:rsid w:val="386341A5"/>
    <w:rsid w:val="38D9545A"/>
    <w:rsid w:val="3934664D"/>
    <w:rsid w:val="395B4969"/>
    <w:rsid w:val="395F0455"/>
    <w:rsid w:val="39B5458C"/>
    <w:rsid w:val="39C93324"/>
    <w:rsid w:val="3A18788F"/>
    <w:rsid w:val="3B08622F"/>
    <w:rsid w:val="3B942DC6"/>
    <w:rsid w:val="3BA21F1F"/>
    <w:rsid w:val="3BDE50B6"/>
    <w:rsid w:val="3BFB3271"/>
    <w:rsid w:val="3C260F6D"/>
    <w:rsid w:val="3C9D4274"/>
    <w:rsid w:val="3D587187"/>
    <w:rsid w:val="3D88714B"/>
    <w:rsid w:val="3E6A6CAC"/>
    <w:rsid w:val="3E77217A"/>
    <w:rsid w:val="3EDA6843"/>
    <w:rsid w:val="3F1C50AD"/>
    <w:rsid w:val="3F462CF1"/>
    <w:rsid w:val="3F7F76F1"/>
    <w:rsid w:val="3F9347CD"/>
    <w:rsid w:val="40176F92"/>
    <w:rsid w:val="40813374"/>
    <w:rsid w:val="41B96BE3"/>
    <w:rsid w:val="41BB2BB0"/>
    <w:rsid w:val="42093874"/>
    <w:rsid w:val="421B40B9"/>
    <w:rsid w:val="42792765"/>
    <w:rsid w:val="43262F66"/>
    <w:rsid w:val="43CC70A2"/>
    <w:rsid w:val="43D3507D"/>
    <w:rsid w:val="43F523B2"/>
    <w:rsid w:val="440160F5"/>
    <w:rsid w:val="44481938"/>
    <w:rsid w:val="44F87E73"/>
    <w:rsid w:val="451C5C1E"/>
    <w:rsid w:val="456C3A2D"/>
    <w:rsid w:val="464C3DE3"/>
    <w:rsid w:val="475A6773"/>
    <w:rsid w:val="47D60544"/>
    <w:rsid w:val="48267F4D"/>
    <w:rsid w:val="48354BC6"/>
    <w:rsid w:val="48482A6F"/>
    <w:rsid w:val="49F4615C"/>
    <w:rsid w:val="4A941F4F"/>
    <w:rsid w:val="4AB16FF2"/>
    <w:rsid w:val="4B2D58E7"/>
    <w:rsid w:val="4B8557D3"/>
    <w:rsid w:val="4B864BF3"/>
    <w:rsid w:val="4D3F01CA"/>
    <w:rsid w:val="4DC42B98"/>
    <w:rsid w:val="4DD11390"/>
    <w:rsid w:val="4E191136"/>
    <w:rsid w:val="4E2D7490"/>
    <w:rsid w:val="4E661AB6"/>
    <w:rsid w:val="4F0771E0"/>
    <w:rsid w:val="4FE7478B"/>
    <w:rsid w:val="5092785A"/>
    <w:rsid w:val="50EC4CE4"/>
    <w:rsid w:val="50FA4D6F"/>
    <w:rsid w:val="51206B62"/>
    <w:rsid w:val="52C576FE"/>
    <w:rsid w:val="52CC2C1B"/>
    <w:rsid w:val="52DC6BD6"/>
    <w:rsid w:val="539910D1"/>
    <w:rsid w:val="5471739E"/>
    <w:rsid w:val="56B51C18"/>
    <w:rsid w:val="576F7001"/>
    <w:rsid w:val="57D43CE2"/>
    <w:rsid w:val="58555460"/>
    <w:rsid w:val="58695E96"/>
    <w:rsid w:val="589A0210"/>
    <w:rsid w:val="58AB0EC2"/>
    <w:rsid w:val="59512F23"/>
    <w:rsid w:val="59CD76A4"/>
    <w:rsid w:val="59CE679A"/>
    <w:rsid w:val="5A2D586B"/>
    <w:rsid w:val="5A2E7D17"/>
    <w:rsid w:val="5A4B47A0"/>
    <w:rsid w:val="5A5D6EC0"/>
    <w:rsid w:val="5A901F81"/>
    <w:rsid w:val="5BAC6543"/>
    <w:rsid w:val="5CF66627"/>
    <w:rsid w:val="5D0A3789"/>
    <w:rsid w:val="5D0A5949"/>
    <w:rsid w:val="5D307473"/>
    <w:rsid w:val="5FD3626B"/>
    <w:rsid w:val="602C50D8"/>
    <w:rsid w:val="602F3B7D"/>
    <w:rsid w:val="603D6F06"/>
    <w:rsid w:val="637E637D"/>
    <w:rsid w:val="638D6D7C"/>
    <w:rsid w:val="6502427A"/>
    <w:rsid w:val="656168A5"/>
    <w:rsid w:val="65657626"/>
    <w:rsid w:val="65D33E68"/>
    <w:rsid w:val="66992EE2"/>
    <w:rsid w:val="672204CC"/>
    <w:rsid w:val="672229B1"/>
    <w:rsid w:val="67365194"/>
    <w:rsid w:val="67B53825"/>
    <w:rsid w:val="680C5410"/>
    <w:rsid w:val="68324113"/>
    <w:rsid w:val="686E6473"/>
    <w:rsid w:val="69B2283D"/>
    <w:rsid w:val="6A9321B0"/>
    <w:rsid w:val="6B041B9A"/>
    <w:rsid w:val="6B122D3D"/>
    <w:rsid w:val="6B4E6A40"/>
    <w:rsid w:val="6B701EFC"/>
    <w:rsid w:val="6C7806A1"/>
    <w:rsid w:val="6CCC7A6D"/>
    <w:rsid w:val="6CD36B11"/>
    <w:rsid w:val="6DA44F6A"/>
    <w:rsid w:val="6DC9002B"/>
    <w:rsid w:val="6E043E55"/>
    <w:rsid w:val="6E1440E0"/>
    <w:rsid w:val="6EC54481"/>
    <w:rsid w:val="6F3678FF"/>
    <w:rsid w:val="6FC767EC"/>
    <w:rsid w:val="70005732"/>
    <w:rsid w:val="702560E3"/>
    <w:rsid w:val="70313C65"/>
    <w:rsid w:val="70D51569"/>
    <w:rsid w:val="71E966DF"/>
    <w:rsid w:val="721A0A58"/>
    <w:rsid w:val="7227586D"/>
    <w:rsid w:val="72786355"/>
    <w:rsid w:val="73374382"/>
    <w:rsid w:val="73873094"/>
    <w:rsid w:val="74266C39"/>
    <w:rsid w:val="7682257D"/>
    <w:rsid w:val="769E1FB0"/>
    <w:rsid w:val="76FC2001"/>
    <w:rsid w:val="78002BF0"/>
    <w:rsid w:val="78324EF1"/>
    <w:rsid w:val="795D6B27"/>
    <w:rsid w:val="7A7B3F8B"/>
    <w:rsid w:val="7B7E4064"/>
    <w:rsid w:val="7BF30969"/>
    <w:rsid w:val="7C0548F2"/>
    <w:rsid w:val="7C0E34B6"/>
    <w:rsid w:val="7C323315"/>
    <w:rsid w:val="7C681A6D"/>
    <w:rsid w:val="7C7B754E"/>
    <w:rsid w:val="7CC82109"/>
    <w:rsid w:val="7CE431A3"/>
    <w:rsid w:val="7D065BC3"/>
    <w:rsid w:val="7D2801AD"/>
    <w:rsid w:val="7D3975B1"/>
    <w:rsid w:val="7D6F6552"/>
    <w:rsid w:val="7DAC40BA"/>
    <w:rsid w:val="7DCB56F9"/>
    <w:rsid w:val="7F142D08"/>
    <w:rsid w:val="7F514008"/>
    <w:rsid w:val="7FAE40E7"/>
    <w:rsid w:val="7FB16B71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998</Words>
  <Characters>1020</Characters>
  <Lines>8</Lines>
  <Paragraphs>2</Paragraphs>
  <TotalTime>0</TotalTime>
  <ScaleCrop>false</ScaleCrop>
  <LinksUpToDate>false</LinksUpToDate>
  <CharactersWithSpaces>1043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2017-10-16T06:01:00Z</dcterms:created>
  <dc:creator>雨林木风</dc:creator>
  <cp:lastModifiedBy>WPS_1310369129</cp:lastModifiedBy>
  <cp:lastPrinted>2021-09-10T05:56:00Z</cp:lastPrinted>
  <dcterms:modified xsi:type="dcterms:W3CDTF">2024-10-15T04:57:51Z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CB0B37781AFA4724A190FB530D5B9F89_13</vt:lpwstr>
  </property>
</Properties>
</file>