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4.10.22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1人病假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1个小朋友在8:20之后来园，要早睡早起哦！另外大部分小朋友都知道早上自主签到，但有部分小朋友签错格子了或者名字签得太大。下次要看好在哪个格子再签名哦</w:t>
      </w:r>
    </w:p>
    <w:p w14:paraId="5FBE1FDF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D30E"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《秋天真美丽》是一篇意境优美的散文。散文透过幼儿的视角，描绘了秋风经过大自然所发生的变化。运用“一会儿……一会儿”的句式，让人在阅读的同时，产生无限的遐想。活动中通过生动的图片、优美的音乐将幼儿带入秋天的美景之中，在说一说、做一做中，深切体味秋天的美。</w:t>
      </w:r>
    </w:p>
    <w:p w14:paraId="68EC2F89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大班孩子对散文并不陌生，大部分孩子具有了一定的欣赏能力，他们喜欢欣赏语句优美的散文，在老师的引导下能感知散文优美的意境。同时他们理解能力增强了，不少孩子还能在理解内容的基础上能感知散文的句式特点。</w:t>
      </w:r>
    </w:p>
    <w:p w14:paraId="2B0CF83F">
      <w:pPr>
        <w:spacing w:line="360" w:lineRule="exact"/>
        <w:rPr>
          <w:rFonts w:hint="eastAsia" w:ascii="宋体" w:hAnsi="宋体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祁文晞、蒋清竹、尹乐岩、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王子航、单熙桐、张徐恺、唐梦萱、李承锴、孙念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 w:cs="宋体"/>
          <w:bCs/>
          <w:kern w:val="0"/>
          <w:szCs w:val="21"/>
        </w:rPr>
        <w:t>在</w:t>
      </w:r>
      <w:r>
        <w:rPr>
          <w:rFonts w:hint="eastAsia"/>
        </w:rPr>
        <w:t>欣赏并理解散文内容，感受散文中形象化的语言和整齐的句式。能多方面感受秋天的美，并用多种方式进行表现，萌发热爱秋天的情感</w:t>
      </w:r>
      <w:r>
        <w:rPr>
          <w:rFonts w:hint="eastAsia" w:ascii="宋体" w:hAnsi="宋体" w:cs="宋体"/>
          <w:bCs/>
          <w:kern w:val="0"/>
          <w:szCs w:val="21"/>
        </w:rPr>
        <w:t>。</w:t>
      </w:r>
    </w:p>
    <w:p w14:paraId="1D13DC8C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0"/>
      </w:tblGrid>
      <w:tr w14:paraId="1E9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950" w:type="dxa"/>
          </w:tcPr>
          <w:p w14:paraId="3D949E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131445</wp:posOffset>
                  </wp:positionV>
                  <wp:extent cx="2016760" cy="1428750"/>
                  <wp:effectExtent l="0" t="0" r="2540" b="0"/>
                  <wp:wrapNone/>
                  <wp:docPr id="2" name="图片 2" descr="C:/Users/Administrator/Desktop/IMG_2261.JPGIMG_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261.JPGIMG_22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171450</wp:posOffset>
                  </wp:positionV>
                  <wp:extent cx="2016760" cy="1428750"/>
                  <wp:effectExtent l="0" t="0" r="2540" b="0"/>
                  <wp:wrapNone/>
                  <wp:docPr id="11" name="图片 11" descr="C:/Users/Administrator/Desktop/IMG_2259.JPGIMG_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259.JPGIMG_2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141605</wp:posOffset>
                  </wp:positionV>
                  <wp:extent cx="1887855" cy="1416050"/>
                  <wp:effectExtent l="0" t="0" r="17145" b="12700"/>
                  <wp:wrapNone/>
                  <wp:docPr id="7" name="图片 7" descr="C:/Users/Administrator/Desktop/IMG_2258.JPGIMG_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258.JPGIMG_2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8D865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19AB5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89D5A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8DFFF9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91B64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323B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D9665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0E06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分排表演朗诵散文</w:t>
            </w:r>
          </w:p>
        </w:tc>
      </w:tr>
    </w:tbl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7101A0C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0D6BD1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05AB">
      <w:pPr>
        <w:snapToGrid w:val="0"/>
        <w:spacing w:line="360" w:lineRule="exact"/>
        <w:jc w:val="left"/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  <w:t>看看我们今天玩了什么游戏呢？</w:t>
      </w:r>
    </w:p>
    <w:tbl>
      <w:tblPr>
        <w:tblStyle w:val="8"/>
        <w:tblW w:w="912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660"/>
      </w:tblGrid>
      <w:tr w14:paraId="2020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460" w:type="dxa"/>
          </w:tcPr>
          <w:p w14:paraId="5450C69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53340</wp:posOffset>
                  </wp:positionV>
                  <wp:extent cx="2016760" cy="1466850"/>
                  <wp:effectExtent l="0" t="0" r="2540" b="0"/>
                  <wp:wrapNone/>
                  <wp:docPr id="35" name="图片 35" descr="C:/Users/Administrator/Desktop/IMG_2253.JPGIMG_2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2253.JPGIMG_22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27" b="1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74CE4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63CBB75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8D6D8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C2D5BB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9EB3A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956DB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089DE7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1F27DB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 xml:space="preserve">我们在探索齿轮的玩法以及镜子玩法                   </w:t>
            </w:r>
          </w:p>
        </w:tc>
        <w:tc>
          <w:tcPr>
            <w:tcW w:w="4660" w:type="dxa"/>
          </w:tcPr>
          <w:p w14:paraId="161734BE">
            <w:pPr>
              <w:ind w:firstLine="48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86360</wp:posOffset>
                  </wp:positionV>
                  <wp:extent cx="1887855" cy="1416050"/>
                  <wp:effectExtent l="0" t="0" r="17145" b="12700"/>
                  <wp:wrapNone/>
                  <wp:docPr id="32" name="图片 32" descr="C:/Users/Administrator/Desktop/IMG_2255.JPGIMG_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2255.JPGIMG_22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2C47D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33DCDD3F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59505998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732AA200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26D6728E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0F35583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4026F14F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762FEFE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我们在玩飞行棋</w:t>
            </w:r>
          </w:p>
        </w:tc>
      </w:tr>
      <w:tr w14:paraId="0B12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460" w:type="dxa"/>
          </w:tcPr>
          <w:p w14:paraId="109DA42B">
            <w:pPr>
              <w:ind w:firstLine="48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90805</wp:posOffset>
                  </wp:positionV>
                  <wp:extent cx="2049145" cy="1418590"/>
                  <wp:effectExtent l="0" t="0" r="8255" b="10160"/>
                  <wp:wrapNone/>
                  <wp:docPr id="36" name="图片 36" descr="C:/Users/Administrator/Desktop/IMG_2254.JPGIMG_2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2254.JPGIMG_2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CD08F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7165BC2C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481B53BC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363D485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3580D4C4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414DD5FA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6975C3C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2708623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我们在进行大纸杯建构</w:t>
            </w:r>
          </w:p>
        </w:tc>
        <w:tc>
          <w:tcPr>
            <w:tcW w:w="4660" w:type="dxa"/>
          </w:tcPr>
          <w:p w14:paraId="084842F4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33655</wp:posOffset>
                  </wp:positionV>
                  <wp:extent cx="2049145" cy="1418590"/>
                  <wp:effectExtent l="0" t="0" r="8255" b="10160"/>
                  <wp:wrapNone/>
                  <wp:docPr id="10" name="图片 10" descr="C:/Users/Administrator/Desktop/IMG_2256.JPGIMG_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2256.JPGIMG_2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A851EA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F994C7E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373A68B8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AE550E0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399755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68BD56D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1993361">
            <w:pPr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2631218">
            <w:pPr>
              <w:ind w:firstLine="480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我用潜力玩具拼插</w:t>
            </w:r>
          </w:p>
        </w:tc>
      </w:tr>
    </w:tbl>
    <w:p w14:paraId="5B7292C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芝麻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三鲜菱角煲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醋溜包菜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土豆番茄汤。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掉米粒</w:t>
            </w: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挑食（虾、蛋饺）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握菜勺姿势、挑菱角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789E5FB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B479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1.午检发现部分孩子指甲比较长，请家长们及时帮助幼儿修剪。另外发现个别小朋友口袋里有小圆珠，为了孩子安全，请家长们来园前检查孩子口袋哦</w:t>
      </w:r>
    </w:p>
    <w:p w14:paraId="6489DAC3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2.请家长们根据孩子的冷热给孩子穿衣服。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983</Characters>
  <Lines>3</Lines>
  <Paragraphs>1</Paragraphs>
  <TotalTime>16</TotalTime>
  <ScaleCrop>false</ScaleCrop>
  <LinksUpToDate>false</LinksUpToDate>
  <CharactersWithSpaces>1052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2024-10-22T05:15:40Z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