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9F49B">
      <w:pPr>
        <w:jc w:val="center"/>
        <w:rPr>
          <w:rFonts w:hint="eastAsia" w:ascii="黑体" w:hAnsi="宋体" w:eastAsia="黑体"/>
          <w:b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color w:val="auto"/>
          <w:sz w:val="32"/>
          <w:szCs w:val="32"/>
        </w:rPr>
        <w:t>主题</w:t>
      </w:r>
      <w:r>
        <w:rPr>
          <w:rFonts w:hint="eastAsia" w:ascii="黑体" w:hAnsi="黑体" w:eastAsia="黑体"/>
          <w:b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b/>
          <w:color w:val="auto"/>
          <w:sz w:val="32"/>
          <w:szCs w:val="32"/>
        </w:rPr>
        <w:t>：</w:t>
      </w:r>
      <w:r>
        <w:rPr>
          <w:rFonts w:hint="eastAsia" w:ascii="黑体" w:hAnsi="宋体" w:eastAsia="黑体"/>
          <w:b/>
          <w:color w:val="auto"/>
          <w:sz w:val="32"/>
          <w:szCs w:val="32"/>
        </w:rPr>
        <w:t>金色的秋天</w:t>
      </w:r>
    </w:p>
    <w:p w14:paraId="56F4F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jc w:val="center"/>
        <w:textAlignment w:val="auto"/>
        <w:rPr>
          <w:rFonts w:hint="eastAsia" w:ascii="楷体" w:hAnsi="楷体" w:eastAsia="楷体"/>
          <w:color w:val="auto"/>
          <w:sz w:val="24"/>
        </w:rPr>
      </w:pPr>
      <w:r>
        <w:rPr>
          <w:rFonts w:hint="eastAsia" w:ascii="楷体" w:hAnsi="楷体" w:eastAsia="楷体"/>
          <w:color w:val="auto"/>
          <w:sz w:val="24"/>
        </w:rPr>
        <w:t>时间： 202</w:t>
      </w:r>
      <w:r>
        <w:rPr>
          <w:rFonts w:hint="eastAsia" w:ascii="楷体" w:hAnsi="楷体" w:eastAsia="楷体"/>
          <w:color w:val="auto"/>
          <w:sz w:val="24"/>
          <w:lang w:val="en-US" w:eastAsia="zh-CN"/>
        </w:rPr>
        <w:t>4</w:t>
      </w:r>
      <w:r>
        <w:rPr>
          <w:rFonts w:hint="eastAsia" w:ascii="楷体" w:hAnsi="楷体" w:eastAsia="楷体"/>
          <w:color w:val="auto"/>
          <w:sz w:val="24"/>
        </w:rPr>
        <w:t>.</w:t>
      </w:r>
      <w:r>
        <w:rPr>
          <w:rFonts w:hint="eastAsia" w:ascii="楷体" w:hAnsi="楷体" w:eastAsia="楷体"/>
          <w:color w:val="auto"/>
          <w:sz w:val="24"/>
          <w:lang w:val="en-US" w:eastAsia="zh-CN"/>
        </w:rPr>
        <w:t>10.21</w:t>
      </w:r>
      <w:r>
        <w:rPr>
          <w:rFonts w:ascii="楷体" w:hAnsi="楷体" w:eastAsia="楷体"/>
          <w:color w:val="auto"/>
          <w:sz w:val="24"/>
        </w:rPr>
        <w:t>—</w:t>
      </w:r>
      <w:r>
        <w:rPr>
          <w:rFonts w:hint="eastAsia" w:ascii="楷体" w:hAnsi="楷体" w:eastAsia="楷体"/>
          <w:color w:val="auto"/>
          <w:sz w:val="24"/>
        </w:rPr>
        <w:t>202</w:t>
      </w:r>
      <w:r>
        <w:rPr>
          <w:rFonts w:hint="eastAsia" w:ascii="楷体" w:hAnsi="楷体" w:eastAsia="楷体"/>
          <w:color w:val="auto"/>
          <w:sz w:val="24"/>
          <w:lang w:val="en-US" w:eastAsia="zh-CN"/>
        </w:rPr>
        <w:t>4</w:t>
      </w:r>
      <w:r>
        <w:rPr>
          <w:rFonts w:hint="eastAsia" w:ascii="楷体" w:hAnsi="楷体" w:eastAsia="楷体"/>
          <w:color w:val="auto"/>
          <w:sz w:val="24"/>
        </w:rPr>
        <w:t>.1</w:t>
      </w:r>
      <w:r>
        <w:rPr>
          <w:rFonts w:hint="eastAsia" w:ascii="楷体" w:hAnsi="楷体" w:eastAsia="楷体"/>
          <w:color w:val="auto"/>
          <w:sz w:val="24"/>
          <w:lang w:val="en-US" w:eastAsia="zh-CN"/>
        </w:rPr>
        <w:t>1.15</w:t>
      </w:r>
      <w:r>
        <w:rPr>
          <w:rFonts w:hint="eastAsia" w:ascii="楷体" w:hAnsi="楷体" w:eastAsia="楷体"/>
          <w:color w:val="auto"/>
          <w:sz w:val="24"/>
        </w:rPr>
        <w:t xml:space="preserve">（四周） </w:t>
      </w:r>
    </w:p>
    <w:p w14:paraId="0187A060">
      <w:pPr>
        <w:spacing w:line="360" w:lineRule="exact"/>
        <w:jc w:val="center"/>
        <w:rPr>
          <w:rFonts w:hint="default" w:ascii="黑体" w:hAnsi="宋体" w:eastAsia="黑体"/>
          <w:b/>
          <w:color w:val="auto"/>
          <w:sz w:val="32"/>
          <w:szCs w:val="32"/>
          <w:lang w:val="en-US"/>
        </w:rPr>
      </w:pPr>
      <w:r>
        <w:rPr>
          <w:rFonts w:hint="eastAsia" w:ascii="楷体" w:hAnsi="楷体" w:eastAsia="楷体"/>
          <w:color w:val="auto"/>
          <w:sz w:val="24"/>
        </w:rPr>
        <w:t xml:space="preserve"> </w:t>
      </w:r>
    </w:p>
    <w:p w14:paraId="5063BF83">
      <w:pPr>
        <w:pStyle w:val="11"/>
        <w:numPr>
          <w:ilvl w:val="0"/>
          <w:numId w:val="1"/>
        </w:numPr>
        <w:spacing w:line="360" w:lineRule="exact"/>
        <w:ind w:firstLineChars="0"/>
        <w:rPr>
          <w:rFonts w:asciiTheme="minorEastAsia" w:hAnsiTheme="minorEastAsia" w:eastAsiaTheme="minorEastAsia"/>
          <w:b/>
          <w:color w:val="auto"/>
          <w:szCs w:val="21"/>
        </w:rPr>
      </w:pPr>
      <w:r>
        <w:rPr>
          <w:rFonts w:hint="eastAsia" w:asciiTheme="minorEastAsia" w:hAnsiTheme="minorEastAsia" w:eastAsiaTheme="minorEastAsia"/>
          <w:b/>
          <w:color w:val="auto"/>
          <w:szCs w:val="21"/>
        </w:rPr>
        <w:t>主题分析</w:t>
      </w:r>
    </w:p>
    <w:p w14:paraId="27174E34">
      <w:pPr>
        <w:spacing w:line="360" w:lineRule="exact"/>
        <w:ind w:left="450"/>
        <w:rPr>
          <w:rFonts w:asciiTheme="minorEastAsia" w:hAnsiTheme="minorEastAsia" w:eastAsiaTheme="minorEastAsia"/>
          <w:b w:val="0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/>
          <w:b w:val="0"/>
          <w:bCs/>
          <w:color w:val="auto"/>
          <w:sz w:val="21"/>
          <w:szCs w:val="21"/>
        </w:rPr>
        <w:t>1.主题来源</w:t>
      </w:r>
    </w:p>
    <w:p w14:paraId="379277B1">
      <w:pPr>
        <w:spacing w:line="400" w:lineRule="exact"/>
        <w:ind w:firstLine="420" w:firstLineChars="200"/>
        <w:rPr>
          <w:rFonts w:ascii="宋体" w:hAnsi="宋体" w:cs="Tahoma"/>
          <w:b w:val="0"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cs="Tahoma"/>
          <w:color w:val="auto"/>
          <w:kern w:val="0"/>
          <w:sz w:val="21"/>
          <w:szCs w:val="21"/>
        </w:rPr>
        <w:t>秋天是凉爽的</w:t>
      </w:r>
      <w:r>
        <w:rPr>
          <w:rFonts w:hint="eastAsia" w:ascii="宋体" w:hAnsi="宋体" w:cs="Tahoma"/>
          <w:color w:val="auto"/>
          <w:kern w:val="0"/>
          <w:sz w:val="21"/>
          <w:szCs w:val="21"/>
          <w:lang w:eastAsia="zh-CN"/>
        </w:rPr>
        <w:t>季节</w:t>
      </w:r>
      <w:r>
        <w:rPr>
          <w:rFonts w:hint="eastAsia" w:ascii="宋体" w:hAnsi="宋体" w:cs="Tahoma"/>
          <w:color w:val="auto"/>
          <w:kern w:val="0"/>
          <w:sz w:val="21"/>
          <w:szCs w:val="21"/>
        </w:rPr>
        <w:t>，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  <w:lang w:eastAsia="zh-CN"/>
        </w:rPr>
        <w:t>她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</w:rPr>
        <w:t>像穿着金色衣裙的仙女，用自己清风似得衣袖拂去太阳的焦热，将清爽带给大地；</w:t>
      </w:r>
      <w:r>
        <w:rPr>
          <w:rFonts w:hint="eastAsia" w:ascii="宋体" w:hAnsi="宋体" w:cs="Tahoma"/>
          <w:color w:val="auto"/>
          <w:kern w:val="0"/>
          <w:sz w:val="21"/>
          <w:szCs w:val="21"/>
        </w:rPr>
        <w:t>秋天是收获希望</w:t>
      </w:r>
      <w:r>
        <w:rPr>
          <w:rFonts w:hint="eastAsia" w:ascii="宋体" w:hAnsi="宋体" w:cs="Tahoma"/>
          <w:color w:val="auto"/>
          <w:kern w:val="0"/>
          <w:sz w:val="21"/>
          <w:szCs w:val="21"/>
          <w:lang w:eastAsia="zh-CN"/>
        </w:rPr>
        <w:t>、甜蜜</w:t>
      </w:r>
      <w:r>
        <w:rPr>
          <w:rFonts w:hint="eastAsia" w:ascii="宋体" w:hAnsi="宋体" w:cs="Tahoma"/>
          <w:color w:val="auto"/>
          <w:kern w:val="0"/>
          <w:sz w:val="21"/>
          <w:szCs w:val="21"/>
        </w:rPr>
        <w:t>的</w:t>
      </w:r>
      <w:r>
        <w:rPr>
          <w:rFonts w:hint="eastAsia" w:ascii="宋体" w:hAnsi="宋体" w:cs="Tahoma"/>
          <w:color w:val="auto"/>
          <w:kern w:val="0"/>
          <w:sz w:val="21"/>
          <w:szCs w:val="21"/>
          <w:lang w:eastAsia="zh-CN"/>
        </w:rPr>
        <w:t>季节</w:t>
      </w:r>
      <w:r>
        <w:rPr>
          <w:rFonts w:hint="eastAsia" w:ascii="宋体" w:hAnsi="宋体" w:cs="Tahoma"/>
          <w:color w:val="auto"/>
          <w:kern w:val="0"/>
          <w:sz w:val="21"/>
          <w:szCs w:val="21"/>
        </w:rPr>
        <w:t>，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</w:rPr>
        <w:t>用它温柔的双手捧起沉甸甸的果实奉献给人们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  <w:lang w:eastAsia="zh-CN"/>
        </w:rPr>
        <w:t>：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</w:rPr>
        <w:t>田野里，黄澄澄的玉米，金黄的稻田；果园里红绿相间的苹果，红宝石般的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  <w:lang w:eastAsia="zh-CN"/>
        </w:rPr>
        <w:t>石榴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</w:rPr>
        <w:t>，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  <w:lang w:eastAsia="zh-CN"/>
        </w:rPr>
        <w:t>橙色的柿子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  <w:lang w:val="en-US" w:eastAsia="zh-CN"/>
        </w:rPr>
        <w:t>......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</w:rPr>
        <w:t>五彩斑斓，到处洋溢着丰收的喜悦。一阵阵凉爽的秋风吹过来，孩子们走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  <w:lang w:val="en-US" w:eastAsia="zh-CN"/>
        </w:rPr>
        <w:t>在校园里也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</w:rPr>
        <w:t>惊奇地发现：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  <w:lang w:eastAsia="zh-CN"/>
        </w:rPr>
        <w:t>樱花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</w:rPr>
        <w:t>树上的叶子变黄了，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  <w:lang w:val="en-US" w:eastAsia="zh-CN"/>
        </w:rPr>
        <w:t>鸡爪槭的叶子变红了，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</w:rPr>
        <w:t>有的甚至飘落下来了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  <w:lang w:val="en-US" w:eastAsia="zh-CN"/>
        </w:rPr>
        <w:t>；苹果树上结出了好几个苹果；桂花树上开满了金色的桂花，飘来阵阵香气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</w:rPr>
        <w:t>……原来他们早就察觉到秋天到来的丝丝迹象。这下孩子对于秋天的话题就更多了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cs="Tahoma"/>
          <w:b w:val="0"/>
          <w:bCs/>
          <w:color w:val="auto"/>
          <w:kern w:val="0"/>
          <w:sz w:val="21"/>
          <w:szCs w:val="21"/>
        </w:rPr>
        <w:t>你一句我一句，在交流中孩子们对秋天的了解更多了。</w:t>
      </w:r>
    </w:p>
    <w:p w14:paraId="4D6BCDB1">
      <w:pPr>
        <w:spacing w:line="360" w:lineRule="exact"/>
        <w:ind w:left="450"/>
        <w:rPr>
          <w:rFonts w:ascii="宋体" w:hAnsi="宋体"/>
          <w:b w:val="0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/>
          <w:b w:val="0"/>
          <w:bCs/>
          <w:color w:val="auto"/>
          <w:sz w:val="21"/>
          <w:szCs w:val="21"/>
        </w:rPr>
        <w:t>2.幼儿经验分析</w:t>
      </w:r>
    </w:p>
    <w:p w14:paraId="2A2A8BAE">
      <w:pPr>
        <w:spacing w:line="400" w:lineRule="exact"/>
        <w:ind w:firstLine="420" w:firstLineChars="200"/>
        <w:jc w:val="left"/>
        <w:rPr>
          <w:rFonts w:hint="eastAsia" w:ascii="宋体" w:hAnsi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在与孩子们的交流中发现：82%的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孩子在散步时发现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桂花飘出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了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阵阵香味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来；有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51%的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小朋友发现水果摊上的水果品种变多了；有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15%的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孩子在出去游玩时，发现农民伯伯在田地里忙碌着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；有26.7%的孩子发现早晨植物上有露水......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为了让孩子们进一步真正感受秋天丰收的景象，我们将引导幼儿和爸爸妈妈一起走出幼儿园，去乡间田野看一看丰收的水稻、成熟的蔬果，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Hans"/>
        </w:rPr>
        <w:t>去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苏州乐园森林世界看一看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Hans"/>
        </w:rPr>
        <w:t>植物</w:t>
      </w:r>
      <w:r>
        <w:rPr>
          <w:rFonts w:hint="default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Hans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进一步感受秋姑娘赐予人类的礼物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eastAsia" w:ascii="宋体" w:hAnsi="宋体" w:cs="宋体"/>
          <w:color w:val="auto"/>
          <w:kern w:val="0"/>
          <w:sz w:val="21"/>
          <w:szCs w:val="21"/>
        </w:rPr>
        <w:t>在观察、倾听、探索、实践的过程中，进一步感知秋天的美丽与收获，我们预设了《金色的秋天》这个主题活动，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eastAsia="zh-CN"/>
        </w:rPr>
        <w:t>引导</w:t>
      </w:r>
      <w:r>
        <w:rPr>
          <w:rFonts w:hint="eastAsia" w:ascii="宋体" w:hAnsi="宋体" w:cs="宋体"/>
          <w:color w:val="auto"/>
          <w:kern w:val="0"/>
          <w:sz w:val="21"/>
          <w:szCs w:val="21"/>
        </w:rPr>
        <w:t>孩子去寻找秋天的变化，体验秋天的丰收景象带给人们的幸福与快乐。</w:t>
      </w:r>
    </w:p>
    <w:p w14:paraId="7C42B69A">
      <w:pPr>
        <w:pStyle w:val="5"/>
        <w:rPr>
          <w:rFonts w:hint="eastAsia" w:eastAsia="宋体"/>
          <w:lang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193040</wp:posOffset>
            </wp:positionV>
            <wp:extent cx="4554220" cy="2885440"/>
            <wp:effectExtent l="6350" t="6350" r="11430" b="80010"/>
            <wp:wrapNone/>
            <wp:docPr id="24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14:paraId="33343360">
      <w:pPr>
        <w:spacing w:line="400" w:lineRule="exact"/>
        <w:ind w:firstLine="420" w:firstLineChars="200"/>
        <w:jc w:val="left"/>
        <w:rPr>
          <w:rFonts w:hint="eastAsia" w:ascii="宋体" w:hAnsi="宋体" w:cs="宋体"/>
          <w:color w:val="auto"/>
          <w:kern w:val="0"/>
          <w:sz w:val="21"/>
          <w:szCs w:val="21"/>
        </w:rPr>
      </w:pPr>
    </w:p>
    <w:p w14:paraId="10F6696D">
      <w:pPr>
        <w:spacing w:line="400" w:lineRule="exact"/>
        <w:ind w:firstLine="420" w:firstLineChars="200"/>
        <w:jc w:val="left"/>
        <w:rPr>
          <w:rFonts w:hint="eastAsia" w:ascii="宋体" w:hAnsi="宋体" w:cs="宋体"/>
          <w:color w:val="auto"/>
          <w:kern w:val="0"/>
          <w:sz w:val="21"/>
          <w:szCs w:val="21"/>
        </w:rPr>
      </w:pPr>
    </w:p>
    <w:p w14:paraId="6960BB9E">
      <w:pPr>
        <w:spacing w:line="400" w:lineRule="exact"/>
        <w:ind w:firstLine="420" w:firstLineChars="200"/>
        <w:jc w:val="left"/>
        <w:rPr>
          <w:rFonts w:hint="eastAsia" w:ascii="宋体" w:hAnsi="宋体" w:cs="宋体"/>
          <w:color w:val="auto"/>
          <w:kern w:val="0"/>
          <w:sz w:val="21"/>
          <w:szCs w:val="21"/>
        </w:rPr>
      </w:pPr>
    </w:p>
    <w:p w14:paraId="1034FB92">
      <w:pPr>
        <w:spacing w:line="400" w:lineRule="exact"/>
        <w:ind w:firstLine="420" w:firstLineChars="200"/>
        <w:jc w:val="left"/>
        <w:rPr>
          <w:rFonts w:hint="eastAsia" w:ascii="宋体" w:hAnsi="宋体" w:cs="宋体"/>
          <w:color w:val="auto"/>
          <w:kern w:val="0"/>
          <w:sz w:val="21"/>
          <w:szCs w:val="21"/>
        </w:rPr>
      </w:pPr>
    </w:p>
    <w:p w14:paraId="719FD27D">
      <w:pPr>
        <w:spacing w:line="400" w:lineRule="exact"/>
        <w:ind w:firstLine="420" w:firstLineChars="200"/>
        <w:jc w:val="left"/>
        <w:rPr>
          <w:rFonts w:hint="eastAsia" w:ascii="宋体" w:hAnsi="宋体" w:cs="宋体"/>
          <w:color w:val="auto"/>
          <w:kern w:val="0"/>
          <w:sz w:val="21"/>
          <w:szCs w:val="21"/>
        </w:rPr>
      </w:pPr>
    </w:p>
    <w:p w14:paraId="3B5297C6">
      <w:pPr>
        <w:spacing w:line="400" w:lineRule="exact"/>
        <w:ind w:firstLine="420" w:firstLineChars="200"/>
        <w:jc w:val="left"/>
        <w:rPr>
          <w:rFonts w:hint="eastAsia" w:ascii="宋体" w:hAnsi="宋体" w:cs="宋体"/>
          <w:color w:val="auto"/>
          <w:kern w:val="0"/>
          <w:sz w:val="21"/>
          <w:szCs w:val="21"/>
        </w:rPr>
      </w:pPr>
    </w:p>
    <w:p w14:paraId="0971B1F0">
      <w:pPr>
        <w:spacing w:line="400" w:lineRule="exact"/>
        <w:ind w:firstLine="420" w:firstLineChars="200"/>
        <w:jc w:val="right"/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/>
        </w:rPr>
      </w:pPr>
    </w:p>
    <w:p w14:paraId="327EBAE5">
      <w:pPr>
        <w:spacing w:line="400" w:lineRule="exact"/>
        <w:ind w:firstLine="420" w:firstLineChars="200"/>
        <w:jc w:val="left"/>
        <w:rPr>
          <w:rFonts w:hint="eastAsia" w:ascii="宋体" w:hAnsi="宋体" w:cs="宋体"/>
          <w:color w:val="auto"/>
          <w:kern w:val="0"/>
          <w:sz w:val="21"/>
          <w:szCs w:val="21"/>
        </w:rPr>
      </w:pPr>
    </w:p>
    <w:p w14:paraId="710982B3">
      <w:pPr>
        <w:spacing w:line="400" w:lineRule="exact"/>
        <w:ind w:firstLine="420" w:firstLineChars="200"/>
        <w:jc w:val="left"/>
        <w:rPr>
          <w:rFonts w:hint="eastAsia" w:ascii="宋体" w:hAnsi="宋体" w:cs="宋体"/>
          <w:color w:val="auto"/>
          <w:kern w:val="0"/>
          <w:sz w:val="21"/>
          <w:szCs w:val="21"/>
        </w:rPr>
      </w:pPr>
    </w:p>
    <w:p w14:paraId="5C77A8FF">
      <w:pPr>
        <w:spacing w:line="400" w:lineRule="exact"/>
        <w:ind w:firstLine="420" w:firstLineChars="200"/>
        <w:jc w:val="left"/>
        <w:rPr>
          <w:rFonts w:hint="eastAsia" w:ascii="宋体" w:hAnsi="宋体" w:cs="宋体"/>
          <w:color w:val="auto"/>
          <w:kern w:val="0"/>
          <w:sz w:val="21"/>
          <w:szCs w:val="21"/>
        </w:rPr>
      </w:pPr>
    </w:p>
    <w:p w14:paraId="056C5D6B">
      <w:pPr>
        <w:spacing w:line="400" w:lineRule="exact"/>
        <w:ind w:firstLine="420" w:firstLineChars="200"/>
        <w:jc w:val="left"/>
        <w:rPr>
          <w:rFonts w:hint="eastAsia" w:ascii="宋体" w:hAnsi="宋体" w:cs="宋体"/>
          <w:color w:val="auto"/>
          <w:kern w:val="0"/>
          <w:sz w:val="21"/>
          <w:szCs w:val="21"/>
        </w:rPr>
      </w:pPr>
    </w:p>
    <w:p w14:paraId="04C2464C">
      <w:pPr>
        <w:spacing w:line="400" w:lineRule="exact"/>
        <w:ind w:firstLine="420" w:firstLineChars="200"/>
        <w:jc w:val="left"/>
        <w:rPr>
          <w:rFonts w:hint="eastAsia" w:ascii="宋体" w:hAnsi="宋体" w:cs="宋体"/>
          <w:color w:val="auto"/>
          <w:kern w:val="0"/>
          <w:sz w:val="21"/>
          <w:szCs w:val="21"/>
        </w:rPr>
      </w:pPr>
    </w:p>
    <w:p w14:paraId="5DF0A241">
      <w:pPr>
        <w:spacing w:line="360" w:lineRule="exact"/>
        <w:ind w:firstLine="405"/>
        <w:rPr>
          <w:rFonts w:asciiTheme="minorEastAsia" w:hAnsiTheme="minorEastAsia" w:eastAsiaTheme="min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二、主题目标</w:t>
      </w:r>
    </w:p>
    <w:p w14:paraId="1491BDEC">
      <w:pPr>
        <w:spacing w:line="400" w:lineRule="exact"/>
        <w:ind w:firstLine="420" w:firstLineChars="200"/>
        <w:rPr>
          <w:rFonts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．观察水果、农作物等事物在秋季的变化，能运用绘画、歌唱等多种手段表达自己对秋天的认识，乐意用不同的方式记录自己的发现。</w:t>
      </w:r>
    </w:p>
    <w:p w14:paraId="747F902D">
      <w:pPr>
        <w:spacing w:line="400" w:lineRule="exact"/>
        <w:ind w:firstLine="420" w:firstLineChars="200"/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．在</w:t>
      </w: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观察秋天的植物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活动中有探究的兴趣，努力尝试解决探究过程中遇到的问题。</w:t>
      </w:r>
    </w:p>
    <w:p w14:paraId="7DD36E5F">
      <w:pPr>
        <w:pStyle w:val="5"/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在欣赏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秋季丰收的景象</w:t>
      </w: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感受丰收的喜悦和快乐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，懂得珍惜劳动成果。</w:t>
      </w:r>
    </w:p>
    <w:p w14:paraId="5112F1F8">
      <w:pPr>
        <w:pStyle w:val="5"/>
        <w:rPr>
          <w:rFonts w:hint="default" w:eastAsia="宋体"/>
          <w:color w:val="FF0000"/>
          <w:lang w:val="en-US" w:eastAsia="zh-CN"/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 通过走出幼儿园，参观秋天的美景，进一步感受秋天的魅力。</w:t>
      </w:r>
    </w:p>
    <w:p w14:paraId="49F09431">
      <w:pPr>
        <w:ind w:firstLine="422" w:firstLineChars="200"/>
        <w:rPr>
          <w:rFonts w:hint="eastAsia"/>
          <w:b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color w:val="auto"/>
          <w:sz w:val="21"/>
          <w:szCs w:val="21"/>
        </w:rPr>
        <w:t>三、</w:t>
      </w:r>
      <w:r>
        <w:rPr>
          <w:rFonts w:hint="eastAsia"/>
          <w:b/>
          <w:color w:val="auto"/>
          <w:sz w:val="21"/>
          <w:szCs w:val="21"/>
          <w:lang w:val="en-US" w:eastAsia="zh-CN"/>
        </w:rPr>
        <w:t>主题网络图</w:t>
      </w:r>
    </w:p>
    <w:p w14:paraId="59C828B8">
      <w:pPr>
        <w:numPr>
          <w:ilvl w:val="0"/>
          <w:numId w:val="0"/>
        </w:numPr>
        <w:spacing w:line="360" w:lineRule="exact"/>
        <w:ind w:firstLine="210" w:firstLineChars="1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 w14:paraId="0F7DF7F7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-434975</wp:posOffset>
                </wp:positionH>
                <wp:positionV relativeFrom="paragraph">
                  <wp:posOffset>116840</wp:posOffset>
                </wp:positionV>
                <wp:extent cx="5905500" cy="2489835"/>
                <wp:effectExtent l="4445" t="4445" r="8255" b="762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0" cy="2489835"/>
                          <a:chOff x="7822" y="8574"/>
                          <a:chExt cx="9300" cy="3921"/>
                        </a:xfrm>
                      </wpg:grpSpPr>
                      <wps:wsp>
                        <wps:cNvPr id="2" name="文本框 2"/>
                        <wps:cNvSpPr txBox="1"/>
                        <wps:spPr>
                          <a:xfrm>
                            <a:off x="14602" y="8574"/>
                            <a:ext cx="540" cy="171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CCE145C">
                              <w:pPr>
                                <w:rPr>
                                  <w:rFonts w:hint="eastAsia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/>
                                </w:rPr>
                                <w:t>秋天的蔬果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11348" y="8799"/>
                            <a:ext cx="2322" cy="109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B7E17A4">
                              <w:pPr>
                                <w:rPr>
                                  <w:rFonts w:hint="eastAsia"/>
                                  <w:b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/>
                                  <w:sz w:val="40"/>
                                  <w:szCs w:val="40"/>
                                </w:rPr>
                                <w:t>金色的秋天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文本框 4"/>
                        <wps:cNvSpPr txBox="1"/>
                        <wps:spPr>
                          <a:xfrm>
                            <a:off x="11196" y="10816"/>
                            <a:ext cx="1440" cy="468"/>
                          </a:xfrm>
                          <a:prstGeom prst="rect">
                            <a:avLst/>
                          </a:prstGeom>
                          <a:solidFill>
                            <a:srgbClr val="E36C0A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9553048">
                              <w:pPr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秋天的树林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7822" y="9042"/>
                            <a:ext cx="1775" cy="78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9BE71DA">
                              <w:pPr>
                                <w:jc w:val="center"/>
                                <w:rPr>
                                  <w:rFonts w:hint="eastAsia"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/>
                                </w:rPr>
                                <w:t>水稻、南瓜等农作物丰收了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15682" y="9822"/>
                            <a:ext cx="1440" cy="468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748FEEC">
                              <w:pPr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秋天的蔬菜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15682" y="8799"/>
                            <a:ext cx="1440" cy="468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AEFDEF5">
                              <w:pPr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秋天的水果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直接连接符 8"/>
                        <wps:cNvCnPr/>
                        <wps:spPr>
                          <a:xfrm flipH="1">
                            <a:off x="10747" y="9495"/>
                            <a:ext cx="601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" name="直接连接符 9"/>
                        <wps:cNvCnPr/>
                        <wps:spPr>
                          <a:xfrm>
                            <a:off x="13972" y="9495"/>
                            <a:ext cx="5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" name="直接连接符 10"/>
                        <wps:cNvCnPr/>
                        <wps:spPr>
                          <a:xfrm flipH="1" flipV="1">
                            <a:off x="9680" y="9495"/>
                            <a:ext cx="557" cy="39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" name="直接连接符 11"/>
                        <wps:cNvCnPr/>
                        <wps:spPr>
                          <a:xfrm flipV="1">
                            <a:off x="15142" y="8965"/>
                            <a:ext cx="465" cy="1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10237" y="8799"/>
                            <a:ext cx="540" cy="1560"/>
                          </a:xfrm>
                          <a:prstGeom prst="rect">
                            <a:avLst/>
                          </a:prstGeom>
                          <a:solidFill>
                            <a:srgbClr val="CC8B6E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E77A217">
                              <w:pPr>
                                <w:adjustRightInd w:val="0"/>
                                <w:snapToGrid w:val="0"/>
                                <w:spacing w:line="280" w:lineRule="exact"/>
                                <w:rPr>
                                  <w:rFonts w:hint="eastAsia" w:ascii="宋体" w:hAnsi="宋体" w:cs="宋体"/>
                                  <w:b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bCs/>
                                  <w:color w:val="000000"/>
                                  <w:szCs w:val="21"/>
                                </w:rPr>
                                <w:t>秋天的田野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12457" y="11423"/>
                            <a:ext cx="1213" cy="5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" name="直接连接符 14"/>
                        <wps:cNvCnPr/>
                        <wps:spPr>
                          <a:xfrm flipH="1">
                            <a:off x="10320" y="11406"/>
                            <a:ext cx="1112" cy="3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9825" y="11885"/>
                            <a:ext cx="1080" cy="564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0B4B34B">
                              <w:pPr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常绿树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13040" y="11931"/>
                            <a:ext cx="1080" cy="564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F718CD5">
                              <w:pPr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落叶树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直接连接符 17"/>
                        <wps:cNvCnPr/>
                        <wps:spPr>
                          <a:xfrm>
                            <a:off x="15322" y="9822"/>
                            <a:ext cx="36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4.25pt;margin-top:9.2pt;height:196.05pt;width:465pt;z-index:251660288;mso-width-relative:page;mso-height-relative:page;" coordorigin="7822,8574" coordsize="9300,3921" o:gfxdata="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">
                <o:lock v:ext="edit" aspectratio="f"/>
                <v:shape id="_x0000_s1026" o:spid="_x0000_s1026" o:spt="202" type="#_x0000_t202" style="position:absolute;left:14602;top:8574;height:1716;width:540;" fillcolor="#FF0000" filled="t" stroked="t" coordsize="21600,21600" o:gfxdata="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fLcg7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CCE145C">
                        <w:pPr>
                          <w:rPr>
                            <w:rFonts w:hint="eastAsia"/>
                            <w:b/>
                            <w:color w:val="000000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</w:rPr>
                          <w:t>秋天的蔬果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348;top:8799;height:1092;width:2322;" fillcolor="#FFFF00" filled="t" stroked="t" coordsize="21600,21600" o:gfxdata="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7OOP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B7E17A4">
                        <w:pPr>
                          <w:rPr>
                            <w:rFonts w:hint="eastAsia"/>
                            <w:b/>
                            <w:color w:val="000000"/>
                            <w:sz w:val="40"/>
                            <w:szCs w:val="40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 w:val="40"/>
                            <w:szCs w:val="40"/>
                          </w:rPr>
                          <w:t>金色的秋天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196;top:10816;height:468;width:1440;" fillcolor="#E36C0A" filled="t" stroked="t" coordsize="21600,21600" o:gfxdata="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sxufL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9553048">
                        <w:pPr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秋天的树林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822;top:9042;height:780;width:1775;" fillcolor="#FFCC00" filled="t" stroked="t" coordsize="21600,21600" o:gfxdata="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8kIkr4A&#10;AADa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9BE71DA">
                        <w:pPr>
                          <w:jc w:val="center"/>
                          <w:rPr>
                            <w:rFonts w:hint="eastAsia"/>
                            <w:color w:val="000000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</w:rPr>
                          <w:t>水稻、南瓜等农作物丰收了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5682;top:9822;height:468;width:1440;" fillcolor="#FFCC00" filled="t" stroked="t" coordsize="21600,21600" o:gfxdata="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G5bl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0748FEEC">
                        <w:pPr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秋天的蔬菜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5682;top:8799;height:468;width:1440;" fillcolor="#FFCC00" filled="t" stroked="t" coordsize="21600,21600" o:gfxdata="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hXM36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0AEFDEF5">
                        <w:pPr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秋天的水果</w:t>
                        </w:r>
                      </w:p>
                    </w:txbxContent>
                  </v:textbox>
                </v:shape>
                <v:line id="_x0000_s1026" o:spid="_x0000_s1026" o:spt="20" style="position:absolute;left:10747;top:9495;flip:x;height:0;width:601;" filled="f" stroked="t" coordsize="21600,21600" o:gfxdata="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zYdzugAAANo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3972;top:9495;height:0;width:540;" filled="f" stroked="t" coordsize="21600,21600" o:gfxdata="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zT0GL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9680;top:9495;flip:x y;height:396;width:557;" filled="f" stroked="t" coordsize="21600,21600" o:gfxdata="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pKgm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5142;top:8965;flip:y;height:156;width:465;" filled="f" stroked="t" coordsize="21600,21600" o:gfxdata="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w+f+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10237;top:8799;height:1560;width:540;" fillcolor="#CC8B6E" filled="t" stroked="t" coordsize="21600,21600" o:gfxdata="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d3km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E77A217">
                        <w:pPr>
                          <w:adjustRightInd w:val="0"/>
                          <w:snapToGrid w:val="0"/>
                          <w:spacing w:line="280" w:lineRule="exact"/>
                          <w:rPr>
                            <w:rFonts w:hint="eastAsia" w:ascii="宋体" w:hAnsi="宋体" w:cs="宋体"/>
                            <w:b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  <w:color w:val="000000"/>
                            <w:szCs w:val="21"/>
                          </w:rPr>
                          <w:t>秋天的田野</w:t>
                        </w:r>
                      </w:p>
                    </w:txbxContent>
                  </v:textbox>
                </v:shape>
                <v:line id="_x0000_s1026" o:spid="_x0000_s1026" o:spt="20" style="position:absolute;left:12457;top:11423;height:508;width:1213;" filled="f" stroked="t" coordsize="21600,21600" o:gfxdata="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l7Yt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0320;top:11406;flip:x;height:392;width:1112;" filled="f" stroked="t" coordsize="21600,21600" o:gfxdata="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xJ3HS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9825;top:11885;height:564;width:1080;" fillcolor="#00B050" filled="t" stroked="t" coordsize="21600,21600" o:gfxdata="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M0TJP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00B4B34B">
                        <w:pPr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常绿树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040;top:11931;height:564;width:1080;" fillcolor="#FF9900" filled="t" stroked="t" coordsize="21600,21600" o:gfxdata="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JEvM2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2F718CD5">
                        <w:pPr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落叶树</w:t>
                        </w:r>
                      </w:p>
                    </w:txbxContent>
                  </v:textbox>
                </v:shape>
                <v:line id="_x0000_s1026" o:spid="_x0000_s1026" o:spt="20" style="position:absolute;left:15322;top:9822;height:312;width:360;" filled="f" stroked="t" coordsize="21600,21600" o:gfxdata="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ZAZN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  <w:b/>
          <w:color w:val="auto"/>
          <w:sz w:val="21"/>
          <w:szCs w:val="21"/>
          <w:lang w:val="en-US" w:eastAsia="zh-CN"/>
        </w:rPr>
        <w:t xml:space="preserve"> </w:t>
      </w:r>
    </w:p>
    <w:p w14:paraId="04870351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 w14:paraId="51095F7A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 w14:paraId="71579DB5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 w14:paraId="70580125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 w14:paraId="7D0FD9DD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3163570</wp:posOffset>
                </wp:positionH>
                <wp:positionV relativeFrom="paragraph">
                  <wp:posOffset>26670</wp:posOffset>
                </wp:positionV>
                <wp:extent cx="943610" cy="839470"/>
                <wp:effectExtent l="3175" t="3810" r="5715" b="7620"/>
                <wp:wrapNone/>
                <wp:docPr id="100" name="直接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3610" cy="8394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9.1pt;margin-top:2.1pt;height:66.1pt;width:74.3pt;z-index:251662336;mso-width-relative:page;mso-height-relative:page;" filled="f" stroked="t" coordsize="21600,21600" o:gfxdata="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8ynKNkAAAAJAQAADwAAAAAAAAABACAAAAAiAAAAZHJz&#10;L2Rvd25yZXYueG1sUEsBAhQAFAAAAAgAh07iQDw+9OcDAgAA8AMAAA4AAAAAAAAAAQAgAAAAKA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35560</wp:posOffset>
                </wp:positionV>
                <wp:extent cx="1905" cy="497840"/>
                <wp:effectExtent l="38100" t="0" r="36195" b="10160"/>
                <wp:wrapNone/>
                <wp:docPr id="99" name="直接连接符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4978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69.15pt;margin-top:2.8pt;height:39.2pt;width:0.15pt;z-index:251661312;mso-width-relative:page;mso-height-relative:page;" filled="f" stroked="t" coordsize="21600,21600" o:gfxdata="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XsbKDYAAAACAEAAA8AAAAAAAAAAQAgAAAAIgAA&#10;AGRycy9kb3ducmV2LnhtbFBLAQIUABQAAAAIAIdO4kBcf6BICAIAAPYDAAAOAAAAAAAAAAEAIAAA&#10;ACc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36C2876B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 w14:paraId="38F1CAF4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 w14:paraId="2B4F7C49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 w14:paraId="635DCBE8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125095</wp:posOffset>
                </wp:positionV>
                <wp:extent cx="914400" cy="297180"/>
                <wp:effectExtent l="4445" t="4445" r="8255" b="15875"/>
                <wp:wrapNone/>
                <wp:docPr id="101" name="文本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8BF7496">
                            <w:pPr>
                              <w:ind w:firstLine="422" w:firstLineChars="200"/>
                              <w:rPr>
                                <w:rFonts w:hint="eastAsia" w:eastAsia="宋体"/>
                                <w:b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>远足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pt;margin-top:9.85pt;height:23.4pt;width:72pt;z-index:251663360;mso-width-relative:page;mso-height-relative:page;" fillcolor="#4BACC6 [3208]" filled="t" stroked="t" coordsize="21600,21600" o:gfxdata="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kByt6NcAAAAJAQAADwAAAAAAAAAB&#10;ACAAAAAiAAAAZHJzL2Rvd25yZXYueG1sUEsBAhQAFAAAAAgAh07iQAbSB+URAgAAOQQAAA4AAAAA&#10;AAAAAQAgAAAAJg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8BF7496">
                      <w:pPr>
                        <w:ind w:firstLine="422" w:firstLineChars="200"/>
                        <w:rPr>
                          <w:rFonts w:hint="eastAsia" w:eastAsia="宋体"/>
                          <w:b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>远足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3535045</wp:posOffset>
                </wp:positionH>
                <wp:positionV relativeFrom="paragraph">
                  <wp:posOffset>7087235</wp:posOffset>
                </wp:positionV>
                <wp:extent cx="0" cy="602615"/>
                <wp:effectExtent l="38100" t="0" r="38100" b="6985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026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8.35pt;margin-top:558.05pt;height:47.45pt;width:0pt;z-index:251659264;mso-width-relative:page;mso-height-relative:page;" filled="f" stroked="t" coordsize="21600,21600" o:gfxdata="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YL0xy2QAAAA0BAAAPAAAAAAAAAAEAIAAAACIAAABkcnMv&#10;ZG93bnJldi54bWxQSwECFAAUAAAACACHTuJAeLbSlwICAADzAwAADgAAAAAAAAABACAAAAAo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731A90E8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 w14:paraId="657C89A0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 w14:paraId="67DD5941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 w14:paraId="1AD3F992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 w14:paraId="0A7FC863">
      <w:pPr>
        <w:spacing w:line="360" w:lineRule="exact"/>
        <w:ind w:firstLine="420" w:firstLineChars="200"/>
        <w:rPr>
          <w:rFonts w:hint="eastAsia"/>
          <w:b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szCs w:val="21"/>
        </w:rPr>
        <w:t>（二）开展后线索图</w:t>
      </w:r>
    </w:p>
    <w:p w14:paraId="482434CB">
      <w:pPr>
        <w:pStyle w:val="5"/>
        <w:rPr>
          <w:rFonts w:hint="eastAsia"/>
          <w:b/>
          <w:color w:val="auto"/>
          <w:sz w:val="21"/>
          <w:szCs w:val="21"/>
          <w:lang w:val="en-US" w:eastAsia="zh-CN"/>
        </w:rPr>
      </w:pPr>
    </w:p>
    <w:p w14:paraId="44AA9C71">
      <w:pPr>
        <w:ind w:firstLine="422" w:firstLineChars="200"/>
        <w:rPr>
          <w:rFonts w:hint="default" w:eastAsia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四、主题资源</w:t>
      </w:r>
    </w:p>
    <w:p w14:paraId="7944DA09"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（一）园内资源：</w:t>
      </w:r>
    </w:p>
    <w:p w14:paraId="18269BB7">
      <w:pPr>
        <w:spacing w:line="360" w:lineRule="exact"/>
        <w:ind w:firstLine="422" w:firstLineChars="200"/>
        <w:rPr>
          <w:rFonts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1.</w:t>
      </w:r>
      <w:r>
        <w:rPr>
          <w:rFonts w:hint="eastAsia" w:ascii="宋体" w:hAnsi="宋体" w:cs="宋体"/>
          <w:b/>
          <w:bCs/>
          <w:color w:val="auto"/>
          <w:sz w:val="21"/>
          <w:szCs w:val="21"/>
        </w:rPr>
        <w:t>绘本资源：</w:t>
      </w:r>
    </w:p>
    <w:p w14:paraId="0A101FB6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</w:rPr>
        <w:t>投放关于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秋天的绘本图书，如《秋天里的故事》、《你好秋天》等。</w:t>
      </w:r>
    </w:p>
    <w:p w14:paraId="47ACF7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eastAsia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eastAsia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自然</w:t>
      </w:r>
      <w:r>
        <w:rPr>
          <w:rFonts w:hint="eastAsia" w:ascii="宋体" w:eastAsia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资源</w:t>
      </w:r>
      <w:r>
        <w:rPr>
          <w:rFonts w:hint="eastAsia" w:ascii="宋体" w:eastAsia="宋体"/>
          <w:b/>
          <w:bCs/>
          <w:color w:val="auto"/>
          <w:sz w:val="21"/>
          <w:szCs w:val="21"/>
          <w:lang w:val="en-US" w:eastAsia="zh-CN"/>
        </w:rPr>
        <w:t>：</w:t>
      </w:r>
    </w:p>
    <w:p w14:paraId="03C013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/>
          <w:bCs/>
          <w:color w:val="auto"/>
          <w:sz w:val="21"/>
          <w:szCs w:val="21"/>
        </w:rPr>
      </w:pPr>
      <w:r>
        <w:rPr>
          <w:rFonts w:hint="eastAsia" w:ascii="宋体"/>
          <w:bCs/>
          <w:color w:val="auto"/>
          <w:sz w:val="21"/>
          <w:szCs w:val="21"/>
          <w:lang w:val="en-US" w:eastAsia="zh-CN"/>
        </w:rPr>
        <w:t>班级自然角,幼儿园的桂花树、苹果树、鸡爪槭、种植园地等</w:t>
      </w:r>
      <w:r>
        <w:rPr>
          <w:rFonts w:hint="eastAsia" w:ascii="宋体"/>
          <w:bCs/>
          <w:color w:val="auto"/>
          <w:sz w:val="21"/>
          <w:szCs w:val="21"/>
        </w:rPr>
        <w:t>。</w:t>
      </w:r>
    </w:p>
    <w:p w14:paraId="0972A96D">
      <w:pPr>
        <w:spacing w:line="380" w:lineRule="exact"/>
        <w:ind w:firstLine="422" w:firstLineChars="200"/>
        <w:rPr>
          <w:rFonts w:hint="default" w:ascii="宋体" w:eastAsia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/>
          <w:b/>
          <w:bCs/>
          <w:color w:val="auto"/>
          <w:sz w:val="21"/>
          <w:szCs w:val="21"/>
          <w:lang w:val="en-US" w:eastAsia="zh-CN"/>
        </w:rPr>
        <w:t>（二）</w:t>
      </w:r>
      <w:r>
        <w:rPr>
          <w:rFonts w:hint="eastAsia" w:ascii="宋体" w:eastAsia="宋体"/>
          <w:b/>
          <w:bCs/>
          <w:color w:val="auto"/>
          <w:sz w:val="21"/>
          <w:szCs w:val="21"/>
          <w:lang w:val="en-US" w:eastAsia="zh-CN"/>
        </w:rPr>
        <w:t>园外资源：</w:t>
      </w:r>
    </w:p>
    <w:p w14:paraId="3A3312B4">
      <w:pPr>
        <w:spacing w:line="380" w:lineRule="exact"/>
        <w:ind w:firstLine="422" w:firstLineChars="200"/>
        <w:rPr>
          <w:rFonts w:hint="eastAsia" w:ascii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/>
          <w:b/>
          <w:bCs/>
          <w:color w:val="auto"/>
          <w:sz w:val="21"/>
          <w:szCs w:val="21"/>
          <w:lang w:val="en-US" w:eastAsia="zh-CN"/>
        </w:rPr>
        <w:t>1.社区资源：</w:t>
      </w:r>
    </w:p>
    <w:p w14:paraId="2E55A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color w:val="auto"/>
          <w:sz w:val="21"/>
          <w:szCs w:val="21"/>
          <w:lang w:val="en-US"/>
        </w:rPr>
      </w:pPr>
      <w:r>
        <w:rPr>
          <w:rFonts w:hint="eastAsia" w:ascii="宋体"/>
          <w:bCs/>
          <w:color w:val="auto"/>
          <w:sz w:val="21"/>
          <w:szCs w:val="21"/>
          <w:lang w:val="en-US" w:eastAsia="zh-CN"/>
        </w:rPr>
        <w:t>采摘园、新景运动公园</w:t>
      </w:r>
      <w:r>
        <w:rPr>
          <w:rFonts w:hint="eastAsia" w:ascii="宋体"/>
          <w:bCs/>
          <w:color w:val="auto"/>
          <w:sz w:val="21"/>
          <w:szCs w:val="21"/>
        </w:rPr>
        <w:t>、</w:t>
      </w:r>
      <w:r>
        <w:rPr>
          <w:rFonts w:hint="eastAsia" w:ascii="宋体"/>
          <w:bCs/>
          <w:color w:val="auto"/>
          <w:sz w:val="21"/>
          <w:szCs w:val="21"/>
          <w:lang w:val="en-US" w:eastAsia="zh-CN"/>
        </w:rPr>
        <w:t>高铁生态公园、</w:t>
      </w:r>
      <w:r>
        <w:rPr>
          <w:rFonts w:hint="eastAsia" w:ascii="宋体"/>
          <w:bCs/>
          <w:color w:val="auto"/>
          <w:sz w:val="21"/>
          <w:szCs w:val="21"/>
        </w:rPr>
        <w:t>新龙生态</w:t>
      </w:r>
      <w:r>
        <w:rPr>
          <w:rFonts w:hint="eastAsia" w:ascii="宋体"/>
          <w:bCs/>
          <w:color w:val="auto"/>
          <w:sz w:val="21"/>
          <w:szCs w:val="21"/>
          <w:lang w:val="en-US" w:eastAsia="zh-CN"/>
        </w:rPr>
        <w:t>林</w:t>
      </w:r>
      <w:r>
        <w:rPr>
          <w:rFonts w:hint="eastAsia" w:ascii="宋体"/>
          <w:bCs/>
          <w:color w:val="auto"/>
          <w:sz w:val="21"/>
          <w:szCs w:val="21"/>
          <w:lang w:eastAsia="zh-CN"/>
        </w:rPr>
        <w:t>、</w:t>
      </w:r>
      <w:r>
        <w:rPr>
          <w:rFonts w:hint="eastAsia" w:ascii="宋体"/>
          <w:bCs/>
          <w:color w:val="auto"/>
          <w:sz w:val="21"/>
          <w:szCs w:val="21"/>
          <w:lang w:val="en-US" w:eastAsia="zh-CN"/>
        </w:rPr>
        <w:t>稻田、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用照片、绘画等多样化的方式，设计寻找秋天的记录表，鼓励幼儿尝试自己去周边环境（田野、农田）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。</w:t>
      </w:r>
    </w:p>
    <w:p w14:paraId="3914E707">
      <w:pPr>
        <w:spacing w:line="360" w:lineRule="exact"/>
        <w:ind w:firstLine="422" w:firstLineChars="200"/>
        <w:rPr>
          <w:rFonts w:ascii="宋体" w:hAnsi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2.</w:t>
      </w:r>
      <w:r>
        <w:rPr>
          <w:rFonts w:hint="eastAsia" w:ascii="宋体" w:hAnsi="宋体" w:cs="宋体"/>
          <w:b/>
          <w:bCs/>
          <w:color w:val="auto"/>
          <w:sz w:val="21"/>
          <w:szCs w:val="21"/>
        </w:rPr>
        <w:t>家</w:t>
      </w: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长</w:t>
      </w:r>
      <w:r>
        <w:rPr>
          <w:rFonts w:hint="eastAsia" w:ascii="宋体" w:hAnsi="宋体" w:cs="宋体"/>
          <w:b/>
          <w:bCs/>
          <w:color w:val="auto"/>
          <w:sz w:val="21"/>
          <w:szCs w:val="21"/>
        </w:rPr>
        <w:t>资源：</w:t>
      </w:r>
    </w:p>
    <w:p w14:paraId="6E130CBE">
      <w:pPr>
        <w:numPr>
          <w:ilvl w:val="0"/>
          <w:numId w:val="0"/>
        </w:numPr>
        <w:adjustRightInd w:val="0"/>
        <w:snapToGrid w:val="0"/>
        <w:spacing w:line="360" w:lineRule="exact"/>
        <w:ind w:firstLine="420" w:firstLineChars="200"/>
        <w:rPr>
          <w:rFonts w:hint="default" w:ascii="宋体" w:hAnsi="宋体" w:eastAsia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1.家长带着孩子一起</w:t>
      </w:r>
      <w:r>
        <w:rPr>
          <w:rFonts w:hint="eastAsia" w:ascii="宋体" w:hAnsi="宋体"/>
          <w:color w:val="auto"/>
          <w:sz w:val="21"/>
          <w:szCs w:val="21"/>
        </w:rPr>
        <w:t>收集、采集一些秋天成熟的瓜果、种子等并进行陈列作画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并带入班级分享交流、欣赏等。</w:t>
      </w:r>
    </w:p>
    <w:p w14:paraId="4DC6156B">
      <w:pPr>
        <w:numPr>
          <w:ilvl w:val="0"/>
          <w:numId w:val="0"/>
        </w:numPr>
        <w:adjustRightInd w:val="0"/>
        <w:snapToGrid w:val="0"/>
        <w:spacing w:line="360" w:lineRule="exact"/>
        <w:ind w:firstLine="420"/>
        <w:rPr>
          <w:rFonts w:hint="eastAsia" w:ascii="宋体" w:hAnsi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2.家长与小朋友寻找秋天后，一起用图文结合的方式记录下来。</w:t>
      </w:r>
    </w:p>
    <w:p w14:paraId="5B3CB42A">
      <w:pPr>
        <w:pStyle w:val="5"/>
        <w:rPr>
          <w:rFonts w:hint="default"/>
          <w:lang w:val="en-US" w:eastAsia="zh-CN"/>
        </w:rPr>
      </w:pP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3.家长带领小朋友在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苏州乐园森林世界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Hans"/>
        </w:rPr>
        <w:t>研学中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观察寻找秋天的足迹，如：秋天的天气、秋天的水果及果核、秋天的植物及树叶等，引导幼儿用表征方式进行正确记录。</w:t>
      </w:r>
    </w:p>
    <w:p w14:paraId="719C9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color w:val="0000FF"/>
          <w:sz w:val="21"/>
          <w:szCs w:val="21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00000000000000000"/>
    <w:charset w:val="00"/>
    <w:family w:val="auto"/>
    <w:pitch w:val="default"/>
    <w:sig w:usb0="00000000" w:usb1="00000000" w:usb2="00000000" w:usb3="00000000" w:csb0="0006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OWVmZTVkYzM3N2I2Mzc4YzM5NjYxYTE2Yzc1YzEifQ=="/>
  </w:docVars>
  <w:rsids>
    <w:rsidRoot w:val="005D0BF7"/>
    <w:rsid w:val="0018558E"/>
    <w:rsid w:val="005D0BF7"/>
    <w:rsid w:val="00A26534"/>
    <w:rsid w:val="00DF2044"/>
    <w:rsid w:val="00F10B75"/>
    <w:rsid w:val="01154EDD"/>
    <w:rsid w:val="013B1094"/>
    <w:rsid w:val="01483A87"/>
    <w:rsid w:val="03AF33C7"/>
    <w:rsid w:val="068D4282"/>
    <w:rsid w:val="0B1643CD"/>
    <w:rsid w:val="114F1D45"/>
    <w:rsid w:val="12702858"/>
    <w:rsid w:val="13985C26"/>
    <w:rsid w:val="13EF6838"/>
    <w:rsid w:val="15ED29C5"/>
    <w:rsid w:val="17B86896"/>
    <w:rsid w:val="189378F6"/>
    <w:rsid w:val="1B6B3C20"/>
    <w:rsid w:val="1BB92BDD"/>
    <w:rsid w:val="1E14234D"/>
    <w:rsid w:val="209E05F5"/>
    <w:rsid w:val="216C1EE4"/>
    <w:rsid w:val="25971C1F"/>
    <w:rsid w:val="26964AA2"/>
    <w:rsid w:val="284D17A1"/>
    <w:rsid w:val="293B7327"/>
    <w:rsid w:val="295B75B2"/>
    <w:rsid w:val="2AFB7F90"/>
    <w:rsid w:val="341E587B"/>
    <w:rsid w:val="39184F8F"/>
    <w:rsid w:val="3F413971"/>
    <w:rsid w:val="43A0038F"/>
    <w:rsid w:val="44307926"/>
    <w:rsid w:val="44323B12"/>
    <w:rsid w:val="45585FD3"/>
    <w:rsid w:val="4DD414B7"/>
    <w:rsid w:val="4F4C5973"/>
    <w:rsid w:val="512716DE"/>
    <w:rsid w:val="55B14777"/>
    <w:rsid w:val="5E624433"/>
    <w:rsid w:val="607225F8"/>
    <w:rsid w:val="61300818"/>
    <w:rsid w:val="68703BF0"/>
    <w:rsid w:val="68CD4B9F"/>
    <w:rsid w:val="699539FB"/>
    <w:rsid w:val="6E8B0339"/>
    <w:rsid w:val="75F57CDC"/>
    <w:rsid w:val="762AE23E"/>
    <w:rsid w:val="769D44EC"/>
    <w:rsid w:val="7ABF7CCB"/>
    <w:rsid w:val="7BBCC2DC"/>
    <w:rsid w:val="7BEF0BED"/>
    <w:rsid w:val="7F25208D"/>
    <w:rsid w:val="7FCA040F"/>
    <w:rsid w:val="B7DF9D9C"/>
    <w:rsid w:val="B7E22FE9"/>
    <w:rsid w:val="BF6E8047"/>
    <w:rsid w:val="FFBE9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oleObject" Target="/private/var/folders/fp/3766bxtn6mg4x_wvcnmynjbw0000gn/T/com.kingsoft.wpsoffice.mac/wps.gVkFnW/Chart6%20in%20Wp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微软雅黑" panose="020B0503020204020204" pitchFamily="34" charset="-122"/>
                <a:sym typeface="微软雅黑" panose="020B0503020204020204" pitchFamily="34" charset="-122"/>
              </a:defRPr>
            </a:pPr>
            <a:r>
              <a:rPr lang="zh-CN" altLang="en-US"/>
              <a:t>我了解到的秋天</a:t>
            </a:r>
            <a:endParaRPr lang="zh-CN" altLang="en-US"/>
          </a:p>
        </c:rich>
      </c:tx>
      <c:layout>
        <c:manualLayout>
          <c:xMode val="edge"/>
          <c:yMode val="edge"/>
          <c:x val="0.453151143335192"/>
          <c:y val="0.023107394366197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>
            <a:ln w="15875">
              <a:solidFill>
                <a:schemeClr val="bg1"/>
              </a:solidFill>
            </a:ln>
            <a:effectLst>
              <a:outerShdw blurRad="63500" sx="102000" sy="102000" algn="ctr" rotWithShape="0">
                <a:schemeClr val="tx1">
                  <a:lumMod val="50000"/>
                  <a:lumOff val="50000"/>
                  <a:alpha val="40000"/>
                </a:schemeClr>
              </a:outerShdw>
            </a:effectLst>
            <a:sp3d contourW="15875"/>
          </c:spPr>
          <c:explosion val="0"/>
          <c:dPt>
            <c:idx val="0"/>
            <c:bubble3D val="0"/>
            <c:spPr>
              <a:pattFill prst="ltUpDiag">
                <a:fgClr>
                  <a:schemeClr val="accent1">
                    <a:lumMod val="60000"/>
                    <a:lumOff val="40000"/>
                  </a:schemeClr>
                </a:fgClr>
                <a:bgClr>
                  <a:schemeClr val="accent1"/>
                </a:bgClr>
              </a:pattFill>
              <a:ln w="15875">
                <a:solidFill>
                  <a:schemeClr val="bg1"/>
                </a:solidFill>
              </a:ln>
              <a:effectLst>
                <a:outerShdw blurRad="63500" sx="102000" sy="102000" algn="ctr" rotWithShape="0">
                  <a:schemeClr val="tx1">
                    <a:lumMod val="50000"/>
                    <a:lumOff val="50000"/>
                    <a:alpha val="40000"/>
                  </a:schemeClr>
                </a:outerShdw>
              </a:effectLst>
              <a:sp3d contourW="15875"/>
            </c:spPr>
          </c:dPt>
          <c:dPt>
            <c:idx val="1"/>
            <c:bubble3D val="0"/>
            <c:spPr>
              <a:gradFill>
                <a:gsLst>
                  <a:gs pos="0">
                    <a:schemeClr val="accent2">
                      <a:lumMod val="60000"/>
                      <a:lumOff val="40000"/>
                    </a:schemeClr>
                  </a:gs>
                  <a:gs pos="80000">
                    <a:schemeClr val="accent2"/>
                  </a:gs>
                </a:gsLst>
                <a:lin ang="2700000" scaled="0"/>
              </a:gradFill>
              <a:ln w="15875">
                <a:solidFill>
                  <a:schemeClr val="bg1"/>
                </a:solidFill>
              </a:ln>
              <a:effectLst>
                <a:outerShdw blurRad="63500" sx="102000" sy="102000" algn="ctr" rotWithShape="0">
                  <a:schemeClr val="tx1">
                    <a:lumMod val="50000"/>
                    <a:lumOff val="50000"/>
                    <a:alpha val="40000"/>
                  </a:schemeClr>
                </a:outerShdw>
              </a:effectLst>
              <a:sp3d contourW="15875"/>
            </c:spPr>
          </c:dPt>
          <c:dPt>
            <c:idx val="2"/>
            <c:bubble3D val="0"/>
            <c:spPr>
              <a:gradFill>
                <a:gsLst>
                  <a:gs pos="0">
                    <a:schemeClr val="accent3">
                      <a:lumMod val="60000"/>
                      <a:lumOff val="40000"/>
                    </a:schemeClr>
                  </a:gs>
                  <a:gs pos="80000">
                    <a:schemeClr val="accent3"/>
                  </a:gs>
                </a:gsLst>
                <a:lin ang="2700000" scaled="0"/>
              </a:gradFill>
              <a:ln w="19050">
                <a:solidFill>
                  <a:schemeClr val="bg1"/>
                </a:solidFill>
              </a:ln>
              <a:effectLst>
                <a:outerShdw blurRad="63500" sx="102000" sy="102000" algn="ctr" rotWithShape="0">
                  <a:schemeClr val="tx1">
                    <a:lumMod val="50000"/>
                    <a:lumOff val="50000"/>
                    <a:alpha val="40000"/>
                  </a:schemeClr>
                </a:outerShdw>
              </a:effectLst>
              <a:sp3d contourW="19050"/>
            </c:spPr>
          </c:dPt>
          <c:dPt>
            <c:idx val="3"/>
            <c:bubble3D val="0"/>
            <c:spPr>
              <a:gradFill>
                <a:gsLst>
                  <a:gs pos="0">
                    <a:schemeClr val="accent4">
                      <a:lumMod val="60000"/>
                      <a:lumOff val="40000"/>
                    </a:schemeClr>
                  </a:gs>
                  <a:gs pos="80000">
                    <a:schemeClr val="accent4"/>
                  </a:gs>
                </a:gsLst>
                <a:lin ang="2700000" scaled="0"/>
              </a:gradFill>
              <a:ln w="15875">
                <a:solidFill>
                  <a:schemeClr val="bg1"/>
                </a:solidFill>
              </a:ln>
              <a:effectLst>
                <a:outerShdw blurRad="63500" sx="102000" sy="102000" algn="ctr" rotWithShape="0">
                  <a:schemeClr val="tx1">
                    <a:lumMod val="50000"/>
                    <a:lumOff val="50000"/>
                    <a:alpha val="40000"/>
                  </a:schemeClr>
                </a:outerShdw>
              </a:effectLst>
              <a:sp3d contourW="15875"/>
            </c:spPr>
          </c:dPt>
          <c:dPt>
            <c:idx val="4"/>
            <c:bubble3D val="0"/>
            <c:spPr>
              <a:gradFill>
                <a:gsLst>
                  <a:gs pos="0">
                    <a:schemeClr val="accent5">
                      <a:lumMod val="60000"/>
                      <a:lumOff val="40000"/>
                    </a:schemeClr>
                  </a:gs>
                  <a:gs pos="80000">
                    <a:schemeClr val="accent5"/>
                  </a:gs>
                </a:gsLst>
                <a:lin ang="2700000" scaled="0"/>
              </a:gradFill>
              <a:ln w="15875">
                <a:solidFill>
                  <a:schemeClr val="bg1"/>
                </a:solidFill>
              </a:ln>
              <a:effectLst>
                <a:outerShdw blurRad="63500" sx="102000" sy="102000" algn="ctr" rotWithShape="0">
                  <a:schemeClr val="tx1">
                    <a:lumMod val="50000"/>
                    <a:lumOff val="50000"/>
                    <a:alpha val="40000"/>
                  </a:schemeClr>
                </a:outerShdw>
              </a:effectLst>
              <a:sp3d contourW="15875"/>
            </c:spPr>
          </c:dPt>
          <c:dPt>
            <c:idx val="5"/>
            <c:bubble3D val="0"/>
            <c:spPr>
              <a:gradFill>
                <a:gsLst>
                  <a:gs pos="0">
                    <a:schemeClr val="accent6">
                      <a:lumMod val="60000"/>
                      <a:lumOff val="40000"/>
                    </a:schemeClr>
                  </a:gs>
                  <a:gs pos="80000">
                    <a:schemeClr val="accent6"/>
                  </a:gs>
                </a:gsLst>
                <a:lin ang="2700000" scaled="0"/>
              </a:gradFill>
              <a:ln w="15875">
                <a:solidFill>
                  <a:schemeClr val="bg1"/>
                </a:solidFill>
              </a:ln>
              <a:effectLst>
                <a:outerShdw blurRad="63500" sx="102000" sy="102000" algn="ctr" rotWithShape="0">
                  <a:schemeClr val="tx1">
                    <a:lumMod val="50000"/>
                    <a:lumOff val="50000"/>
                    <a:alpha val="40000"/>
                  </a:schemeClr>
                </a:outerShdw>
              </a:effectLst>
              <a:sp3d contourW="15875"/>
            </c:spPr>
          </c:dPt>
          <c:dLbls>
            <c:dLbl>
              <c:idx val="0"/>
              <c:delete val="1"/>
            </c:dLbl>
            <c:dLbl>
              <c:idx val="1"/>
              <c:layout/>
              <c:tx>
                <c:rich>
                  <a:bodyPr rot="0" spcFirstLastPara="0" vertOverflow="clip" vert="horz" wrap="square" lIns="36576" tIns="18288" rIns="36576" bIns="18288" anchor="ctr" anchorCtr="1" forceAA="0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accent2"/>
                        </a:solidFill>
                        <a:latin typeface="微软雅黑" panose="020B0503020204020204" pitchFamily="34" charset="-122"/>
                        <a:ea typeface="微软雅黑" panose="020B0503020204020204" pitchFamily="34" charset="-122"/>
                        <a:cs typeface="微软雅黑" panose="020B0503020204020204" pitchFamily="34" charset="-122"/>
                        <a:sym typeface="微软雅黑" panose="020B0503020204020204" pitchFamily="34" charset="-122"/>
                      </a:defRPr>
                    </a:pPr>
                    <a:r>
                      <a:rPr lang="en-US" altLang="zh-CN"/>
                      <a:t>53.1</a:t>
                    </a:r>
                    <a:r>
                      <a:t>%</a:t>
                    </a:r>
                  </a:p>
                </c:rich>
              </c:tx>
              <c:numFmt formatCode="General" sourceLinked="1"/>
              <c:spPr>
                <a:solidFill>
                  <a:schemeClr val="lt1"/>
                </a:solidFill>
                <a:ln>
                  <a:solidFill>
                    <a:schemeClr val="accent2"/>
                  </a:solidFill>
                </a:ln>
                <a:effectLst>
                  <a:outerShdw blurRad="63500" sx="102000" sy="102000" algn="ctr" rotWithShape="0">
                    <a:schemeClr val="accent2">
                      <a:lumMod val="50000"/>
                      <a:alpha val="40000"/>
                    </a:schemeClr>
                  </a:outerShdw>
                </a:effectLst>
              </c:spPr>
              <c:txPr>
                <a:bodyPr rot="0" spcFirstLastPara="0" vertOverflow="clip" vert="horz" wrap="square" lIns="36576" tIns="18288" rIns="36576" bIns="18288" anchor="ctr" anchorCtr="1" forceAA="0"/>
                <a:lstStyle/>
                <a:p>
                  <a:pPr>
                    <a:defRPr lang="zh-CN" sz="900" b="0" i="0" u="none" strike="noStrike" kern="1200" baseline="0">
                      <a:solidFill>
                        <a:schemeClr val="accent2"/>
                      </a:solidFill>
                      <a:latin typeface="微软雅黑" panose="020B0503020204020204" pitchFamily="34" charset="-122"/>
                      <a:ea typeface="微软雅黑" panose="020B0503020204020204" pitchFamily="34" charset="-122"/>
                      <a:cs typeface="微软雅黑" panose="020B0503020204020204" pitchFamily="34" charset="-122"/>
                      <a:sym typeface="微软雅黑" panose="020B0503020204020204" pitchFamily="34" charset="-122"/>
                    </a:defRPr>
                  </a:pPr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tx>
                <c:rich>
                  <a:bodyPr rot="0" spcFirstLastPara="0" vertOverflow="clip" vert="horz" wrap="square" lIns="36576" tIns="18288" rIns="36576" bIns="18288" anchor="ctr" anchorCtr="1" forceAA="0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accent3"/>
                        </a:solidFill>
                        <a:latin typeface="微软雅黑" panose="020B0503020204020204" pitchFamily="34" charset="-122"/>
                        <a:ea typeface="微软雅黑" panose="020B0503020204020204" pitchFamily="34" charset="-122"/>
                        <a:cs typeface="微软雅黑" panose="020B0503020204020204" pitchFamily="34" charset="-122"/>
                        <a:sym typeface="微软雅黑" panose="020B0503020204020204" pitchFamily="34" charset="-122"/>
                      </a:defRPr>
                    </a:pPr>
                    <a:r>
                      <a:rPr lang="en-US" altLang="zh-CN"/>
                      <a:t>45.2</a:t>
                    </a:r>
                    <a:r>
                      <a:t>%</a:t>
                    </a:r>
                  </a:p>
                </c:rich>
              </c:tx>
              <c:numFmt formatCode="General" sourceLinked="1"/>
              <c:spPr>
                <a:solidFill>
                  <a:schemeClr val="lt1"/>
                </a:solidFill>
                <a:ln>
                  <a:solidFill>
                    <a:schemeClr val="accent3"/>
                  </a:solidFill>
                </a:ln>
                <a:effectLst>
                  <a:outerShdw blurRad="63500" sx="102000" sy="102000" algn="ctr" rotWithShape="0">
                    <a:schemeClr val="accent3">
                      <a:lumMod val="50000"/>
                      <a:alpha val="40000"/>
                    </a:schemeClr>
                  </a:outerShdw>
                </a:effectLst>
              </c:spPr>
              <c:txPr>
                <a:bodyPr rot="0" spcFirstLastPara="0" vertOverflow="clip" vert="horz" wrap="square" lIns="36576" tIns="18288" rIns="36576" bIns="18288" anchor="ctr" anchorCtr="1" forceAA="0"/>
                <a:lstStyle/>
                <a:p>
                  <a:pPr>
                    <a:defRPr lang="zh-CN" sz="900" b="0" i="0" u="none" strike="noStrike" kern="1200" baseline="0">
                      <a:solidFill>
                        <a:schemeClr val="accent3"/>
                      </a:solidFill>
                      <a:latin typeface="微软雅黑" panose="020B0503020204020204" pitchFamily="34" charset="-122"/>
                      <a:ea typeface="微软雅黑" panose="020B0503020204020204" pitchFamily="34" charset="-122"/>
                      <a:cs typeface="微软雅黑" panose="020B0503020204020204" pitchFamily="34" charset="-122"/>
                      <a:sym typeface="微软雅黑" panose="020B0503020204020204" pitchFamily="34" charset="-122"/>
                    </a:defRPr>
                  </a:pPr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tx>
                <c:rich>
                  <a:bodyPr rot="0" spcFirstLastPara="0" vertOverflow="clip" vert="horz" wrap="square" lIns="36576" tIns="18288" rIns="36576" bIns="18288" anchor="ctr" anchorCtr="1" forceAA="0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accent4"/>
                        </a:solidFill>
                        <a:latin typeface="微软雅黑" panose="020B0503020204020204" pitchFamily="34" charset="-122"/>
                        <a:ea typeface="微软雅黑" panose="020B0503020204020204" pitchFamily="34" charset="-122"/>
                        <a:cs typeface="微软雅黑" panose="020B0503020204020204" pitchFamily="34" charset="-122"/>
                        <a:sym typeface="微软雅黑" panose="020B0503020204020204" pitchFamily="34" charset="-122"/>
                      </a:defRPr>
                    </a:pPr>
                    <a:r>
                      <a:rPr lang="en-US" altLang="zh-CN"/>
                      <a:t>26.7</a:t>
                    </a:r>
                    <a:r>
                      <a:t>%</a:t>
                    </a:r>
                  </a:p>
                </c:rich>
              </c:tx>
              <c:numFmt formatCode="General" sourceLinked="1"/>
              <c:spPr>
                <a:solidFill>
                  <a:schemeClr val="lt1"/>
                </a:solidFill>
                <a:ln>
                  <a:solidFill>
                    <a:schemeClr val="accent4"/>
                  </a:solidFill>
                </a:ln>
                <a:effectLst>
                  <a:outerShdw blurRad="63500" sx="102000" sy="102000" algn="ctr" rotWithShape="0">
                    <a:schemeClr val="accent4">
                      <a:lumMod val="50000"/>
                      <a:alpha val="40000"/>
                    </a:schemeClr>
                  </a:outerShdw>
                </a:effectLst>
              </c:spPr>
              <c:txPr>
                <a:bodyPr rot="0" spcFirstLastPara="0" vertOverflow="clip" vert="horz" wrap="square" lIns="36576" tIns="18288" rIns="36576" bIns="18288" anchor="ctr" anchorCtr="1" forceAA="0"/>
                <a:lstStyle/>
                <a:p>
                  <a:pPr>
                    <a:defRPr lang="zh-CN" sz="900" b="0" i="0" u="none" strike="noStrike" kern="1200" baseline="0">
                      <a:solidFill>
                        <a:schemeClr val="accent4"/>
                      </a:solidFill>
                      <a:latin typeface="微软雅黑" panose="020B0503020204020204" pitchFamily="34" charset="-122"/>
                      <a:ea typeface="微软雅黑" panose="020B0503020204020204" pitchFamily="34" charset="-122"/>
                      <a:cs typeface="微软雅黑" panose="020B0503020204020204" pitchFamily="34" charset="-122"/>
                      <a:sym typeface="微软雅黑" panose="020B0503020204020204" pitchFamily="34" charset="-122"/>
                    </a:defRPr>
                  </a:pPr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/>
              <c:tx>
                <c:rich>
                  <a:bodyPr rot="0" spcFirstLastPara="0" vertOverflow="clip" vert="horz" wrap="square" lIns="36576" tIns="18288" rIns="36576" bIns="18288" anchor="ctr" anchorCtr="1" forceAA="0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accent5"/>
                        </a:solidFill>
                        <a:latin typeface="微软雅黑" panose="020B0503020204020204" pitchFamily="34" charset="-122"/>
                        <a:ea typeface="微软雅黑" panose="020B0503020204020204" pitchFamily="34" charset="-122"/>
                        <a:cs typeface="微软雅黑" panose="020B0503020204020204" pitchFamily="34" charset="-122"/>
                        <a:sym typeface="微软雅黑" panose="020B0503020204020204" pitchFamily="34" charset="-122"/>
                      </a:defRPr>
                    </a:pPr>
                    <a:r>
                      <a:rPr lang="en-US" altLang="zh-CN"/>
                      <a:t>13.4</a:t>
                    </a:r>
                    <a:r>
                      <a:t>%</a:t>
                    </a:r>
                  </a:p>
                </c:rich>
              </c:tx>
              <c:numFmt formatCode="General" sourceLinked="1"/>
              <c:spPr>
                <a:solidFill>
                  <a:schemeClr val="lt1"/>
                </a:solidFill>
                <a:ln>
                  <a:solidFill>
                    <a:schemeClr val="accent5"/>
                  </a:solidFill>
                </a:ln>
                <a:effectLst>
                  <a:outerShdw blurRad="63500" sx="102000" sy="102000" algn="ctr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0" vertOverflow="clip" vert="horz" wrap="square" lIns="36576" tIns="18288" rIns="36576" bIns="18288" anchor="ctr" anchorCtr="1" forceAA="0"/>
                <a:lstStyle/>
                <a:p>
                  <a:pPr>
                    <a:defRPr lang="zh-CN" sz="900" b="0" i="0" u="none" strike="noStrike" kern="1200" baseline="0">
                      <a:solidFill>
                        <a:schemeClr val="accent5"/>
                      </a:solidFill>
                      <a:latin typeface="微软雅黑" panose="020B0503020204020204" pitchFamily="34" charset="-122"/>
                      <a:ea typeface="微软雅黑" panose="020B0503020204020204" pitchFamily="34" charset="-122"/>
                      <a:cs typeface="微软雅黑" panose="020B0503020204020204" pitchFamily="34" charset="-122"/>
                      <a:sym typeface="微软雅黑" panose="020B0503020204020204" pitchFamily="34" charset="-122"/>
                    </a:defRPr>
                  </a:pPr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/>
              <c:numFmt formatCode="General" sourceLinked="1"/>
              <c:spPr>
                <a:solidFill>
                  <a:schemeClr val="lt1"/>
                </a:solidFill>
                <a:ln>
                  <a:solidFill>
                    <a:schemeClr val="accent6"/>
                  </a:solidFill>
                </a:ln>
                <a:effectLst>
                  <a:outerShdw blurRad="63500" sx="102000" sy="102000" algn="ctr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0" vertOverflow="clip" vert="horz" wrap="square" lIns="36576" tIns="18288" rIns="36576" bIns="18288" anchor="ctr" anchorCtr="1" forceAA="0"/>
                <a:lstStyle/>
                <a:p>
                  <a:pPr>
                    <a:defRPr lang="zh-CN" sz="900" b="0" i="0" u="none" strike="noStrike" kern="1200" baseline="0">
                      <a:solidFill>
                        <a:schemeClr val="accent6"/>
                      </a:solidFill>
                      <a:latin typeface="微软雅黑" panose="020B0503020204020204" pitchFamily="34" charset="-122"/>
                      <a:ea typeface="微软雅黑" panose="020B0503020204020204" pitchFamily="34" charset="-122"/>
                      <a:cs typeface="微软雅黑" panose="020B0503020204020204" pitchFamily="34" charset="-122"/>
                      <a:sym typeface="微软雅黑" panose="020B0503020204020204" pitchFamily="34" charset="-122"/>
                    </a:defRPr>
                  </a:pPr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>
                <a:outerShdw blurRad="63500" sx="102000" sy="102000" algn="ctr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clip" horzOverflow="clip" vert="horz" wrap="square" lIns="36576" tIns="18288" rIns="36576" bIns="18288" anchor="ctr" anchorCtr="1" forceAA="0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微软雅黑" panose="020B0503020204020204" pitchFamily="34" charset="-122"/>
                    <a:sym typeface="微软雅黑" panose="020B0503020204020204" pitchFamily="34" charset="-122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oundRec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'[Chart6 in Wps.xlsx]Sheet1'!$A$1:$A$6</c:f>
              <c:strCache>
                <c:ptCount val="6"/>
                <c:pt idx="0">
                  <c:v> </c:v>
                </c:pt>
                <c:pt idx="1">
                  <c:v>发现桂花飘出了阵阵香气</c:v>
                </c:pt>
                <c:pt idx="2">
                  <c:v>发现水果摊上种类变多了</c:v>
                </c:pt>
                <c:pt idx="3">
                  <c:v>发现早晨植物上有露水</c:v>
                </c:pt>
                <c:pt idx="4">
                  <c:v>发现农民伯伯在田地里忙碌着</c:v>
                </c:pt>
                <c:pt idx="5">
                  <c:v>其他</c:v>
                </c:pt>
              </c:strCache>
            </c:strRef>
          </c:cat>
          <c:val>
            <c:numRef>
              <c:f>'[Chart6 in Wps.xlsx]Sheet1'!$B$1:$B$6</c:f>
              <c:numCache>
                <c:formatCode>General</c:formatCode>
                <c:ptCount val="6"/>
                <c:pt idx="0">
                  <c:v>0</c:v>
                </c:pt>
                <c:pt idx="1" c:formatCode="0.00%">
                  <c:v>0.531</c:v>
                </c:pt>
                <c:pt idx="2" c:formatCode="0.00%">
                  <c:v>0.452</c:v>
                </c:pt>
                <c:pt idx="3" c:formatCode="0.00%">
                  <c:v>0.267</c:v>
                </c:pt>
                <c:pt idx="4" c:formatCode="0.00%">
                  <c:v>0.134</c:v>
                </c:pt>
                <c:pt idx="5" c:formatCode="0.00%">
                  <c:v>0.067</c:v>
                </c:pt>
              </c:numCache>
            </c:numRef>
          </c:val>
        </c:ser>
        <c:ser>
          <c:idx val="1"/>
          <c:order val="1"/>
          <c:spPr>
            <a:ln w="15875">
              <a:solidFill>
                <a:schemeClr val="bg1"/>
              </a:solidFill>
            </a:ln>
            <a:effectLst>
              <a:outerShdw blurRad="63500" sx="102000" sy="102000" algn="ctr" rotWithShape="0">
                <a:schemeClr val="tx1">
                  <a:lumMod val="50000"/>
                  <a:lumOff val="50000"/>
                  <a:alpha val="40000"/>
                </a:schemeClr>
              </a:outerShdw>
            </a:effectLst>
            <a:sp3d contourW="15875"/>
          </c:spPr>
          <c:explosion val="0"/>
          <c:dPt>
            <c:idx val="0"/>
            <c:bubble3D val="0"/>
            <c:spPr>
              <a:pattFill prst="ltUpDiag">
                <a:fgClr>
                  <a:schemeClr val="accent1">
                    <a:lumMod val="60000"/>
                    <a:lumOff val="40000"/>
                  </a:schemeClr>
                </a:fgClr>
                <a:bgClr>
                  <a:schemeClr val="accent1"/>
                </a:bgClr>
              </a:pattFill>
              <a:ln w="15875">
                <a:solidFill>
                  <a:schemeClr val="bg1"/>
                </a:solidFill>
              </a:ln>
              <a:effectLst>
                <a:outerShdw blurRad="63500" sx="102000" sy="102000" algn="ctr" rotWithShape="0">
                  <a:schemeClr val="tx1">
                    <a:lumMod val="50000"/>
                    <a:lumOff val="50000"/>
                    <a:alpha val="40000"/>
                  </a:schemeClr>
                </a:outerShdw>
              </a:effectLst>
              <a:sp3d contourW="15875"/>
            </c:spPr>
          </c:dPt>
          <c:dPt>
            <c:idx val="1"/>
            <c:bubble3D val="0"/>
            <c:spPr>
              <a:gradFill>
                <a:gsLst>
                  <a:gs pos="0">
                    <a:schemeClr val="accent2">
                      <a:lumMod val="60000"/>
                      <a:lumOff val="40000"/>
                    </a:schemeClr>
                  </a:gs>
                  <a:gs pos="80000">
                    <a:schemeClr val="accent2"/>
                  </a:gs>
                </a:gsLst>
                <a:lin ang="2700000" scaled="0"/>
              </a:gradFill>
              <a:ln w="15875">
                <a:solidFill>
                  <a:schemeClr val="bg1"/>
                </a:solidFill>
              </a:ln>
              <a:effectLst>
                <a:outerShdw blurRad="63500" sx="102000" sy="102000" algn="ctr" rotWithShape="0">
                  <a:schemeClr val="tx1">
                    <a:lumMod val="50000"/>
                    <a:lumOff val="50000"/>
                    <a:alpha val="40000"/>
                  </a:schemeClr>
                </a:outerShdw>
              </a:effectLst>
              <a:sp3d contourW="15875"/>
            </c:spPr>
          </c:dPt>
          <c:dPt>
            <c:idx val="2"/>
            <c:bubble3D val="0"/>
            <c:spPr>
              <a:gradFill>
                <a:gsLst>
                  <a:gs pos="0">
                    <a:schemeClr val="accent3">
                      <a:lumMod val="60000"/>
                      <a:lumOff val="40000"/>
                    </a:schemeClr>
                  </a:gs>
                  <a:gs pos="80000">
                    <a:schemeClr val="accent3"/>
                  </a:gs>
                </a:gsLst>
                <a:lin ang="2700000" scaled="0"/>
              </a:gradFill>
              <a:ln w="19050">
                <a:solidFill>
                  <a:schemeClr val="bg1"/>
                </a:solidFill>
              </a:ln>
              <a:effectLst>
                <a:outerShdw blurRad="63500" sx="102000" sy="102000" algn="ctr" rotWithShape="0">
                  <a:schemeClr val="tx1">
                    <a:lumMod val="50000"/>
                    <a:lumOff val="50000"/>
                    <a:alpha val="40000"/>
                  </a:schemeClr>
                </a:outerShdw>
              </a:effectLst>
              <a:sp3d contourW="19050"/>
            </c:spPr>
          </c:dPt>
          <c:dPt>
            <c:idx val="3"/>
            <c:bubble3D val="0"/>
            <c:spPr>
              <a:gradFill>
                <a:gsLst>
                  <a:gs pos="0">
                    <a:schemeClr val="accent4">
                      <a:lumMod val="60000"/>
                      <a:lumOff val="40000"/>
                    </a:schemeClr>
                  </a:gs>
                  <a:gs pos="80000">
                    <a:schemeClr val="accent4"/>
                  </a:gs>
                </a:gsLst>
                <a:lin ang="2700000" scaled="0"/>
              </a:gradFill>
              <a:ln w="15875">
                <a:solidFill>
                  <a:schemeClr val="bg1"/>
                </a:solidFill>
              </a:ln>
              <a:effectLst>
                <a:outerShdw blurRad="63500" sx="102000" sy="102000" algn="ctr" rotWithShape="0">
                  <a:schemeClr val="tx1">
                    <a:lumMod val="50000"/>
                    <a:lumOff val="50000"/>
                    <a:alpha val="40000"/>
                  </a:schemeClr>
                </a:outerShdw>
              </a:effectLst>
              <a:sp3d contourW="15875"/>
            </c:spPr>
          </c:dPt>
          <c:dPt>
            <c:idx val="4"/>
            <c:bubble3D val="0"/>
            <c:spPr>
              <a:gradFill>
                <a:gsLst>
                  <a:gs pos="0">
                    <a:schemeClr val="accent5">
                      <a:lumMod val="60000"/>
                      <a:lumOff val="40000"/>
                    </a:schemeClr>
                  </a:gs>
                  <a:gs pos="80000">
                    <a:schemeClr val="accent5"/>
                  </a:gs>
                </a:gsLst>
                <a:lin ang="2700000" scaled="0"/>
              </a:gradFill>
              <a:ln w="15875">
                <a:solidFill>
                  <a:schemeClr val="bg1"/>
                </a:solidFill>
              </a:ln>
              <a:effectLst>
                <a:outerShdw blurRad="63500" sx="102000" sy="102000" algn="ctr" rotWithShape="0">
                  <a:schemeClr val="tx1">
                    <a:lumMod val="50000"/>
                    <a:lumOff val="50000"/>
                    <a:alpha val="40000"/>
                  </a:schemeClr>
                </a:outerShdw>
              </a:effectLst>
              <a:sp3d contourW="15875"/>
            </c:spPr>
          </c:dPt>
          <c:dPt>
            <c:idx val="5"/>
            <c:bubble3D val="0"/>
            <c:spPr>
              <a:gradFill>
                <a:gsLst>
                  <a:gs pos="0">
                    <a:schemeClr val="accent6">
                      <a:lumMod val="60000"/>
                      <a:lumOff val="40000"/>
                    </a:schemeClr>
                  </a:gs>
                  <a:gs pos="80000">
                    <a:schemeClr val="accent6"/>
                  </a:gs>
                </a:gsLst>
                <a:lin ang="2700000" scaled="0"/>
              </a:gradFill>
              <a:ln w="15875">
                <a:solidFill>
                  <a:schemeClr val="bg1"/>
                </a:solidFill>
              </a:ln>
              <a:effectLst>
                <a:outerShdw blurRad="63500" sx="102000" sy="102000" algn="ctr" rotWithShape="0">
                  <a:schemeClr val="tx1">
                    <a:lumMod val="50000"/>
                    <a:lumOff val="50000"/>
                    <a:alpha val="40000"/>
                  </a:schemeClr>
                </a:outerShdw>
              </a:effectLst>
              <a:sp3d contourW="15875"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微软雅黑" panose="020B0503020204020204" pitchFamily="34" charset="-122"/>
                    <a:sym typeface="微软雅黑" panose="020B0503020204020204" pitchFamily="34" charset="-122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'[Chart6 in Wps.xlsx]Sheet1'!$A$1:$A$6</c:f>
              <c:strCache>
                <c:ptCount val="6"/>
                <c:pt idx="0">
                  <c:v> </c:v>
                </c:pt>
                <c:pt idx="1">
                  <c:v>发现桂花飘出了阵阵香气</c:v>
                </c:pt>
                <c:pt idx="2">
                  <c:v>发现水果摊上种类变多了</c:v>
                </c:pt>
                <c:pt idx="3">
                  <c:v>发现早晨植物上有露水</c:v>
                </c:pt>
                <c:pt idx="4">
                  <c:v>发现农民伯伯在田地里忙碌着</c:v>
                </c:pt>
                <c:pt idx="5">
                  <c:v>其他</c:v>
                </c:pt>
              </c:strCache>
            </c:strRef>
          </c:cat>
          <c:val>
            <c:numRef>
              <c:f>'[Chart6 in Wps.xlsx]Sheet1'!$C$1:$C$6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微软雅黑" panose="020B0503020204020204" pitchFamily="34" charset="-122"/>
              <a:ea typeface="微软雅黑" panose="020B0503020204020204" pitchFamily="34" charset="-122"/>
              <a:cs typeface="微软雅黑" panose="020B0503020204020204" pitchFamily="34" charset="-122"/>
              <a:sym typeface="微软雅黑" panose="020B0503020204020204" pitchFamily="34" charset="-122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lumMod val="50000"/>
          <a:lumOff val="50000"/>
          <a:alpha val="25000"/>
        </a:schemeClr>
      </a:solidFill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>
          <a:solidFill>
            <a:schemeClr val="tx1">
              <a:lumMod val="75000"/>
              <a:lumOff val="25000"/>
            </a:schemeClr>
          </a:solidFill>
          <a:latin typeface="微软雅黑" panose="020B0503020204020204" pitchFamily="34" charset="-122"/>
          <a:ea typeface="微软雅黑" panose="020B0503020204020204" pitchFamily="34" charset="-122"/>
          <a:cs typeface="微软雅黑" panose="020B0503020204020204" pitchFamily="34" charset="-122"/>
          <a:sym typeface="微软雅黑" panose="020B0503020204020204" pitchFamily="34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自定义 21">
    <a:dk1>
      <a:srgbClr val="000000"/>
    </a:dk1>
    <a:lt1>
      <a:srgbClr val="FFFFFF"/>
    </a:lt1>
    <a:dk2>
      <a:srgbClr val="44546A"/>
    </a:dk2>
    <a:lt2>
      <a:srgbClr val="E7E6E6"/>
    </a:lt2>
    <a:accent1>
      <a:srgbClr val="3F7BF9"/>
    </a:accent1>
    <a:accent2>
      <a:srgbClr val="31BE61"/>
    </a:accent2>
    <a:accent3>
      <a:srgbClr val="FFC800"/>
    </a:accent3>
    <a:accent4>
      <a:srgbClr val="FF920C"/>
    </a:accent4>
    <a:accent5>
      <a:srgbClr val="FF5F69"/>
    </a:accent5>
    <a:accent6>
      <a:srgbClr val="B16EFB"/>
    </a:accent6>
    <a:hlink>
      <a:srgbClr val="0026E5"/>
    </a:hlink>
    <a:folHlink>
      <a:srgbClr val="7E1FAD"/>
    </a:folHlink>
  </a:clrScheme>
  <a:fontScheme name="Office">
    <a:majorFont>
      <a:latin typeface="Aptos Display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Aptos Narrow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  <a:ln w="2540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3494</Words>
  <Characters>3552</Characters>
  <Lines>22</Lines>
  <Paragraphs>6</Paragraphs>
  <TotalTime>3</TotalTime>
  <ScaleCrop>false</ScaleCrop>
  <LinksUpToDate>false</LinksUpToDate>
  <CharactersWithSpaces>3561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2021-10-20T02:50:00Z</dcterms:created>
  <dc:creator>Tony</dc:creator>
  <cp:lastModifiedBy>Nicole</cp:lastModifiedBy>
  <cp:lastPrinted>2022-10-26T00:21:00Z</cp:lastPrinted>
  <dcterms:modified xsi:type="dcterms:W3CDTF">2024-10-20T03:14:39Z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C10444859A9A40CFB724E2FE6055F02B_13</vt:lpwstr>
  </property>
</Properties>
</file>