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6E81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i w:val="0"/>
          <w:iCs w:val="0"/>
          <w:caps w:val="0"/>
          <w:color w:val="191919"/>
          <w:spacing w:val="0"/>
          <w:kern w:val="2"/>
          <w:sz w:val="24"/>
          <w:szCs w:val="24"/>
          <w:u w:val="none"/>
          <w:lang w:val="en-US" w:eastAsia="zh-CN" w:bidi="ar-SA"/>
        </w:rPr>
      </w:pPr>
      <w:r>
        <w:rPr>
          <w:rFonts w:hint="eastAsia" w:ascii="宋体" w:hAnsi="宋体" w:eastAsia="宋体" w:cs="宋体"/>
          <w:b/>
          <w:bCs/>
          <w:sz w:val="28"/>
          <w:szCs w:val="28"/>
          <w:lang w:val="en-US" w:eastAsia="zh-CN"/>
        </w:rPr>
        <w:t>成果五：</w:t>
      </w:r>
      <w:bookmarkStart w:id="0" w:name="_GoBack"/>
      <w:r>
        <w:rPr>
          <w:rFonts w:hint="eastAsia" w:ascii="宋体" w:hAnsi="宋体" w:eastAsia="宋体" w:cs="宋体"/>
          <w:b/>
          <w:bCs/>
          <w:sz w:val="28"/>
          <w:szCs w:val="28"/>
          <w:lang w:val="en-US" w:eastAsia="zh-CN"/>
        </w:rPr>
        <w:t>“指向深度学习的‘容·智’课堂”案例设计汇编</w:t>
      </w:r>
      <w:bookmarkEnd w:id="0"/>
      <w:r>
        <w:rPr>
          <w:rFonts w:hint="eastAsia" w:ascii="宋体" w:hAnsi="宋体" w:eastAsia="宋体" w:cs="宋体"/>
          <w:i w:val="0"/>
          <w:iCs w:val="0"/>
          <w:caps w:val="0"/>
          <w:color w:val="191919"/>
          <w:spacing w:val="0"/>
          <w:kern w:val="2"/>
          <w:sz w:val="24"/>
          <w:szCs w:val="24"/>
          <w:u w:val="none"/>
          <w:lang w:val="en-US" w:eastAsia="zh-CN" w:bidi="ar-SA"/>
        </w:rPr>
        <w:t xml:space="preserve"> </w:t>
      </w:r>
    </w:p>
    <w:p w14:paraId="0ACAE52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asciiTheme="minorAscii" w:hAnsiTheme="minorAscii"/>
          <w:b/>
          <w:bCs/>
          <w:sz w:val="28"/>
          <w:szCs w:val="28"/>
          <w:lang w:val="en-US" w:eastAsia="zh-CN"/>
        </w:rPr>
      </w:pPr>
      <w:r>
        <w:rPr>
          <w:rFonts w:hint="eastAsia" w:eastAsia="宋体" w:asciiTheme="minorAscii" w:hAnsiTheme="minorAscii"/>
          <w:b/>
          <w:bCs/>
          <w:sz w:val="28"/>
          <w:szCs w:val="28"/>
          <w:lang w:val="en-US" w:eastAsia="zh-CN"/>
        </w:rPr>
        <w:t>1.《</w:t>
      </w:r>
      <w:r>
        <w:rPr>
          <w:rFonts w:hint="default" w:eastAsia="宋体" w:asciiTheme="minorAscii" w:hAnsiTheme="minorAscii"/>
          <w:b/>
          <w:bCs/>
          <w:sz w:val="28"/>
          <w:szCs w:val="28"/>
          <w:lang w:val="en-US" w:eastAsia="zh-CN"/>
        </w:rPr>
        <w:t>背影</w:t>
      </w:r>
      <w:r>
        <w:rPr>
          <w:rFonts w:hint="eastAsia" w:eastAsia="宋体" w:asciiTheme="minorAscii" w:hAnsiTheme="minorAscii"/>
          <w:b/>
          <w:bCs/>
          <w:sz w:val="28"/>
          <w:szCs w:val="28"/>
          <w:lang w:val="en-US" w:eastAsia="zh-CN"/>
        </w:rPr>
        <w:t>》课堂案例设计</w:t>
      </w:r>
    </w:p>
    <w:p w14:paraId="7944C30D">
      <w:pPr>
        <w:keepNext w:val="0"/>
        <w:keepLines w:val="0"/>
        <w:pageBreakBefore w:val="0"/>
        <w:widowControl w:val="0"/>
        <w:kinsoku/>
        <w:wordWrap/>
        <w:overflowPunct/>
        <w:topLinePunct w:val="0"/>
        <w:autoSpaceDE/>
        <w:autoSpaceDN/>
        <w:bidi w:val="0"/>
        <w:adjustRightInd/>
        <w:snapToGrid/>
        <w:spacing w:line="360" w:lineRule="auto"/>
        <w:ind w:firstLine="4498" w:firstLineChars="1600"/>
        <w:jc w:val="both"/>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姚婧晔</w:t>
      </w:r>
    </w:p>
    <w:p w14:paraId="04F9D9BE">
      <w:pPr>
        <w:keepNext w:val="0"/>
        <w:keepLines w:val="0"/>
        <w:pageBreakBefore w:val="0"/>
        <w:widowControl w:val="0"/>
        <w:numPr>
          <w:ilvl w:val="0"/>
          <w:numId w:val="1"/>
        </w:numPr>
        <w:kinsoku/>
        <w:wordWrap/>
        <w:overflowPunct/>
        <w:topLinePunct w:val="0"/>
        <w:autoSpaceDE/>
        <w:autoSpaceDN/>
        <w:bidi w:val="0"/>
        <w:adjustRightInd/>
        <w:snapToGrid/>
        <w:spacing w:line="340" w:lineRule="exact"/>
        <w:textAlignment w:val="auto"/>
        <w:rPr>
          <w:rFonts w:hint="default" w:eastAsia="宋体" w:asciiTheme="minorAscii" w:hAnsiTheme="minorAscii"/>
          <w:b/>
          <w:bCs/>
          <w:sz w:val="24"/>
          <w:lang w:val="en-US" w:eastAsia="zh-CN"/>
        </w:rPr>
      </w:pPr>
      <w:r>
        <w:rPr>
          <w:rFonts w:hint="default" w:eastAsia="宋体" w:asciiTheme="minorAscii" w:hAnsiTheme="minorAscii"/>
          <w:b/>
          <w:bCs/>
          <w:sz w:val="24"/>
          <w:lang w:val="en-US" w:eastAsia="zh-CN"/>
        </w:rPr>
        <w:t>目标与内容</w:t>
      </w:r>
    </w:p>
    <w:p w14:paraId="681D1E5D">
      <w:pPr>
        <w:keepNext w:val="0"/>
        <w:keepLines w:val="0"/>
        <w:pageBreakBefore w:val="0"/>
        <w:widowControl w:val="0"/>
        <w:numPr>
          <w:ilvl w:val="0"/>
          <w:numId w:val="2"/>
        </w:numPr>
        <w:kinsoku/>
        <w:wordWrap/>
        <w:overflowPunct/>
        <w:topLinePunct w:val="0"/>
        <w:autoSpaceDE/>
        <w:autoSpaceDN/>
        <w:bidi w:val="0"/>
        <w:adjustRightInd/>
        <w:snapToGrid/>
        <w:spacing w:line="340" w:lineRule="exact"/>
        <w:textAlignment w:val="auto"/>
        <w:rPr>
          <w:rFonts w:hint="default" w:eastAsia="宋体" w:asciiTheme="minorAscii" w:hAnsiTheme="minorAscii"/>
          <w:b/>
          <w:bCs/>
          <w:sz w:val="24"/>
          <w:lang w:val="en-US" w:eastAsia="zh-CN"/>
        </w:rPr>
      </w:pPr>
      <w:r>
        <w:rPr>
          <w:rFonts w:hint="default" w:eastAsia="宋体" w:asciiTheme="minorAscii" w:hAnsiTheme="minorAscii"/>
          <w:b/>
          <w:bCs/>
          <w:sz w:val="24"/>
          <w:lang w:val="en-US" w:eastAsia="zh-CN"/>
        </w:rPr>
        <w:t>学习目标</w:t>
      </w:r>
    </w:p>
    <w:p w14:paraId="0A05CC27">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280" w:leftChars="0"/>
        <w:textAlignment w:val="auto"/>
        <w:rPr>
          <w:rFonts w:hint="eastAsia" w:eastAsia="宋体" w:asciiTheme="minorAscii" w:hAnsiTheme="minorAscii"/>
          <w:sz w:val="24"/>
          <w:lang w:val="en-US" w:eastAsia="zh-CN"/>
        </w:rPr>
      </w:pPr>
      <w:r>
        <w:rPr>
          <w:rFonts w:hint="eastAsia" w:eastAsia="宋体" w:asciiTheme="minorAscii" w:hAnsiTheme="minorAscii"/>
          <w:sz w:val="24"/>
          <w:lang w:val="en-US" w:eastAsia="zh-CN"/>
        </w:rPr>
        <w:t>1.</w:t>
      </w:r>
      <w:r>
        <w:rPr>
          <w:rFonts w:hint="default" w:eastAsia="宋体" w:asciiTheme="minorAscii" w:hAnsiTheme="minorAscii"/>
          <w:sz w:val="24"/>
          <w:lang w:val="en-US" w:eastAsia="zh-CN"/>
        </w:rPr>
        <w:t>创设基于</w:t>
      </w:r>
      <w:r>
        <w:rPr>
          <w:rFonts w:hint="eastAsia" w:eastAsia="宋体" w:asciiTheme="minorAscii" w:hAnsiTheme="minorAscii"/>
          <w:sz w:val="24"/>
          <w:lang w:val="en-US" w:eastAsia="zh-CN"/>
        </w:rPr>
        <w:t>“容·智”</w:t>
      </w:r>
      <w:r>
        <w:rPr>
          <w:rFonts w:hint="default" w:eastAsia="宋体" w:asciiTheme="minorAscii" w:hAnsiTheme="minorAscii"/>
          <w:sz w:val="24"/>
          <w:lang w:val="en-US" w:eastAsia="zh-CN"/>
        </w:rPr>
        <w:t>课堂下的亲情学习氛围，引导学生对朱自情和朱自清的父亲有所了解的情况下</w:t>
      </w:r>
      <w:r>
        <w:rPr>
          <w:rFonts w:hint="eastAsia" w:eastAsia="宋体" w:asciiTheme="minorAscii" w:hAnsiTheme="minorAscii"/>
          <w:sz w:val="24"/>
          <w:lang w:val="en-US" w:eastAsia="zh-CN"/>
        </w:rPr>
        <w:t>，了解文中叙述的往事。</w:t>
      </w:r>
    </w:p>
    <w:p w14:paraId="0B2ACEB1">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280" w:leftChars="0"/>
        <w:textAlignment w:val="auto"/>
        <w:rPr>
          <w:rFonts w:hint="eastAsia" w:eastAsia="宋体" w:asciiTheme="minorAscii" w:hAnsiTheme="minorAscii"/>
          <w:sz w:val="24"/>
          <w:lang w:val="en-US" w:eastAsia="zh-CN"/>
        </w:rPr>
      </w:pPr>
      <w:r>
        <w:rPr>
          <w:rFonts w:hint="eastAsia" w:eastAsia="宋体" w:asciiTheme="minorAscii" w:hAnsiTheme="minorAscii"/>
          <w:sz w:val="24"/>
          <w:lang w:val="en-US" w:eastAsia="zh-CN"/>
        </w:rPr>
        <w:t>2.通过创设生活化和情境化的课堂，引导学生在“容·智”理念下，学会自主思考，体验在“背影”中裹藏了父爱的深沉，体会父子情深。</w:t>
      </w:r>
    </w:p>
    <w:p w14:paraId="4742377B">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280" w:leftChars="0"/>
        <w:textAlignment w:val="auto"/>
        <w:rPr>
          <w:rFonts w:hint="default" w:eastAsia="宋体" w:asciiTheme="minorAscii" w:hAnsiTheme="minorAscii"/>
          <w:sz w:val="24"/>
          <w:lang w:val="en-US" w:eastAsia="zh-CN"/>
        </w:rPr>
      </w:pPr>
      <w:r>
        <w:rPr>
          <w:rFonts w:hint="eastAsia" w:eastAsia="宋体" w:asciiTheme="minorAscii" w:hAnsiTheme="minorAscii"/>
          <w:sz w:val="24"/>
          <w:lang w:val="en-US" w:eastAsia="zh-CN"/>
        </w:rPr>
        <w:t>3.在情境化和活动化的课堂中引导学生自主活动，在情境体验和情感共鸣中体会父子语言、动作、神态、心理的变化。</w:t>
      </w:r>
    </w:p>
    <w:p w14:paraId="7E170BC3">
      <w:pPr>
        <w:keepNext w:val="0"/>
        <w:keepLines w:val="0"/>
        <w:pageBreakBefore w:val="0"/>
        <w:widowControl w:val="0"/>
        <w:numPr>
          <w:ilvl w:val="0"/>
          <w:numId w:val="2"/>
        </w:numPr>
        <w:kinsoku/>
        <w:wordWrap/>
        <w:overflowPunct/>
        <w:topLinePunct w:val="0"/>
        <w:autoSpaceDE/>
        <w:autoSpaceDN/>
        <w:bidi w:val="0"/>
        <w:adjustRightInd/>
        <w:snapToGrid/>
        <w:spacing w:line="340" w:lineRule="exact"/>
        <w:textAlignment w:val="auto"/>
        <w:rPr>
          <w:rFonts w:hint="default" w:eastAsia="宋体" w:asciiTheme="minorAscii" w:hAnsiTheme="minorAscii"/>
          <w:b/>
          <w:bCs/>
          <w:sz w:val="24"/>
          <w:lang w:val="en-US" w:eastAsia="zh-CN"/>
        </w:rPr>
      </w:pPr>
      <w:r>
        <w:rPr>
          <w:rFonts w:hint="default" w:eastAsia="宋体" w:asciiTheme="minorAscii" w:hAnsiTheme="minorAscii"/>
          <w:b/>
          <w:bCs/>
          <w:sz w:val="24"/>
          <w:lang w:val="en-US" w:eastAsia="zh-CN"/>
        </w:rPr>
        <w:t>学习内容</w:t>
      </w:r>
    </w:p>
    <w:p w14:paraId="61B5A4FB">
      <w:pPr>
        <w:keepNext w:val="0"/>
        <w:keepLines w:val="0"/>
        <w:pageBreakBefore w:val="0"/>
        <w:widowControl w:val="0"/>
        <w:numPr>
          <w:ilvl w:val="0"/>
          <w:numId w:val="3"/>
        </w:numPr>
        <w:kinsoku/>
        <w:wordWrap/>
        <w:overflowPunct/>
        <w:topLinePunct w:val="0"/>
        <w:autoSpaceDE/>
        <w:autoSpaceDN/>
        <w:bidi w:val="0"/>
        <w:adjustRightInd/>
        <w:snapToGrid/>
        <w:spacing w:line="340" w:lineRule="exact"/>
        <w:ind w:left="140" w:leftChars="0" w:firstLine="0" w:firstLineChars="0"/>
        <w:textAlignment w:val="auto"/>
        <w:rPr>
          <w:rFonts w:hint="eastAsia" w:eastAsia="宋体" w:asciiTheme="minorAscii" w:hAnsiTheme="minorAscii"/>
          <w:sz w:val="24"/>
          <w:lang w:val="en-US" w:eastAsia="zh-CN"/>
        </w:rPr>
      </w:pPr>
      <w:r>
        <w:rPr>
          <w:rFonts w:hint="eastAsia" w:eastAsia="宋体" w:asciiTheme="minorAscii" w:hAnsiTheme="minorAscii"/>
          <w:sz w:val="24"/>
          <w:lang w:val="en-US" w:eastAsia="zh-CN"/>
        </w:rPr>
        <w:t>探索基于“容·智”课堂下的亲情散文中的情感叙事，学会迁移自我的情感表达。</w:t>
      </w:r>
    </w:p>
    <w:p w14:paraId="297EEC98">
      <w:pPr>
        <w:keepNext w:val="0"/>
        <w:keepLines w:val="0"/>
        <w:pageBreakBefore w:val="0"/>
        <w:widowControl w:val="0"/>
        <w:numPr>
          <w:ilvl w:val="0"/>
          <w:numId w:val="3"/>
        </w:numPr>
        <w:kinsoku/>
        <w:wordWrap/>
        <w:overflowPunct/>
        <w:topLinePunct w:val="0"/>
        <w:autoSpaceDE/>
        <w:autoSpaceDN/>
        <w:bidi w:val="0"/>
        <w:adjustRightInd/>
        <w:snapToGrid/>
        <w:spacing w:line="340" w:lineRule="exact"/>
        <w:ind w:left="140" w:leftChars="0" w:firstLine="0" w:firstLineChars="0"/>
        <w:textAlignment w:val="auto"/>
        <w:rPr>
          <w:rFonts w:hint="default" w:eastAsia="宋体" w:asciiTheme="minorAscii" w:hAnsiTheme="minorAscii"/>
          <w:sz w:val="24"/>
          <w:lang w:val="en-US" w:eastAsia="zh-CN"/>
        </w:rPr>
      </w:pPr>
      <w:r>
        <w:rPr>
          <w:rFonts w:hint="eastAsia" w:eastAsia="宋体" w:asciiTheme="minorAscii" w:hAnsiTheme="minorAscii"/>
          <w:sz w:val="24"/>
          <w:lang w:val="en-US" w:eastAsia="zh-CN"/>
        </w:rPr>
        <w:t>学习基于“容·智”课堂下的亲情散文中通过截取典型片段，表达生活过往，定格生活片段，从而记录生活中难忘的事件和人物。</w:t>
      </w:r>
    </w:p>
    <w:p w14:paraId="381F98B8">
      <w:pPr>
        <w:keepNext w:val="0"/>
        <w:keepLines w:val="0"/>
        <w:pageBreakBefore w:val="0"/>
        <w:widowControl w:val="0"/>
        <w:numPr>
          <w:ilvl w:val="0"/>
          <w:numId w:val="3"/>
        </w:numPr>
        <w:kinsoku/>
        <w:wordWrap/>
        <w:overflowPunct/>
        <w:topLinePunct w:val="0"/>
        <w:autoSpaceDE/>
        <w:autoSpaceDN/>
        <w:bidi w:val="0"/>
        <w:adjustRightInd/>
        <w:snapToGrid/>
        <w:spacing w:line="340" w:lineRule="exact"/>
        <w:ind w:left="140" w:leftChars="0" w:firstLine="0" w:firstLineChars="0"/>
        <w:textAlignment w:val="auto"/>
        <w:rPr>
          <w:rFonts w:hint="default" w:eastAsia="宋体" w:asciiTheme="minorAscii" w:hAnsiTheme="minorAscii"/>
          <w:sz w:val="24"/>
          <w:lang w:val="en-US" w:eastAsia="zh-CN"/>
        </w:rPr>
      </w:pPr>
      <w:r>
        <w:rPr>
          <w:rFonts w:hint="eastAsia" w:eastAsia="宋体" w:asciiTheme="minorAscii" w:hAnsiTheme="minorAscii"/>
          <w:sz w:val="24"/>
          <w:lang w:val="en-US" w:eastAsia="zh-CN"/>
        </w:rPr>
        <w:t>探索基于“容·智”课堂下，教师带领学生主动品味生命中的亲情之缘，领略到生命中无可复加的爱之沉潜。在活动中进行时光倒流，体验到父爱的伟大。</w:t>
      </w:r>
    </w:p>
    <w:p w14:paraId="30B63EB6">
      <w:pPr>
        <w:keepNext w:val="0"/>
        <w:keepLines w:val="0"/>
        <w:pageBreakBefore w:val="0"/>
        <w:widowControl w:val="0"/>
        <w:numPr>
          <w:ilvl w:val="0"/>
          <w:numId w:val="2"/>
        </w:numPr>
        <w:kinsoku/>
        <w:wordWrap/>
        <w:overflowPunct/>
        <w:topLinePunct w:val="0"/>
        <w:autoSpaceDE/>
        <w:autoSpaceDN/>
        <w:bidi w:val="0"/>
        <w:adjustRightInd/>
        <w:snapToGrid/>
        <w:spacing w:line="340" w:lineRule="exact"/>
        <w:textAlignment w:val="auto"/>
        <w:rPr>
          <w:rFonts w:hint="default" w:eastAsia="宋体" w:asciiTheme="minorAscii" w:hAnsiTheme="minorAscii"/>
          <w:b/>
          <w:bCs/>
          <w:sz w:val="24"/>
          <w:lang w:val="en-US" w:eastAsia="zh-CN"/>
        </w:rPr>
      </w:pPr>
      <w:r>
        <w:rPr>
          <w:rFonts w:hint="default" w:eastAsia="宋体" w:asciiTheme="minorAscii" w:hAnsiTheme="minorAscii"/>
          <w:b/>
          <w:bCs/>
          <w:sz w:val="24"/>
          <w:lang w:val="en-US" w:eastAsia="zh-CN"/>
        </w:rPr>
        <w:t>设计说明</w:t>
      </w:r>
    </w:p>
    <w:p w14:paraId="26600570">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280" w:leftChars="0"/>
        <w:textAlignment w:val="auto"/>
        <w:rPr>
          <w:rFonts w:hint="eastAsia" w:eastAsia="宋体" w:asciiTheme="minorAscii" w:hAnsiTheme="minorAscii"/>
          <w:sz w:val="24"/>
          <w:lang w:val="en-US" w:eastAsia="zh-CN"/>
        </w:rPr>
      </w:pPr>
      <w:r>
        <w:rPr>
          <w:rFonts w:hint="eastAsia" w:eastAsia="宋体" w:asciiTheme="minorAscii" w:hAnsiTheme="minorAscii"/>
          <w:sz w:val="24"/>
          <w:lang w:val="en-US" w:eastAsia="zh-CN"/>
        </w:rPr>
        <w:t>1.遵循“容·智”课堂的深度探究原理，在符合学生认知规律的基础上，引导学生自主探究，对一代文学巨匠朱自清先生的家人以及家事叙述中，品味亲情散文带来的情感美育。</w:t>
      </w:r>
    </w:p>
    <w:p w14:paraId="25CFBCC2">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280" w:leftChars="0"/>
        <w:textAlignment w:val="auto"/>
        <w:rPr>
          <w:rFonts w:hint="eastAsia" w:eastAsia="宋体" w:asciiTheme="minorAscii" w:hAnsiTheme="minorAscii"/>
          <w:sz w:val="24"/>
          <w:lang w:val="en-US" w:eastAsia="zh-CN"/>
        </w:rPr>
      </w:pPr>
      <w:r>
        <w:rPr>
          <w:rFonts w:hint="eastAsia" w:eastAsia="宋体" w:asciiTheme="minorAscii" w:hAnsiTheme="minorAscii"/>
          <w:sz w:val="24"/>
          <w:lang w:val="en-US" w:eastAsia="zh-CN"/>
        </w:rPr>
        <w:t>2.遵循“容·智”课堂下对学生“智慧开启，情感增容”的学习目的，在课堂中，充分设计各种对话和情境，引导学生鞭辟入里地了解人物和事件，品味故事中的凡人踪迹。</w:t>
      </w:r>
    </w:p>
    <w:p w14:paraId="42C1C7BB">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280" w:leftChars="0"/>
        <w:textAlignment w:val="auto"/>
        <w:rPr>
          <w:rFonts w:hint="default" w:eastAsia="宋体" w:asciiTheme="minorAscii" w:hAnsiTheme="minorAscii"/>
          <w:sz w:val="24"/>
          <w:lang w:val="en-US" w:eastAsia="zh-CN"/>
        </w:rPr>
      </w:pPr>
      <w:r>
        <w:rPr>
          <w:rFonts w:hint="eastAsia" w:eastAsia="宋体" w:asciiTheme="minorAscii" w:hAnsiTheme="minorAscii"/>
          <w:sz w:val="24"/>
          <w:lang w:val="en-US" w:eastAsia="zh-CN"/>
        </w:rPr>
        <w:t>3.落实“容·智”课堂下教师需要“养润学生心灵”的“智慧教学”理念，在文本深度解读中，学会带领学生了解文本内涵，品味深度分析的奥秘，继而了解朱自清先生的情感波澜，以及反哺恩情。最后迁移到学生自我，学会在自己的生活中表达情感。</w:t>
      </w:r>
    </w:p>
    <w:p w14:paraId="778C73E5">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0" w:leftChars="0" w:firstLine="0" w:firstLineChars="0"/>
        <w:textAlignment w:val="auto"/>
        <w:rPr>
          <w:rFonts w:hint="default" w:eastAsia="宋体" w:asciiTheme="minorAscii" w:hAnsiTheme="minorAscii"/>
          <w:b/>
          <w:bCs/>
          <w:sz w:val="24"/>
          <w:lang w:val="en-US" w:eastAsia="zh-CN"/>
        </w:rPr>
      </w:pPr>
      <w:r>
        <w:rPr>
          <w:rFonts w:hint="default" w:eastAsia="宋体" w:asciiTheme="minorAscii" w:hAnsiTheme="minorAscii"/>
          <w:b/>
          <w:bCs/>
          <w:sz w:val="24"/>
          <w:lang w:val="en-US" w:eastAsia="zh-CN"/>
        </w:rPr>
        <w:t>情境与任务</w:t>
      </w:r>
    </w:p>
    <w:p w14:paraId="78672983">
      <w:pPr>
        <w:keepNext w:val="0"/>
        <w:keepLines w:val="0"/>
        <w:pageBreakBefore w:val="0"/>
        <w:widowControl w:val="0"/>
        <w:numPr>
          <w:ilvl w:val="0"/>
          <w:numId w:val="4"/>
        </w:numPr>
        <w:kinsoku/>
        <w:wordWrap/>
        <w:overflowPunct/>
        <w:topLinePunct w:val="0"/>
        <w:autoSpaceDE/>
        <w:autoSpaceDN/>
        <w:bidi w:val="0"/>
        <w:adjustRightInd/>
        <w:snapToGrid/>
        <w:spacing w:line="340" w:lineRule="exact"/>
        <w:ind w:leftChars="0"/>
        <w:textAlignment w:val="auto"/>
        <w:rPr>
          <w:rFonts w:hint="default" w:eastAsia="宋体" w:asciiTheme="minorAscii" w:hAnsiTheme="minorAscii"/>
          <w:b/>
          <w:bCs/>
          <w:sz w:val="24"/>
          <w:lang w:val="en-US" w:eastAsia="zh-CN"/>
        </w:rPr>
      </w:pPr>
      <w:r>
        <w:rPr>
          <w:rFonts w:hint="default" w:eastAsia="宋体" w:asciiTheme="minorAscii" w:hAnsiTheme="minorAscii"/>
          <w:b/>
          <w:bCs/>
          <w:sz w:val="24"/>
          <w:lang w:val="en-US" w:eastAsia="zh-CN"/>
        </w:rPr>
        <w:t>学习情景</w:t>
      </w:r>
    </w:p>
    <w:p w14:paraId="06061293">
      <w:pPr>
        <w:keepNext w:val="0"/>
        <w:keepLines w:val="0"/>
        <w:pageBreakBefore w:val="0"/>
        <w:widowControl w:val="0"/>
        <w:numPr>
          <w:ilvl w:val="0"/>
          <w:numId w:val="5"/>
        </w:numPr>
        <w:kinsoku/>
        <w:wordWrap/>
        <w:overflowPunct/>
        <w:topLinePunct w:val="0"/>
        <w:autoSpaceDE/>
        <w:autoSpaceDN/>
        <w:bidi w:val="0"/>
        <w:adjustRightInd/>
        <w:snapToGrid/>
        <w:spacing w:line="340" w:lineRule="exact"/>
        <w:ind w:left="140" w:leftChars="0" w:firstLine="0" w:firstLineChars="0"/>
        <w:textAlignment w:val="auto"/>
        <w:rPr>
          <w:rFonts w:hint="eastAsia" w:eastAsia="宋体" w:asciiTheme="minorAscii" w:hAnsiTheme="minorAscii"/>
          <w:sz w:val="24"/>
          <w:lang w:val="en-US" w:eastAsia="zh-CN"/>
        </w:rPr>
      </w:pPr>
      <w:r>
        <w:rPr>
          <w:rFonts w:hint="eastAsia" w:eastAsia="宋体" w:asciiTheme="minorAscii" w:hAnsiTheme="minorAscii"/>
          <w:sz w:val="24"/>
          <w:lang w:val="en-US" w:eastAsia="zh-CN"/>
        </w:rPr>
        <w:t>通过创设“容·智”课堂下的情景，引导学生尝试在课件中对朱自清先生的为人，继而了解其在文学史中的“战士形象”——宁死不吃救济粮。此外在本文中透露出朱自清先生高尚人格所来源的家风特点。</w:t>
      </w:r>
    </w:p>
    <w:p w14:paraId="580DDA9D">
      <w:pPr>
        <w:keepNext w:val="0"/>
        <w:keepLines w:val="0"/>
        <w:pageBreakBefore w:val="0"/>
        <w:widowControl w:val="0"/>
        <w:numPr>
          <w:ilvl w:val="0"/>
          <w:numId w:val="5"/>
        </w:numPr>
        <w:kinsoku/>
        <w:wordWrap/>
        <w:overflowPunct/>
        <w:topLinePunct w:val="0"/>
        <w:autoSpaceDE/>
        <w:autoSpaceDN/>
        <w:bidi w:val="0"/>
        <w:adjustRightInd/>
        <w:snapToGrid/>
        <w:spacing w:line="340" w:lineRule="exact"/>
        <w:ind w:left="140" w:leftChars="0" w:firstLine="0" w:firstLineChars="0"/>
        <w:textAlignment w:val="auto"/>
        <w:rPr>
          <w:rFonts w:hint="default" w:eastAsia="宋体" w:asciiTheme="minorAscii" w:hAnsiTheme="minorAscii"/>
          <w:sz w:val="24"/>
          <w:lang w:val="en-US" w:eastAsia="zh-CN"/>
        </w:rPr>
      </w:pPr>
      <w:r>
        <w:rPr>
          <w:rFonts w:hint="eastAsia" w:eastAsia="宋体" w:asciiTheme="minorAscii" w:hAnsiTheme="minorAscii"/>
          <w:sz w:val="24"/>
          <w:lang w:val="en-US" w:eastAsia="zh-CN"/>
        </w:rPr>
        <w:t>通过创设“容·智”课堂下的仿真情境，引导学生在微课、视频、交互式场景下，学会对文中的“背影”场景做出细致分析，了解发生、发展、高潮和结局，从而对整个故事有细致梳理。继而品味其中渗透的情感。</w:t>
      </w:r>
    </w:p>
    <w:p w14:paraId="69A6747F">
      <w:pPr>
        <w:keepNext w:val="0"/>
        <w:keepLines w:val="0"/>
        <w:pageBreakBefore w:val="0"/>
        <w:widowControl w:val="0"/>
        <w:numPr>
          <w:ilvl w:val="0"/>
          <w:numId w:val="4"/>
        </w:numPr>
        <w:kinsoku/>
        <w:wordWrap/>
        <w:overflowPunct/>
        <w:topLinePunct w:val="0"/>
        <w:autoSpaceDE/>
        <w:autoSpaceDN/>
        <w:bidi w:val="0"/>
        <w:adjustRightInd/>
        <w:snapToGrid/>
        <w:spacing w:line="340" w:lineRule="exact"/>
        <w:ind w:leftChars="0"/>
        <w:textAlignment w:val="auto"/>
        <w:rPr>
          <w:rFonts w:hint="default" w:eastAsia="宋体" w:asciiTheme="minorAscii" w:hAnsiTheme="minorAscii"/>
          <w:b/>
          <w:bCs/>
          <w:sz w:val="24"/>
          <w:lang w:val="en-US" w:eastAsia="zh-CN"/>
        </w:rPr>
      </w:pPr>
      <w:r>
        <w:rPr>
          <w:rFonts w:hint="default" w:eastAsia="宋体" w:asciiTheme="minorAscii" w:hAnsiTheme="minorAscii"/>
          <w:b/>
          <w:bCs/>
          <w:sz w:val="24"/>
          <w:lang w:val="en-US" w:eastAsia="zh-CN"/>
        </w:rPr>
        <w:t>学习任务</w:t>
      </w:r>
    </w:p>
    <w:p w14:paraId="12384F45">
      <w:pPr>
        <w:keepNext w:val="0"/>
        <w:keepLines w:val="0"/>
        <w:pageBreakBefore w:val="0"/>
        <w:widowControl w:val="0"/>
        <w:numPr>
          <w:ilvl w:val="0"/>
          <w:numId w:val="6"/>
        </w:numPr>
        <w:kinsoku/>
        <w:wordWrap/>
        <w:overflowPunct/>
        <w:topLinePunct w:val="0"/>
        <w:autoSpaceDE/>
        <w:autoSpaceDN/>
        <w:bidi w:val="0"/>
        <w:adjustRightInd/>
        <w:snapToGrid/>
        <w:spacing w:line="340" w:lineRule="exact"/>
        <w:textAlignment w:val="auto"/>
        <w:rPr>
          <w:rFonts w:hint="eastAsia" w:eastAsia="宋体" w:asciiTheme="minorAscii" w:hAnsiTheme="minorAscii"/>
          <w:sz w:val="24"/>
          <w:lang w:val="en-US" w:eastAsia="zh-CN"/>
        </w:rPr>
      </w:pPr>
      <w:r>
        <w:rPr>
          <w:rFonts w:hint="eastAsia" w:eastAsia="宋体" w:asciiTheme="minorAscii" w:hAnsiTheme="minorAscii"/>
          <w:sz w:val="24"/>
          <w:lang w:val="en-US" w:eastAsia="zh-CN"/>
        </w:rPr>
        <w:t>在场景中学会找“背影”。</w:t>
      </w:r>
    </w:p>
    <w:p w14:paraId="06368E90">
      <w:pPr>
        <w:keepNext w:val="0"/>
        <w:keepLines w:val="0"/>
        <w:pageBreakBefore w:val="0"/>
        <w:widowControl w:val="0"/>
        <w:numPr>
          <w:ilvl w:val="0"/>
          <w:numId w:val="6"/>
        </w:numPr>
        <w:kinsoku/>
        <w:wordWrap/>
        <w:overflowPunct/>
        <w:topLinePunct w:val="0"/>
        <w:autoSpaceDE/>
        <w:autoSpaceDN/>
        <w:bidi w:val="0"/>
        <w:adjustRightInd/>
        <w:snapToGrid/>
        <w:spacing w:line="340" w:lineRule="exact"/>
        <w:textAlignment w:val="auto"/>
        <w:rPr>
          <w:rFonts w:hint="default" w:eastAsia="宋体" w:asciiTheme="minorAscii" w:hAnsiTheme="minorAscii"/>
          <w:sz w:val="24"/>
          <w:lang w:val="en-US" w:eastAsia="zh-CN"/>
        </w:rPr>
      </w:pPr>
      <w:r>
        <w:rPr>
          <w:rFonts w:hint="eastAsia" w:eastAsia="宋体" w:asciiTheme="minorAscii" w:hAnsiTheme="minorAscii"/>
          <w:sz w:val="24"/>
          <w:lang w:val="en-US" w:eastAsia="zh-CN"/>
        </w:rPr>
        <w:t>在场景中梳理“背影”事。</w:t>
      </w:r>
    </w:p>
    <w:p w14:paraId="33BB883F">
      <w:pPr>
        <w:keepNext w:val="0"/>
        <w:keepLines w:val="0"/>
        <w:pageBreakBefore w:val="0"/>
        <w:widowControl w:val="0"/>
        <w:numPr>
          <w:ilvl w:val="0"/>
          <w:numId w:val="6"/>
        </w:numPr>
        <w:kinsoku/>
        <w:wordWrap/>
        <w:overflowPunct/>
        <w:topLinePunct w:val="0"/>
        <w:autoSpaceDE/>
        <w:autoSpaceDN/>
        <w:bidi w:val="0"/>
        <w:adjustRightInd/>
        <w:snapToGrid/>
        <w:spacing w:line="340" w:lineRule="exact"/>
        <w:textAlignment w:val="auto"/>
        <w:rPr>
          <w:rFonts w:hint="default" w:eastAsia="宋体" w:asciiTheme="minorAscii" w:hAnsiTheme="minorAscii"/>
          <w:sz w:val="24"/>
          <w:lang w:val="en-US" w:eastAsia="zh-CN"/>
        </w:rPr>
      </w:pPr>
      <w:r>
        <w:rPr>
          <w:rFonts w:hint="eastAsia" w:eastAsia="宋体" w:asciiTheme="minorAscii" w:hAnsiTheme="minorAscii"/>
          <w:sz w:val="24"/>
          <w:lang w:val="en-US" w:eastAsia="zh-CN"/>
        </w:rPr>
        <w:t>在场景中透视“背影”情。</w:t>
      </w:r>
    </w:p>
    <w:p w14:paraId="575C881B">
      <w:pPr>
        <w:keepNext w:val="0"/>
        <w:keepLines w:val="0"/>
        <w:pageBreakBefore w:val="0"/>
        <w:widowControl w:val="0"/>
        <w:numPr>
          <w:ilvl w:val="0"/>
          <w:numId w:val="4"/>
        </w:numPr>
        <w:kinsoku/>
        <w:wordWrap/>
        <w:overflowPunct/>
        <w:topLinePunct w:val="0"/>
        <w:autoSpaceDE/>
        <w:autoSpaceDN/>
        <w:bidi w:val="0"/>
        <w:adjustRightInd/>
        <w:snapToGrid/>
        <w:spacing w:line="340" w:lineRule="exact"/>
        <w:ind w:leftChars="0"/>
        <w:textAlignment w:val="auto"/>
        <w:rPr>
          <w:rFonts w:hint="default" w:eastAsia="宋体" w:asciiTheme="minorAscii" w:hAnsiTheme="minorAscii"/>
          <w:b/>
          <w:bCs/>
          <w:sz w:val="24"/>
          <w:lang w:val="en-US" w:eastAsia="zh-CN"/>
        </w:rPr>
      </w:pPr>
      <w:r>
        <w:rPr>
          <w:rFonts w:hint="default" w:eastAsia="宋体" w:asciiTheme="minorAscii" w:hAnsiTheme="minorAscii"/>
          <w:b/>
          <w:bCs/>
          <w:sz w:val="24"/>
          <w:lang w:val="en-US" w:eastAsia="zh-CN"/>
        </w:rPr>
        <w:t>设计说明</w:t>
      </w:r>
    </w:p>
    <w:p w14:paraId="27E6A7A6">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240" w:firstLineChars="100"/>
        <w:textAlignment w:val="auto"/>
        <w:rPr>
          <w:rFonts w:hint="default" w:eastAsia="宋体" w:asciiTheme="minorAscii" w:hAnsiTheme="minorAscii"/>
          <w:sz w:val="24"/>
          <w:lang w:val="en-US" w:eastAsia="zh-CN"/>
        </w:rPr>
      </w:pPr>
      <w:r>
        <w:rPr>
          <w:rFonts w:hint="eastAsia" w:eastAsia="宋体" w:asciiTheme="minorAscii" w:hAnsiTheme="minorAscii"/>
          <w:sz w:val="24"/>
          <w:lang w:val="en-US" w:eastAsia="zh-CN"/>
        </w:rPr>
        <w:t xml:space="preserve"> 以“背影”为主要课堂线索，围绕此设计主问题，并且以此来创设情境，激活学生对背影中的人和事进行细致梳理，从而感悟到作者截取了典型片段来作为回忆性散文的“支点”。在娓娓叙述叙述中，生命的里程，以及父爱的内涵开始在学生眼前闪现。学生通过在“容·智”课堂下的自主思考和共情体验，学会领悟到其中的人间大爱。</w:t>
      </w:r>
    </w:p>
    <w:p w14:paraId="12C1A25C">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0" w:leftChars="0" w:firstLine="0" w:firstLineChars="0"/>
        <w:textAlignment w:val="auto"/>
        <w:rPr>
          <w:rFonts w:hint="default" w:eastAsia="宋体" w:asciiTheme="minorAscii" w:hAnsiTheme="minorAscii"/>
          <w:b/>
          <w:bCs/>
          <w:sz w:val="24"/>
          <w:lang w:val="en-US" w:eastAsia="zh-CN"/>
        </w:rPr>
      </w:pPr>
      <w:r>
        <w:rPr>
          <w:rFonts w:hint="default" w:eastAsia="宋体" w:asciiTheme="minorAscii" w:hAnsiTheme="minorAscii"/>
          <w:b/>
          <w:bCs/>
          <w:sz w:val="24"/>
          <w:lang w:val="en-US" w:eastAsia="zh-CN"/>
        </w:rPr>
        <w:t>学习资源与教师技术支持</w:t>
      </w:r>
    </w:p>
    <w:p w14:paraId="2B113688">
      <w:pPr>
        <w:keepNext w:val="0"/>
        <w:keepLines w:val="0"/>
        <w:pageBreakBefore w:val="0"/>
        <w:widowControl w:val="0"/>
        <w:numPr>
          <w:ilvl w:val="0"/>
          <w:numId w:val="7"/>
        </w:numPr>
        <w:kinsoku/>
        <w:wordWrap/>
        <w:overflowPunct/>
        <w:topLinePunct w:val="0"/>
        <w:autoSpaceDE/>
        <w:autoSpaceDN/>
        <w:bidi w:val="0"/>
        <w:adjustRightInd/>
        <w:snapToGrid/>
        <w:spacing w:line="340" w:lineRule="exact"/>
        <w:ind w:leftChars="0"/>
        <w:textAlignment w:val="auto"/>
        <w:rPr>
          <w:rFonts w:hint="eastAsia" w:eastAsia="宋体" w:asciiTheme="minorAscii" w:hAnsiTheme="minorAscii"/>
          <w:sz w:val="24"/>
          <w:lang w:val="en-US" w:eastAsia="zh-CN"/>
        </w:rPr>
      </w:pPr>
      <w:r>
        <w:rPr>
          <w:rFonts w:hint="eastAsia" w:eastAsia="宋体" w:asciiTheme="minorAscii" w:hAnsiTheme="minorAscii"/>
          <w:sz w:val="24"/>
          <w:lang w:val="en-US" w:eastAsia="zh-CN"/>
        </w:rPr>
        <w:t>学习资源：容·智教学下的现代化媒体资源，如微课、课件、视频、音频、交互式白板等。</w:t>
      </w:r>
    </w:p>
    <w:p w14:paraId="457A080C">
      <w:pPr>
        <w:keepNext w:val="0"/>
        <w:keepLines w:val="0"/>
        <w:pageBreakBefore w:val="0"/>
        <w:widowControl w:val="0"/>
        <w:numPr>
          <w:ilvl w:val="0"/>
          <w:numId w:val="7"/>
        </w:numPr>
        <w:kinsoku/>
        <w:wordWrap/>
        <w:overflowPunct/>
        <w:topLinePunct w:val="0"/>
        <w:autoSpaceDE/>
        <w:autoSpaceDN/>
        <w:bidi w:val="0"/>
        <w:adjustRightInd/>
        <w:snapToGrid/>
        <w:spacing w:line="340" w:lineRule="exact"/>
        <w:ind w:leftChars="0"/>
        <w:textAlignment w:val="auto"/>
        <w:rPr>
          <w:rFonts w:hint="default" w:eastAsia="宋体" w:asciiTheme="minorAscii" w:hAnsiTheme="minorAscii"/>
          <w:sz w:val="24"/>
          <w:lang w:val="en-US" w:eastAsia="zh-CN"/>
        </w:rPr>
      </w:pPr>
      <w:r>
        <w:rPr>
          <w:rFonts w:hint="eastAsia" w:eastAsia="宋体" w:asciiTheme="minorAscii" w:hAnsiTheme="minorAscii"/>
          <w:sz w:val="24"/>
          <w:lang w:val="en-US" w:eastAsia="zh-CN"/>
        </w:rPr>
        <w:t>教师技术支持：教师可以引导学生在媒体中观看和朱自清有关的视频或者音频，通过教师的定格，帮助学生细致推敲人物和事件，以及对其中渗透的情感有细致追踪。</w:t>
      </w:r>
    </w:p>
    <w:p w14:paraId="0D548CA1">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0" w:leftChars="0" w:firstLine="0" w:firstLineChars="0"/>
        <w:textAlignment w:val="auto"/>
        <w:rPr>
          <w:rFonts w:hint="default" w:eastAsia="宋体" w:asciiTheme="minorAscii" w:hAnsiTheme="minorAscii"/>
          <w:b/>
          <w:bCs/>
          <w:sz w:val="24"/>
          <w:lang w:val="en-US" w:eastAsia="zh-CN"/>
        </w:rPr>
      </w:pPr>
      <w:r>
        <w:rPr>
          <w:rFonts w:hint="default" w:eastAsia="宋体" w:asciiTheme="minorAscii" w:hAnsiTheme="minorAscii"/>
          <w:b/>
          <w:bCs/>
          <w:sz w:val="24"/>
          <w:lang w:val="en-US" w:eastAsia="zh-CN"/>
        </w:rPr>
        <w:t>学习过程</w:t>
      </w:r>
    </w:p>
    <w:p w14:paraId="6CDA94F2">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textAlignment w:val="auto"/>
        <w:rPr>
          <w:rFonts w:hint="default" w:eastAsia="宋体" w:asciiTheme="minorAscii" w:hAnsiTheme="minorAscii"/>
          <w:b/>
          <w:bCs/>
          <w:sz w:val="24"/>
          <w:lang w:val="en-US" w:eastAsia="zh-CN"/>
        </w:rPr>
      </w:pPr>
      <w:r>
        <w:rPr>
          <w:rFonts w:hint="default" w:eastAsia="宋体" w:asciiTheme="minorAscii" w:hAnsiTheme="minorAscii"/>
          <w:b/>
          <w:bCs/>
          <w:sz w:val="24"/>
          <w:lang w:val="en-US" w:eastAsia="zh-CN"/>
        </w:rPr>
        <w:t>【活动设计】</w:t>
      </w:r>
    </w:p>
    <w:p w14:paraId="27F5493D">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textAlignment w:val="auto"/>
        <w:rPr>
          <w:rFonts w:hint="eastAsia" w:eastAsia="宋体" w:asciiTheme="minorAscii" w:hAnsiTheme="minorAscii"/>
          <w:b/>
          <w:bCs/>
          <w:sz w:val="24"/>
          <w:lang w:val="en-US" w:eastAsia="zh-CN"/>
        </w:rPr>
      </w:pPr>
      <w:r>
        <w:rPr>
          <w:rFonts w:hint="default" w:eastAsia="宋体" w:asciiTheme="minorAscii" w:hAnsiTheme="minorAscii"/>
          <w:b/>
          <w:bCs/>
          <w:sz w:val="24"/>
          <w:lang w:val="en-US" w:eastAsia="zh-CN"/>
        </w:rPr>
        <w:t>活动1</w:t>
      </w:r>
      <w:r>
        <w:rPr>
          <w:rFonts w:hint="eastAsia" w:eastAsia="宋体" w:asciiTheme="minorAscii" w:hAnsiTheme="minorAscii"/>
          <w:b/>
          <w:bCs/>
          <w:sz w:val="24"/>
          <w:lang w:val="en-US" w:eastAsia="zh-CN"/>
        </w:rPr>
        <w:t>：导入新课，了解文化战士</w:t>
      </w:r>
    </w:p>
    <w:p w14:paraId="761B8959">
      <w:pPr>
        <w:keepNext w:val="0"/>
        <w:keepLines w:val="0"/>
        <w:pageBreakBefore w:val="0"/>
        <w:widowControl w:val="0"/>
        <w:numPr>
          <w:ilvl w:val="0"/>
          <w:numId w:val="8"/>
        </w:numPr>
        <w:kinsoku/>
        <w:wordWrap/>
        <w:overflowPunct/>
        <w:topLinePunct w:val="0"/>
        <w:autoSpaceDE/>
        <w:autoSpaceDN/>
        <w:bidi w:val="0"/>
        <w:adjustRightInd/>
        <w:snapToGrid/>
        <w:spacing w:line="340" w:lineRule="exact"/>
        <w:ind w:leftChars="0"/>
        <w:textAlignment w:val="auto"/>
        <w:rPr>
          <w:rFonts w:hint="eastAsia" w:eastAsia="宋体" w:asciiTheme="minorAscii" w:hAnsiTheme="minorAscii"/>
          <w:sz w:val="24"/>
          <w:lang w:val="en-US" w:eastAsia="zh-CN"/>
        </w:rPr>
      </w:pPr>
      <w:r>
        <w:rPr>
          <w:rFonts w:hint="eastAsia" w:eastAsia="宋体" w:asciiTheme="minorAscii" w:hAnsiTheme="minorAscii"/>
          <w:sz w:val="24"/>
          <w:lang w:val="en-US" w:eastAsia="zh-CN"/>
        </w:rPr>
        <w:t>微课聚焦，展示作品</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1"/>
        <w:gridCol w:w="5951"/>
      </w:tblGrid>
      <w:tr w14:paraId="4379D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tcPr>
          <w:p w14:paraId="67280513">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eastAsia="宋体" w:asciiTheme="minorAscii" w:hAnsiTheme="minorAscii"/>
                <w:sz w:val="24"/>
                <w:vertAlign w:val="baseline"/>
                <w:lang w:val="en-US" w:eastAsia="zh-CN"/>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-1300480</wp:posOffset>
                  </wp:positionV>
                  <wp:extent cx="1228725" cy="1466850"/>
                  <wp:effectExtent l="0" t="0" r="0" b="0"/>
                  <wp:wrapSquare wrapText="bothSides"/>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rcRect b="10465"/>
                          <a:stretch>
                            <a:fillRect/>
                          </a:stretch>
                        </pic:blipFill>
                        <pic:spPr>
                          <a:xfrm>
                            <a:off x="0" y="0"/>
                            <a:ext cx="1228725" cy="1466850"/>
                          </a:xfrm>
                          <a:prstGeom prst="rect">
                            <a:avLst/>
                          </a:prstGeom>
                          <a:noFill/>
                          <a:ln w="9525">
                            <a:noFill/>
                          </a:ln>
                        </pic:spPr>
                      </pic:pic>
                    </a:graphicData>
                  </a:graphic>
                </wp:anchor>
              </w:drawing>
            </w:r>
          </w:p>
        </w:tc>
        <w:tc>
          <w:tcPr>
            <w:tcW w:w="5951" w:type="dxa"/>
          </w:tcPr>
          <w:p w14:paraId="3E0B8D1F">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eastAsia="宋体" w:asciiTheme="minorAscii" w:hAnsiTheme="minorAscii"/>
                <w:sz w:val="24"/>
                <w:vertAlign w:val="baseline"/>
                <w:lang w:val="en-US" w:eastAsia="zh-CN"/>
              </w:rPr>
            </w:pPr>
            <w:r>
              <w:rPr>
                <w:rFonts w:hint="eastAsia" w:ascii="微软雅黑" w:hAnsi="微软雅黑" w:eastAsia="宋体" w:cs="微软雅黑"/>
                <w:i w:val="0"/>
                <w:iCs w:val="0"/>
                <w:caps w:val="0"/>
                <w:color w:val="3A3A3A"/>
                <w:spacing w:val="0"/>
                <w:sz w:val="24"/>
                <w:szCs w:val="18"/>
                <w:shd w:val="clear" w:fill="FFFFFF"/>
                <w:lang w:eastAsia="zh-CN"/>
              </w:rPr>
              <w:t>《</w:t>
            </w:r>
            <w:r>
              <w:rPr>
                <w:rFonts w:hint="eastAsia" w:ascii="微软雅黑" w:hAnsi="微软雅黑" w:eastAsia="宋体" w:cs="微软雅黑"/>
                <w:i w:val="0"/>
                <w:iCs w:val="0"/>
                <w:caps w:val="0"/>
                <w:color w:val="3A3A3A"/>
                <w:spacing w:val="0"/>
                <w:sz w:val="24"/>
                <w:szCs w:val="18"/>
                <w:shd w:val="clear" w:fill="FFFFFF"/>
                <w:lang w:val="en-US" w:eastAsia="zh-CN"/>
              </w:rPr>
              <w:t>荷塘月色</w:t>
            </w:r>
            <w:r>
              <w:rPr>
                <w:rFonts w:hint="eastAsia" w:ascii="微软雅黑" w:hAnsi="微软雅黑" w:eastAsia="宋体" w:cs="微软雅黑"/>
                <w:i w:val="0"/>
                <w:iCs w:val="0"/>
                <w:caps w:val="0"/>
                <w:color w:val="3A3A3A"/>
                <w:spacing w:val="0"/>
                <w:sz w:val="24"/>
                <w:szCs w:val="18"/>
                <w:shd w:val="clear" w:fill="FFFFFF"/>
                <w:lang w:eastAsia="zh-CN"/>
              </w:rPr>
              <w:t>》《桨声灯影里的秦淮河》《绿》</w:t>
            </w:r>
            <w:r>
              <w:rPr>
                <w:rFonts w:hint="eastAsia" w:ascii="微软雅黑" w:hAnsi="微软雅黑" w:eastAsia="宋体" w:cs="微软雅黑"/>
                <w:i w:val="0"/>
                <w:iCs w:val="0"/>
                <w:caps w:val="0"/>
                <w:color w:val="3A3A3A"/>
                <w:spacing w:val="0"/>
                <w:sz w:val="24"/>
                <w:szCs w:val="18"/>
                <w:shd w:val="clear" w:fill="FFFFFF"/>
                <w:lang w:val="en-US" w:eastAsia="zh-CN"/>
              </w:rPr>
              <w:t>等</w:t>
            </w:r>
          </w:p>
        </w:tc>
      </w:tr>
      <w:tr w14:paraId="3E039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14:paraId="23FBB131">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ascii="Helvetica" w:hAnsi="Helvetica" w:eastAsia="宋体" w:cs="Helvetica"/>
                <w:i w:val="0"/>
                <w:iCs w:val="0"/>
                <w:caps w:val="0"/>
                <w:color w:val="333333"/>
                <w:spacing w:val="0"/>
                <w:sz w:val="24"/>
                <w:szCs w:val="14"/>
                <w:shd w:val="clear" w:fill="FFFFFF"/>
              </w:rPr>
            </w:pPr>
            <w:r>
              <w:rPr>
                <w:rFonts w:ascii="Helvetica" w:hAnsi="Helvetica" w:eastAsia="宋体" w:cs="Helvetica"/>
                <w:i w:val="0"/>
                <w:iCs w:val="0"/>
                <w:caps w:val="0"/>
                <w:color w:val="333333"/>
                <w:spacing w:val="0"/>
                <w:sz w:val="24"/>
                <w:szCs w:val="14"/>
                <w:shd w:val="clear" w:fill="FFFFFF"/>
              </w:rPr>
              <w:t>纵观中国现代散文的发展史，“五四”时期的散文成就对现当代散文的创作影响最大。而这一时期散文成就最高的作家则要首推朱自清。朱自清散文中备受推崇的是那些写景抒情的篇章，其中描绘自然风光的部分，以真挚的情意、细致的观察、丰富的想象构成了浓郁诗情及漂亮缜密的艺术风格。</w:t>
            </w:r>
          </w:p>
          <w:p w14:paraId="2F8412F3">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rPr>
                <w:rFonts w:hint="default" w:eastAsia="宋体" w:asciiTheme="minorAscii" w:hAnsiTheme="minorAscii"/>
                <w:sz w:val="24"/>
                <w:lang w:val="en-US" w:eastAsia="zh-CN"/>
              </w:rPr>
            </w:pPr>
            <w:r>
              <w:rPr>
                <w:rFonts w:hint="eastAsia" w:ascii="微软雅黑" w:hAnsi="微软雅黑" w:eastAsia="宋体" w:cs="微软雅黑"/>
                <w:i w:val="0"/>
                <w:iCs w:val="0"/>
                <w:caps w:val="0"/>
                <w:color w:val="3A3A3A"/>
                <w:spacing w:val="0"/>
                <w:sz w:val="24"/>
                <w:szCs w:val="18"/>
                <w:shd w:val="clear" w:fill="FFFFFF"/>
              </w:rPr>
              <w:t>朱自清写作非常认真，叶圣陶曾与他同居一室，见过他写作时的状态：“朱自清作文极为用心，下笔不怎么快，不稳妥的意见绝不乱写，他总是不惮劳烦地翻检有关资料。”</w:t>
            </w:r>
          </w:p>
          <w:p w14:paraId="4B786F98">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eastAsia="宋体" w:asciiTheme="minorAscii" w:hAnsiTheme="minorAscii"/>
                <w:sz w:val="24"/>
                <w:vertAlign w:val="baseline"/>
                <w:lang w:val="en-US" w:eastAsia="zh-CN"/>
              </w:rPr>
            </w:pPr>
          </w:p>
        </w:tc>
      </w:tr>
    </w:tbl>
    <w:p w14:paraId="1DB6674F">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textAlignment w:val="auto"/>
        <w:rPr>
          <w:rFonts w:hint="eastAsia" w:eastAsia="宋体" w:asciiTheme="minorAscii" w:hAnsiTheme="minorAscii"/>
          <w:sz w:val="24"/>
          <w:lang w:val="en-US" w:eastAsia="zh-CN"/>
        </w:rPr>
      </w:pPr>
      <w:r>
        <w:rPr>
          <w:rFonts w:hint="default" w:eastAsia="宋体" w:asciiTheme="minorAscii" w:hAnsiTheme="minorAscii"/>
          <w:sz w:val="24"/>
          <w:lang w:val="en-US" w:eastAsia="zh-CN"/>
        </w:rPr>
        <w:t>【活动提示】</w:t>
      </w:r>
      <w:r>
        <w:rPr>
          <w:rFonts w:hint="eastAsia" w:eastAsia="宋体" w:asciiTheme="minorAscii" w:hAnsiTheme="minorAscii"/>
          <w:sz w:val="24"/>
          <w:lang w:val="en-US" w:eastAsia="zh-CN"/>
        </w:rPr>
        <w:t>通过介绍文学常识，对朱自清先生在中国文学史中的卓越贡献以及为人“求真”有所了解。</w:t>
      </w:r>
    </w:p>
    <w:p w14:paraId="385E78D9">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textAlignment w:val="auto"/>
        <w:rPr>
          <w:rFonts w:hint="default" w:eastAsia="宋体" w:asciiTheme="minorAscii" w:hAnsiTheme="minorAscii"/>
          <w:sz w:val="24"/>
          <w:lang w:val="en-US" w:eastAsia="zh-CN"/>
        </w:rPr>
      </w:pPr>
    </w:p>
    <w:p w14:paraId="3C9EADA5">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eastAsia="宋体" w:asciiTheme="minorAscii" w:hAnsiTheme="minorAscii"/>
          <w:b/>
          <w:bCs/>
          <w:sz w:val="24"/>
          <w:lang w:val="en-US" w:eastAsia="zh-CN"/>
        </w:rPr>
      </w:pPr>
      <w:r>
        <w:rPr>
          <w:rFonts w:hint="eastAsia" w:eastAsia="宋体" w:asciiTheme="minorAscii" w:hAnsiTheme="minorAscii"/>
          <w:b/>
          <w:bCs/>
          <w:sz w:val="24"/>
          <w:lang w:val="en-US" w:eastAsia="zh-CN"/>
        </w:rPr>
        <w:t>活动2：走进亲情，品味家事</w:t>
      </w:r>
    </w:p>
    <w:p w14:paraId="56DDDE9A">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textAlignment w:val="auto"/>
        <w:rPr>
          <w:rFonts w:hint="eastAsia" w:eastAsia="宋体" w:asciiTheme="minorAscii" w:hAnsiTheme="minorAscii"/>
          <w:sz w:val="24"/>
          <w:lang w:val="en-US" w:eastAsia="zh-CN"/>
        </w:rPr>
      </w:pPr>
      <w:r>
        <w:rPr>
          <w:rFonts w:hint="eastAsia" w:eastAsia="宋体" w:asciiTheme="minorAscii" w:hAnsiTheme="minorAscii"/>
          <w:sz w:val="24"/>
          <w:lang w:val="en-US" w:eastAsia="zh-CN"/>
        </w:rPr>
        <w:t>1.通过引导学生走进凡夫俗子的生活，在亲情故事中，了解朱自清对“家”的眷恋。</w:t>
      </w:r>
    </w:p>
    <w:p w14:paraId="1633F45E">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textAlignment w:val="auto"/>
        <w:rPr>
          <w:rFonts w:hint="eastAsia" w:eastAsia="宋体" w:asciiTheme="minorAscii" w:hAnsiTheme="minorAscii"/>
          <w:sz w:val="24"/>
          <w:lang w:val="en-US" w:eastAsia="zh-CN"/>
        </w:rPr>
      </w:pPr>
      <w:r>
        <w:rPr>
          <w:rFonts w:hint="eastAsia" w:eastAsia="宋体" w:asciiTheme="minorAscii" w:hAnsiTheme="minorAscii"/>
          <w:sz w:val="24"/>
          <w:lang w:val="en-US" w:eastAsia="zh-CN"/>
        </w:rPr>
        <w:t>2.背景介绍：1917 年冬天，作者在北京大学读书，祖母去世，在徐州工作的父亲朱鸿钧也被解除了职务。作者便赶到徐州，同父亲一道奔丧回家。办完丧事后，作者回北京读书，父亲到南京找工作，二人在浦口车站依依惜别。《背影》所写的就是当时的情景，写于1925 年，作者当时在清华大学任职。</w:t>
      </w:r>
    </w:p>
    <w:p w14:paraId="1751F481">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textAlignment w:val="auto"/>
        <w:rPr>
          <w:rFonts w:hint="eastAsia" w:eastAsia="宋体" w:asciiTheme="minorAscii" w:hAnsiTheme="minorAscii"/>
          <w:sz w:val="24"/>
          <w:lang w:val="en-US" w:eastAsia="zh-CN"/>
        </w:rPr>
      </w:pPr>
      <w:r>
        <w:rPr>
          <w:rFonts w:hint="eastAsia" w:eastAsia="宋体" w:asciiTheme="minorAscii" w:hAnsiTheme="minorAscii"/>
          <w:sz w:val="24"/>
          <w:lang w:val="en-US" w:eastAsia="zh-CN"/>
        </w:rPr>
        <w:t>3.教师在音乐《往事》（孟庭苇演唱）中，带领学生欣赏本课的微视频。学生感受到在整个作品中，弥漫了一种淡淡的忧伤，结合当时的写作心境，作者朱自清作为一个成熟的成年人，在回忆往事的时候，自然对过去充满一种自然的忏悔，在这种淡淡的回忆中寄托了自己的思乡、思人情结。从而更好表达自己的一腔怀旧情结。当读者在阅读的时候，更是能够感受到一种跃然纸上的“生活送别之美”“生活忆旧情节”等小事的多重感染。从而，读者也仿佛跟随朱自清先生在时光隧道中回忆了父亲目送的一个人生定格。这种目送，每个人都有过。这种目送，更是心灵的写照。这种目送，更是将心灵的忏悔之情得到勃发。</w:t>
      </w:r>
    </w:p>
    <w:p w14:paraId="267E181A">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textAlignment w:val="auto"/>
        <w:rPr>
          <w:rFonts w:hint="eastAsia" w:eastAsia="宋体" w:asciiTheme="minorAscii" w:hAnsiTheme="minorAscii"/>
          <w:sz w:val="24"/>
          <w:lang w:val="en-US" w:eastAsia="zh-CN"/>
        </w:rPr>
      </w:pPr>
      <w:r>
        <w:rPr>
          <w:rFonts w:hint="eastAsia" w:eastAsia="宋体" w:asciiTheme="minorAscii" w:hAnsiTheme="minorAscii"/>
          <w:sz w:val="24"/>
          <w:lang w:val="en-US" w:eastAsia="zh-CN"/>
        </w:rPr>
        <w:t>4. 学生自由交流：如龙应台的人生三书《目送》等。</w:t>
      </w:r>
    </w:p>
    <w:p w14:paraId="56923417">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textAlignment w:val="auto"/>
        <w:rPr>
          <w:rFonts w:hint="eastAsia" w:eastAsia="宋体" w:asciiTheme="minorAscii" w:hAnsiTheme="minorAscii"/>
          <w:sz w:val="24"/>
          <w:lang w:val="en-US" w:eastAsia="zh-CN"/>
        </w:rPr>
      </w:pPr>
      <w:r>
        <w:rPr>
          <w:rFonts w:hint="default" w:eastAsia="宋体" w:asciiTheme="minorAscii" w:hAnsiTheme="minorAscii"/>
          <w:sz w:val="24"/>
          <w:lang w:val="en-US" w:eastAsia="zh-CN"/>
        </w:rPr>
        <w:t>【活动提示】</w:t>
      </w:r>
      <w:r>
        <w:rPr>
          <w:rFonts w:hint="eastAsia" w:eastAsia="宋体" w:asciiTheme="minorAscii" w:hAnsiTheme="minorAscii"/>
          <w:sz w:val="24"/>
          <w:lang w:val="en-US" w:eastAsia="zh-CN"/>
        </w:rPr>
        <w:t>通过引导学生在“容·智”课堂中融入到课堂情境中，从而品味到文中的往事如歌。</w:t>
      </w:r>
    </w:p>
    <w:p w14:paraId="55BE87F8">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textAlignment w:val="auto"/>
        <w:rPr>
          <w:rFonts w:hint="eastAsia" w:eastAsia="宋体" w:asciiTheme="minorAscii" w:hAnsiTheme="minorAscii"/>
          <w:sz w:val="24"/>
          <w:lang w:val="en-US" w:eastAsia="zh-CN"/>
        </w:rPr>
      </w:pPr>
    </w:p>
    <w:p w14:paraId="3D79828B">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textAlignment w:val="auto"/>
        <w:rPr>
          <w:rFonts w:hint="default" w:eastAsia="宋体" w:asciiTheme="minorAscii" w:hAnsiTheme="minorAscii"/>
          <w:b/>
          <w:bCs/>
          <w:sz w:val="24"/>
          <w:lang w:val="en-US" w:eastAsia="zh-CN"/>
        </w:rPr>
      </w:pPr>
      <w:r>
        <w:rPr>
          <w:rFonts w:hint="default" w:eastAsia="宋体" w:asciiTheme="minorAscii" w:hAnsiTheme="minorAscii"/>
          <w:b/>
          <w:bCs/>
          <w:sz w:val="24"/>
          <w:lang w:val="en-US" w:eastAsia="zh-CN"/>
        </w:rPr>
        <w:t>活动</w:t>
      </w:r>
      <w:r>
        <w:rPr>
          <w:rFonts w:hint="eastAsia" w:eastAsia="宋体" w:asciiTheme="minorAscii" w:hAnsiTheme="minorAscii"/>
          <w:b/>
          <w:bCs/>
          <w:sz w:val="24"/>
          <w:lang w:val="en-US" w:eastAsia="zh-CN"/>
        </w:rPr>
        <w:t>3：定格背影，品味心绪</w:t>
      </w:r>
    </w:p>
    <w:p w14:paraId="22CDA7A3">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textAlignment w:val="auto"/>
        <w:rPr>
          <w:rFonts w:hint="eastAsia" w:eastAsia="宋体" w:asciiTheme="minorAscii" w:hAnsiTheme="minorAscii"/>
          <w:sz w:val="24"/>
          <w:lang w:val="en-US" w:eastAsia="zh-CN"/>
        </w:rPr>
      </w:pPr>
      <w:r>
        <w:rPr>
          <w:rFonts w:hint="eastAsia" w:eastAsia="宋体" w:asciiTheme="minorAscii" w:hAnsiTheme="minorAscii"/>
          <w:sz w:val="24"/>
          <w:lang w:val="en-US" w:eastAsia="zh-CN"/>
        </w:rPr>
        <w:t>1.设计问题：背影在文中出现了几次？每次我的心境是怎样的？试着用画笔来勾勒不同的背影。</w:t>
      </w:r>
    </w:p>
    <w:p w14:paraId="1AF535B7">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textAlignment w:val="auto"/>
        <w:rPr>
          <w:rFonts w:eastAsia="宋体"/>
          <w:sz w:val="24"/>
        </w:rPr>
      </w:pPr>
      <w:r>
        <w:rPr>
          <w:rFonts w:eastAsia="宋体"/>
          <w:sz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-1211580</wp:posOffset>
            </wp:positionV>
            <wp:extent cx="2802255" cy="1373505"/>
            <wp:effectExtent l="0" t="0" r="7620" b="7620"/>
            <wp:wrapSquare wrapText="bothSides"/>
            <wp:docPr id="11273" name="Picture 2" descr="http://img.mp.itc.cn/upload/20160619/0bb2fda84f57404f8a2e25a86078a88f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 name="Picture 2" descr="http://img.mp.itc.cn/upload/20160619/0bb2fda84f57404f8a2e25a86078a88f_th.jpg"/>
                    <pic:cNvPicPr>
                      <a:picLocks noChangeAspect="1"/>
                    </pic:cNvPicPr>
                  </pic:nvPicPr>
                  <pic:blipFill>
                    <a:blip r:embed="rId5"/>
                    <a:stretch>
                      <a:fillRect/>
                    </a:stretch>
                  </pic:blipFill>
                  <pic:spPr>
                    <a:xfrm>
                      <a:off x="0" y="0"/>
                      <a:ext cx="2802255" cy="1373505"/>
                    </a:xfrm>
                    <a:prstGeom prst="rect">
                      <a:avLst/>
                    </a:prstGeom>
                    <a:noFill/>
                    <a:ln w="9525">
                      <a:noFill/>
                    </a:ln>
                  </pic:spPr>
                </pic:pic>
              </a:graphicData>
            </a:graphic>
          </wp:anchor>
        </w:drawing>
      </w:r>
    </w:p>
    <w:p w14:paraId="04C5F114">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textAlignment w:val="auto"/>
        <w:rPr>
          <w:rFonts w:hint="default" w:eastAsia="宋体"/>
          <w:sz w:val="24"/>
          <w:lang w:val="en-US" w:eastAsia="zh-CN"/>
        </w:rPr>
      </w:pPr>
      <w:r>
        <w:rPr>
          <w:rFonts w:hint="eastAsia" w:eastAsia="宋体"/>
          <w:sz w:val="24"/>
          <w:lang w:val="en-US" w:eastAsia="zh-CN"/>
        </w:rPr>
        <w:t>2.总结</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1"/>
        <w:gridCol w:w="5321"/>
      </w:tblGrid>
      <w:tr w14:paraId="6ADC7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1" w:type="dxa"/>
          </w:tcPr>
          <w:p w14:paraId="4B8023F5">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default" w:eastAsia="宋体" w:asciiTheme="minorAscii" w:hAnsiTheme="minorAscii"/>
                <w:sz w:val="24"/>
                <w:vertAlign w:val="baseline"/>
                <w:lang w:val="en-US" w:eastAsia="zh-CN"/>
              </w:rPr>
            </w:pPr>
            <w:r>
              <w:rPr>
                <w:rFonts w:ascii="Helvetica" w:hAnsi="Helvetica" w:eastAsia="宋体" w:cs="Helvetica"/>
                <w:i w:val="0"/>
                <w:iCs w:val="0"/>
                <w:caps w:val="0"/>
                <w:color w:val="333333"/>
                <w:spacing w:val="0"/>
                <w:sz w:val="24"/>
                <w:szCs w:val="14"/>
                <w:shd w:val="clear" w:fill="FFFFFF"/>
              </w:rPr>
              <w:t>第一次开篇点题“背影</w:t>
            </w:r>
          </w:p>
        </w:tc>
        <w:tc>
          <w:tcPr>
            <w:tcW w:w="5321" w:type="dxa"/>
          </w:tcPr>
          <w:p w14:paraId="384B3FA6">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default" w:eastAsia="宋体" w:asciiTheme="minorAscii" w:hAnsiTheme="minorAscii"/>
                <w:sz w:val="24"/>
                <w:vertAlign w:val="baseline"/>
                <w:lang w:val="en-US" w:eastAsia="zh-CN"/>
              </w:rPr>
            </w:pPr>
            <w:r>
              <w:rPr>
                <w:rFonts w:ascii="Helvetica" w:hAnsi="Helvetica" w:eastAsia="宋体" w:cs="Helvetica"/>
                <w:i w:val="0"/>
                <w:iCs w:val="0"/>
                <w:caps w:val="0"/>
                <w:color w:val="333333"/>
                <w:spacing w:val="0"/>
                <w:sz w:val="24"/>
                <w:szCs w:val="14"/>
                <w:shd w:val="clear" w:fill="FFFFFF"/>
              </w:rPr>
              <w:t>有一种浓厚的感情气氛笼罩全文</w:t>
            </w:r>
          </w:p>
        </w:tc>
      </w:tr>
      <w:tr w14:paraId="5485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1" w:type="dxa"/>
          </w:tcPr>
          <w:p w14:paraId="3442A5A4">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default" w:eastAsia="宋体" w:asciiTheme="minorAscii" w:hAnsiTheme="minorAscii"/>
                <w:sz w:val="24"/>
                <w:vertAlign w:val="baseline"/>
                <w:lang w:val="en-US" w:eastAsia="zh-CN"/>
              </w:rPr>
            </w:pPr>
            <w:r>
              <w:rPr>
                <w:rFonts w:ascii="Helvetica" w:hAnsi="Helvetica" w:eastAsia="宋体" w:cs="Helvetica"/>
                <w:i w:val="0"/>
                <w:iCs w:val="0"/>
                <w:caps w:val="0"/>
                <w:color w:val="333333"/>
                <w:spacing w:val="0"/>
                <w:sz w:val="24"/>
                <w:szCs w:val="14"/>
                <w:shd w:val="clear" w:fill="FFFFFF"/>
              </w:rPr>
              <w:t>第二次车站送别</w:t>
            </w:r>
          </w:p>
        </w:tc>
        <w:tc>
          <w:tcPr>
            <w:tcW w:w="5321" w:type="dxa"/>
          </w:tcPr>
          <w:p w14:paraId="6D4F3754">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default" w:eastAsia="宋体" w:asciiTheme="minorAscii" w:hAnsiTheme="minorAscii"/>
                <w:sz w:val="24"/>
                <w:vertAlign w:val="baseline"/>
                <w:lang w:val="en-US" w:eastAsia="zh-CN"/>
              </w:rPr>
            </w:pPr>
            <w:r>
              <w:rPr>
                <w:rFonts w:ascii="Helvetica" w:hAnsi="Helvetica" w:eastAsia="宋体" w:cs="Helvetica"/>
                <w:i w:val="0"/>
                <w:iCs w:val="0"/>
                <w:caps w:val="0"/>
                <w:color w:val="333333"/>
                <w:spacing w:val="0"/>
                <w:sz w:val="24"/>
                <w:szCs w:val="14"/>
                <w:shd w:val="clear" w:fill="FFFFFF"/>
              </w:rPr>
              <w:t>作者对父亲的“背影”做了具体的描绘</w:t>
            </w:r>
          </w:p>
        </w:tc>
      </w:tr>
      <w:tr w14:paraId="29834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1" w:type="dxa"/>
          </w:tcPr>
          <w:p w14:paraId="77ED5D92">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default" w:eastAsia="宋体" w:asciiTheme="minorAscii" w:hAnsiTheme="minorAscii"/>
                <w:sz w:val="24"/>
                <w:vertAlign w:val="baseline"/>
                <w:lang w:val="en-US" w:eastAsia="zh-CN"/>
              </w:rPr>
            </w:pPr>
            <w:r>
              <w:rPr>
                <w:rFonts w:ascii="Helvetica" w:hAnsi="Helvetica" w:eastAsia="宋体" w:cs="Helvetica"/>
                <w:i w:val="0"/>
                <w:iCs w:val="0"/>
                <w:caps w:val="0"/>
                <w:color w:val="333333"/>
                <w:spacing w:val="0"/>
                <w:sz w:val="24"/>
                <w:szCs w:val="14"/>
                <w:shd w:val="clear" w:fill="FFFFFF"/>
              </w:rPr>
              <w:t>第三次是父亲和儿子告别后</w:t>
            </w:r>
          </w:p>
        </w:tc>
        <w:tc>
          <w:tcPr>
            <w:tcW w:w="5321" w:type="dxa"/>
          </w:tcPr>
          <w:p w14:paraId="29F2D63E">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default" w:eastAsia="宋体" w:asciiTheme="minorAscii" w:hAnsiTheme="minorAscii"/>
                <w:sz w:val="24"/>
                <w:vertAlign w:val="baseline"/>
                <w:lang w:val="en-US" w:eastAsia="zh-CN"/>
              </w:rPr>
            </w:pPr>
            <w:r>
              <w:rPr>
                <w:rFonts w:ascii="Helvetica" w:hAnsi="Helvetica" w:eastAsia="宋体" w:cs="Helvetica"/>
                <w:i w:val="0"/>
                <w:iCs w:val="0"/>
                <w:caps w:val="0"/>
                <w:color w:val="333333"/>
                <w:spacing w:val="0"/>
                <w:sz w:val="24"/>
                <w:szCs w:val="14"/>
                <w:shd w:val="clear" w:fill="FFFFFF"/>
              </w:rPr>
              <w:t>儿子眼望着父亲的“背影”在人群中消逝，离情别绪，催人泪下</w:t>
            </w:r>
          </w:p>
        </w:tc>
      </w:tr>
      <w:tr w14:paraId="4AC74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1" w:type="dxa"/>
          </w:tcPr>
          <w:p w14:paraId="1FA68273">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default" w:eastAsia="宋体" w:asciiTheme="minorAscii" w:hAnsiTheme="minorAscii"/>
                <w:sz w:val="24"/>
                <w:vertAlign w:val="baseline"/>
                <w:lang w:val="en-US" w:eastAsia="zh-CN"/>
              </w:rPr>
            </w:pPr>
            <w:r>
              <w:rPr>
                <w:rFonts w:ascii="Helvetica" w:hAnsi="Helvetica" w:eastAsia="宋体" w:cs="Helvetica"/>
                <w:i w:val="0"/>
                <w:iCs w:val="0"/>
                <w:caps w:val="0"/>
                <w:color w:val="333333"/>
                <w:spacing w:val="0"/>
                <w:sz w:val="24"/>
                <w:szCs w:val="14"/>
                <w:shd w:val="clear" w:fill="FFFFFF"/>
              </w:rPr>
              <w:t>第四次在文章的结尾</w:t>
            </w:r>
          </w:p>
        </w:tc>
        <w:tc>
          <w:tcPr>
            <w:tcW w:w="5321" w:type="dxa"/>
          </w:tcPr>
          <w:p w14:paraId="0926533F">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textAlignment w:val="auto"/>
              <w:rPr>
                <w:rFonts w:hint="default" w:eastAsia="宋体" w:asciiTheme="minorAscii" w:hAnsiTheme="minorAscii"/>
                <w:sz w:val="24"/>
                <w:lang w:val="en-US" w:eastAsia="zh-CN"/>
              </w:rPr>
            </w:pPr>
            <w:r>
              <w:rPr>
                <w:rFonts w:ascii="Helvetica" w:hAnsi="Helvetica" w:eastAsia="宋体" w:cs="Helvetica"/>
                <w:i w:val="0"/>
                <w:iCs w:val="0"/>
                <w:caps w:val="0"/>
                <w:color w:val="333333"/>
                <w:spacing w:val="0"/>
                <w:sz w:val="24"/>
                <w:szCs w:val="14"/>
                <w:shd w:val="clear" w:fill="FFFFFF"/>
              </w:rPr>
              <w:t>儿子读着父亲的来信，在泪光中再次浮现了父亲的“背影”，思念之情不能自已，与文章开头呼应，把父子之间的真挚感情表现得淋漓尽致。</w:t>
            </w:r>
          </w:p>
          <w:p w14:paraId="65353149">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default" w:eastAsia="宋体" w:asciiTheme="minorAscii" w:hAnsiTheme="minorAscii"/>
                <w:sz w:val="24"/>
                <w:vertAlign w:val="baseline"/>
                <w:lang w:val="en-US" w:eastAsia="zh-CN"/>
              </w:rPr>
            </w:pPr>
          </w:p>
        </w:tc>
      </w:tr>
    </w:tbl>
    <w:p w14:paraId="5C945617">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textAlignment w:val="auto"/>
        <w:rPr>
          <w:rFonts w:hint="default" w:eastAsia="宋体" w:asciiTheme="minorAscii" w:hAnsiTheme="minorAscii"/>
          <w:sz w:val="24"/>
          <w:lang w:val="en-US" w:eastAsia="zh-CN"/>
        </w:rPr>
      </w:pPr>
    </w:p>
    <w:p w14:paraId="32B4308D">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eastAsia="宋体" w:asciiTheme="minorAscii" w:hAnsiTheme="minorAscii"/>
          <w:sz w:val="24"/>
          <w:lang w:val="en-US" w:eastAsia="zh-CN"/>
        </w:rPr>
      </w:pPr>
      <w:r>
        <w:rPr>
          <w:rFonts w:hint="eastAsia" w:ascii="Helvetica" w:hAnsi="Helvetica" w:eastAsia="宋体" w:cs="Helvetica"/>
          <w:i w:val="0"/>
          <w:iCs w:val="0"/>
          <w:caps w:val="0"/>
          <w:color w:val="333333"/>
          <w:spacing w:val="0"/>
          <w:sz w:val="24"/>
          <w:szCs w:val="14"/>
          <w:shd w:val="clear" w:fill="FFFFFF"/>
          <w:lang w:val="en-US" w:eastAsia="zh-CN"/>
        </w:rPr>
        <w:t>总结：</w:t>
      </w:r>
      <w:r>
        <w:rPr>
          <w:rFonts w:ascii="Helvetica" w:hAnsi="Helvetica" w:eastAsia="宋体" w:cs="Helvetica"/>
          <w:i w:val="0"/>
          <w:iCs w:val="0"/>
          <w:caps w:val="0"/>
          <w:color w:val="333333"/>
          <w:spacing w:val="0"/>
          <w:sz w:val="24"/>
          <w:szCs w:val="14"/>
          <w:shd w:val="clear" w:fill="FFFFFF"/>
        </w:rPr>
        <w:t>“背影”在文章中出现了四次，每次的情况有所不同，而思想感情却是一脉相承。”</w:t>
      </w:r>
    </w:p>
    <w:p w14:paraId="210355CF">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eastAsia="宋体" w:asciiTheme="minorAscii" w:hAnsiTheme="minorAscii"/>
          <w:sz w:val="24"/>
          <w:lang w:val="en-US" w:eastAsia="zh-CN"/>
        </w:rPr>
      </w:pPr>
      <w:r>
        <w:rPr>
          <w:rFonts w:hint="default" w:eastAsia="宋体" w:asciiTheme="minorAscii" w:hAnsiTheme="minorAscii"/>
          <w:sz w:val="24"/>
          <w:lang w:val="en-US" w:eastAsia="zh-CN"/>
        </w:rPr>
        <w:t>【活动提示】</w:t>
      </w:r>
      <w:r>
        <w:rPr>
          <w:rFonts w:hint="eastAsia" w:eastAsia="宋体" w:asciiTheme="minorAscii" w:hAnsiTheme="minorAscii"/>
          <w:sz w:val="24"/>
          <w:lang w:val="en-US" w:eastAsia="zh-CN"/>
        </w:rPr>
        <w:t>通过结合问题设计以及自我的简笔画，对文中四处描写背影，继而在题目中定格人物典型生活片段有所感知。</w:t>
      </w:r>
    </w:p>
    <w:p w14:paraId="2A7DDB8F">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eastAsia="宋体" w:asciiTheme="minorAscii" w:hAnsiTheme="minorAscii"/>
          <w:sz w:val="24"/>
          <w:lang w:val="en-US" w:eastAsia="zh-CN"/>
        </w:rPr>
      </w:pPr>
    </w:p>
    <w:p w14:paraId="36548978">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eastAsia="宋体" w:asciiTheme="minorAscii" w:hAnsiTheme="minorAscii"/>
          <w:b/>
          <w:bCs/>
          <w:sz w:val="24"/>
          <w:lang w:val="en-US" w:eastAsia="zh-CN"/>
        </w:rPr>
      </w:pPr>
      <w:r>
        <w:rPr>
          <w:rFonts w:hint="eastAsia" w:eastAsia="宋体" w:asciiTheme="minorAscii" w:hAnsiTheme="minorAscii"/>
          <w:b/>
          <w:bCs/>
          <w:sz w:val="24"/>
          <w:lang w:val="en-US" w:eastAsia="zh-CN"/>
        </w:rPr>
        <w:t>活动4：理清脉络，倒叙创境</w:t>
      </w:r>
    </w:p>
    <w:p w14:paraId="476B3184">
      <w:pPr>
        <w:keepNext w:val="0"/>
        <w:keepLines w:val="0"/>
        <w:pageBreakBefore w:val="0"/>
        <w:widowControl w:val="0"/>
        <w:numPr>
          <w:ilvl w:val="0"/>
          <w:numId w:val="9"/>
        </w:numPr>
        <w:kinsoku/>
        <w:wordWrap/>
        <w:overflowPunct/>
        <w:topLinePunct w:val="0"/>
        <w:autoSpaceDE/>
        <w:autoSpaceDN/>
        <w:bidi w:val="0"/>
        <w:adjustRightInd/>
        <w:snapToGrid/>
        <w:spacing w:line="340" w:lineRule="exact"/>
        <w:jc w:val="left"/>
        <w:textAlignment w:val="auto"/>
        <w:rPr>
          <w:rFonts w:hint="eastAsia" w:eastAsia="宋体" w:asciiTheme="minorAscii" w:hAnsiTheme="minorAscii"/>
          <w:sz w:val="24"/>
          <w:lang w:val="en-US" w:eastAsia="zh-CN"/>
        </w:rPr>
      </w:pPr>
      <w:r>
        <w:rPr>
          <w:rFonts w:hint="eastAsia" w:eastAsia="宋体" w:asciiTheme="minorAscii" w:hAnsiTheme="minorAscii"/>
          <w:sz w:val="24"/>
          <w:lang w:val="en-US" w:eastAsia="zh-CN"/>
        </w:rPr>
        <w:t>过渡语：往事诸多，文中只是精选了几个场景，便将生活中与父亲有关的场景进行了串联。</w:t>
      </w:r>
    </w:p>
    <w:p w14:paraId="44E6AE30">
      <w:pPr>
        <w:keepNext w:val="0"/>
        <w:keepLines w:val="0"/>
        <w:pageBreakBefore w:val="0"/>
        <w:widowControl w:val="0"/>
        <w:numPr>
          <w:ilvl w:val="0"/>
          <w:numId w:val="9"/>
        </w:numPr>
        <w:kinsoku/>
        <w:wordWrap/>
        <w:overflowPunct/>
        <w:topLinePunct w:val="0"/>
        <w:autoSpaceDE/>
        <w:autoSpaceDN/>
        <w:bidi w:val="0"/>
        <w:adjustRightInd/>
        <w:snapToGrid/>
        <w:spacing w:line="340" w:lineRule="exact"/>
        <w:textAlignment w:val="auto"/>
        <w:rPr>
          <w:rFonts w:hint="default" w:eastAsia="宋体" w:asciiTheme="minorAscii" w:hAnsiTheme="minorAscii"/>
          <w:sz w:val="24"/>
          <w:lang w:val="en-US" w:eastAsia="zh-CN"/>
        </w:rPr>
      </w:pPr>
      <w:r>
        <w:rPr>
          <w:rFonts w:hint="eastAsia" w:eastAsia="宋体" w:asciiTheme="minorAscii" w:hAnsiTheme="minorAscii"/>
          <w:sz w:val="24"/>
          <w:lang w:val="en-US" w:eastAsia="zh-CN"/>
        </w:rPr>
        <w:t>学生自主来拟定小标题，对课文脉络进行梳理。</w:t>
      </w:r>
      <w:r>
        <w:rPr>
          <w:rFonts w:eastAsia="宋体"/>
          <w:sz w:val="24"/>
        </w:rPr>
        <w:drawing>
          <wp:inline distT="0" distB="0" distL="114300" distR="114300">
            <wp:extent cx="5016500" cy="2686050"/>
            <wp:effectExtent l="0" t="0" r="317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016500" cy="2686050"/>
                    </a:xfrm>
                    <a:prstGeom prst="rect">
                      <a:avLst/>
                    </a:prstGeom>
                  </pic:spPr>
                </pic:pic>
              </a:graphicData>
            </a:graphic>
          </wp:inline>
        </w:drawing>
      </w:r>
    </w:p>
    <w:p w14:paraId="21B0FDEA">
      <w:pPr>
        <w:keepNext w:val="0"/>
        <w:keepLines w:val="0"/>
        <w:pageBreakBefore w:val="0"/>
        <w:widowControl w:val="0"/>
        <w:numPr>
          <w:ilvl w:val="0"/>
          <w:numId w:val="9"/>
        </w:numPr>
        <w:kinsoku/>
        <w:wordWrap/>
        <w:overflowPunct/>
        <w:topLinePunct w:val="0"/>
        <w:autoSpaceDE/>
        <w:autoSpaceDN/>
        <w:bidi w:val="0"/>
        <w:adjustRightInd/>
        <w:snapToGrid/>
        <w:spacing w:line="340" w:lineRule="exact"/>
        <w:textAlignment w:val="auto"/>
        <w:rPr>
          <w:rFonts w:hint="default" w:eastAsia="宋体" w:asciiTheme="minorAscii" w:hAnsiTheme="minorAscii"/>
          <w:sz w:val="24"/>
          <w:lang w:val="en-US" w:eastAsia="zh-CN"/>
        </w:rPr>
      </w:pPr>
      <w:r>
        <w:rPr>
          <w:rFonts w:hint="eastAsia" w:eastAsia="宋体" w:asciiTheme="minorAscii" w:hAnsiTheme="minorAscii"/>
          <w:sz w:val="24"/>
          <w:lang w:val="en-US" w:eastAsia="zh-CN"/>
        </w:rPr>
        <w:t>走进倒叙的写作手法</w:t>
      </w:r>
    </w:p>
    <w:p w14:paraId="7C5487B2">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eastAsia="宋体" w:asciiTheme="minorAscii" w:hAnsiTheme="minorAscii"/>
          <w:sz w:val="24"/>
          <w:lang w:val="en-US" w:eastAsia="zh-CN"/>
        </w:rPr>
      </w:pPr>
    </w:p>
    <w:p w14:paraId="19311843">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eastAsia="宋体" w:asciiTheme="minorAscii" w:hAnsiTheme="minorAscii"/>
          <w:b/>
          <w:bCs/>
          <w:sz w:val="24"/>
          <w:lang w:val="en-US" w:eastAsia="zh-CN"/>
        </w:rPr>
      </w:pPr>
      <w:r>
        <w:rPr>
          <w:rFonts w:hint="eastAsia" w:eastAsia="宋体" w:asciiTheme="minorAscii" w:hAnsiTheme="minorAscii"/>
          <w:b/>
          <w:bCs/>
          <w:sz w:val="24"/>
          <w:lang w:val="en-US" w:eastAsia="zh-CN"/>
        </w:rPr>
        <w:t>活动5：寻找细节，理解父亲</w:t>
      </w:r>
    </w:p>
    <w:p w14:paraId="0CF81A2A">
      <w:pPr>
        <w:keepNext w:val="0"/>
        <w:keepLines w:val="0"/>
        <w:pageBreakBefore w:val="0"/>
        <w:widowControl w:val="0"/>
        <w:numPr>
          <w:ilvl w:val="0"/>
          <w:numId w:val="10"/>
        </w:numPr>
        <w:kinsoku/>
        <w:wordWrap/>
        <w:overflowPunct/>
        <w:topLinePunct w:val="0"/>
        <w:autoSpaceDE/>
        <w:autoSpaceDN/>
        <w:bidi w:val="0"/>
        <w:adjustRightInd/>
        <w:snapToGrid/>
        <w:spacing w:line="340" w:lineRule="exact"/>
        <w:textAlignment w:val="auto"/>
        <w:rPr>
          <w:rFonts w:hint="eastAsia" w:eastAsia="宋体" w:asciiTheme="minorAscii" w:hAnsiTheme="minorAscii"/>
          <w:sz w:val="24"/>
          <w:lang w:val="en-US" w:eastAsia="zh-CN"/>
        </w:rPr>
      </w:pPr>
      <w:r>
        <w:rPr>
          <w:rFonts w:hint="eastAsia" w:eastAsia="宋体" w:asciiTheme="minorAscii" w:hAnsiTheme="minorAscii"/>
          <w:sz w:val="24"/>
          <w:lang w:val="en-US" w:eastAsia="zh-CN"/>
        </w:rPr>
        <w:t>精读描写父亲的句子</w:t>
      </w:r>
    </w:p>
    <w:p w14:paraId="78D93763">
      <w:pPr>
        <w:keepNext w:val="0"/>
        <w:keepLines w:val="0"/>
        <w:pageBreakBefore w:val="0"/>
        <w:widowControl w:val="0"/>
        <w:numPr>
          <w:ilvl w:val="0"/>
          <w:numId w:val="10"/>
        </w:numPr>
        <w:kinsoku/>
        <w:wordWrap/>
        <w:overflowPunct/>
        <w:topLinePunct w:val="0"/>
        <w:autoSpaceDE/>
        <w:autoSpaceDN/>
        <w:bidi w:val="0"/>
        <w:adjustRightInd/>
        <w:snapToGrid/>
        <w:spacing w:line="340" w:lineRule="exact"/>
        <w:textAlignment w:val="auto"/>
        <w:rPr>
          <w:rFonts w:hint="default" w:eastAsia="宋体" w:asciiTheme="minorAscii" w:hAnsiTheme="minorAscii"/>
          <w:sz w:val="24"/>
          <w:lang w:val="en-US" w:eastAsia="zh-CN"/>
        </w:rPr>
      </w:pPr>
      <w:r>
        <w:rPr>
          <w:rFonts w:hint="eastAsia" w:eastAsia="宋体" w:asciiTheme="minorAscii" w:hAnsiTheme="minorAscii"/>
          <w:sz w:val="24"/>
          <w:lang w:val="en-US" w:eastAsia="zh-CN"/>
        </w:rPr>
        <w:t>分析描写方法：如语言描写、动作描写、神态心理描写。</w:t>
      </w:r>
    </w:p>
    <w:p w14:paraId="2FBD024D">
      <w:pPr>
        <w:keepNext w:val="0"/>
        <w:keepLines w:val="0"/>
        <w:pageBreakBefore w:val="0"/>
        <w:widowControl w:val="0"/>
        <w:numPr>
          <w:ilvl w:val="0"/>
          <w:numId w:val="10"/>
        </w:numPr>
        <w:kinsoku/>
        <w:wordWrap/>
        <w:overflowPunct/>
        <w:topLinePunct w:val="0"/>
        <w:autoSpaceDE/>
        <w:autoSpaceDN/>
        <w:bidi w:val="0"/>
        <w:adjustRightInd/>
        <w:snapToGrid/>
        <w:spacing w:line="340" w:lineRule="exact"/>
        <w:textAlignment w:val="auto"/>
        <w:rPr>
          <w:rFonts w:hint="default" w:eastAsia="宋体" w:asciiTheme="minorAscii" w:hAnsiTheme="minorAscii"/>
          <w:sz w:val="24"/>
          <w:lang w:val="en-US" w:eastAsia="zh-CN"/>
        </w:rPr>
      </w:pPr>
      <w:r>
        <w:rPr>
          <w:rFonts w:hint="eastAsia" w:eastAsia="宋体" w:asciiTheme="minorAscii" w:hAnsiTheme="minorAscii"/>
          <w:sz w:val="24"/>
          <w:lang w:val="en-US" w:eastAsia="zh-CN"/>
        </w:rPr>
        <w:t>感悟白描的精致感人。</w:t>
      </w:r>
    </w:p>
    <w:p w14:paraId="6BF9F7F4">
      <w:pPr>
        <w:keepNext w:val="0"/>
        <w:keepLines w:val="0"/>
        <w:pageBreakBefore w:val="0"/>
        <w:widowControl w:val="0"/>
        <w:numPr>
          <w:ilvl w:val="0"/>
          <w:numId w:val="10"/>
        </w:numPr>
        <w:kinsoku/>
        <w:wordWrap/>
        <w:overflowPunct/>
        <w:topLinePunct w:val="0"/>
        <w:autoSpaceDE/>
        <w:autoSpaceDN/>
        <w:bidi w:val="0"/>
        <w:adjustRightInd/>
        <w:snapToGrid/>
        <w:spacing w:line="340" w:lineRule="exact"/>
        <w:textAlignment w:val="auto"/>
        <w:rPr>
          <w:rFonts w:hint="default" w:eastAsia="宋体" w:asciiTheme="minorAscii" w:hAnsiTheme="minorAscii"/>
          <w:sz w:val="24"/>
          <w:lang w:val="en-US" w:eastAsia="zh-CN"/>
        </w:rPr>
      </w:pPr>
      <w:r>
        <w:rPr>
          <w:rFonts w:hint="eastAsia" w:eastAsia="宋体" w:asciiTheme="minorAscii" w:hAnsiTheme="minorAscii"/>
          <w:sz w:val="24"/>
          <w:lang w:val="en-US" w:eastAsia="zh-CN"/>
        </w:rPr>
        <w:t>重点品鉴</w:t>
      </w:r>
      <w:r>
        <w:rPr>
          <w:rFonts w:hint="eastAsia" w:eastAsia="宋体" w:asciiTheme="minorAscii" w:hAnsiTheme="minorAscii"/>
          <w:b w:val="0"/>
          <w:bCs/>
          <w:sz w:val="24"/>
          <w:szCs w:val="30"/>
          <w:lang w:val="en-US" w:eastAsia="zh-CN"/>
        </w:rPr>
        <w:t>“</w:t>
      </w:r>
      <w:r>
        <w:rPr>
          <w:rFonts w:hint="default" w:eastAsia="宋体" w:asciiTheme="minorAscii" w:hAnsiTheme="minorAscii"/>
          <w:b w:val="0"/>
          <w:bCs/>
          <w:sz w:val="24"/>
          <w:szCs w:val="30"/>
          <w:lang w:val="en-US" w:eastAsia="zh-CN"/>
        </w:rPr>
        <w:t>买橘子送别</w:t>
      </w:r>
      <w:r>
        <w:rPr>
          <w:rFonts w:hint="eastAsia" w:eastAsia="宋体" w:asciiTheme="minorAscii" w:hAnsiTheme="minorAscii"/>
          <w:b w:val="0"/>
          <w:bCs/>
          <w:sz w:val="24"/>
          <w:szCs w:val="30"/>
          <w:lang w:val="en-US" w:eastAsia="zh-CN"/>
        </w:rPr>
        <w:t>”：学生课本剧表演</w:t>
      </w:r>
    </w:p>
    <w:p w14:paraId="0BD79EB9">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eastAsia="宋体"/>
          <w:sz w:val="24"/>
        </w:rPr>
      </w:pPr>
      <w:r>
        <w:rPr>
          <w:rFonts w:eastAsia="宋体"/>
          <w:sz w:val="24"/>
        </w:rPr>
        <w:drawing>
          <wp:anchor distT="0" distB="0" distL="114300" distR="114300" simplePos="0" relativeHeight="251661312" behindDoc="0" locked="0" layoutInCell="1" allowOverlap="1">
            <wp:simplePos x="0" y="0"/>
            <wp:positionH relativeFrom="column">
              <wp:posOffset>0</wp:posOffset>
            </wp:positionH>
            <wp:positionV relativeFrom="paragraph">
              <wp:posOffset>-2113280</wp:posOffset>
            </wp:positionV>
            <wp:extent cx="4236085" cy="2283460"/>
            <wp:effectExtent l="0" t="0" r="2540" b="254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4236085" cy="2283460"/>
                    </a:xfrm>
                    <a:prstGeom prst="rect">
                      <a:avLst/>
                    </a:prstGeom>
                  </pic:spPr>
                </pic:pic>
              </a:graphicData>
            </a:graphic>
          </wp:anchor>
        </w:drawing>
      </w:r>
    </w:p>
    <w:p w14:paraId="75289701">
      <w:pPr>
        <w:keepNext w:val="0"/>
        <w:keepLines w:val="0"/>
        <w:pageBreakBefore w:val="0"/>
        <w:widowControl w:val="0"/>
        <w:numPr>
          <w:ilvl w:val="0"/>
          <w:numId w:val="10"/>
        </w:numPr>
        <w:kinsoku/>
        <w:wordWrap/>
        <w:overflowPunct/>
        <w:topLinePunct w:val="0"/>
        <w:autoSpaceDE/>
        <w:autoSpaceDN/>
        <w:bidi w:val="0"/>
        <w:adjustRightInd/>
        <w:snapToGrid/>
        <w:spacing w:line="340" w:lineRule="exact"/>
        <w:ind w:left="0" w:leftChars="0" w:firstLine="0" w:firstLineChars="0"/>
        <w:textAlignment w:val="auto"/>
        <w:rPr>
          <w:rFonts w:hint="eastAsia" w:eastAsia="宋体"/>
          <w:sz w:val="24"/>
          <w:lang w:val="en-US" w:eastAsia="zh-CN"/>
        </w:rPr>
      </w:pPr>
      <w:r>
        <w:rPr>
          <w:rFonts w:hint="eastAsia" w:eastAsia="宋体"/>
          <w:sz w:val="24"/>
          <w:lang w:val="en-US" w:eastAsia="zh-CN"/>
        </w:rPr>
        <w:t>品味亲子关系：</w:t>
      </w:r>
    </w:p>
    <w:p w14:paraId="1FD8A30D">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firstLine="480" w:firstLineChars="200"/>
        <w:textAlignment w:val="auto"/>
        <w:rPr>
          <w:rFonts w:hint="eastAsia" w:ascii="仿宋" w:hAnsi="仿宋" w:eastAsia="宋体" w:cs="仿宋"/>
          <w:sz w:val="24"/>
          <w:szCs w:val="24"/>
          <w:lang w:val="en-US" w:eastAsia="zh-CN"/>
        </w:rPr>
      </w:pPr>
      <w:r>
        <w:rPr>
          <w:rFonts w:hint="eastAsia" w:ascii="仿宋" w:hAnsi="仿宋" w:eastAsia="宋体" w:cs="仿宋"/>
          <w:sz w:val="24"/>
          <w:szCs w:val="24"/>
          <w:lang w:val="en-US" w:eastAsia="zh-CN"/>
        </w:rPr>
        <w:t>教师通过多媒体资源展示：在这种无言的亲子关系中，融入了人物的多重特点。父亲一个高大的家庭重担支撑者，在自己的生活中用自己的艰辛来塑造自己的生活，用自己的细腻来温暖儿子，更是用自己的真情来留住终究会分离的行程。在这种分离中，更是寄托了父亲对儿子的一腔浓厚的情谊。</w:t>
      </w:r>
    </w:p>
    <w:p w14:paraId="05955BCD">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仿宋" w:hAnsi="仿宋" w:eastAsia="宋体" w:cs="仿宋"/>
          <w:sz w:val="24"/>
          <w:szCs w:val="24"/>
          <w:lang w:val="en-US" w:eastAsia="zh-CN"/>
        </w:rPr>
      </w:pPr>
      <w:r>
        <w:rPr>
          <w:rFonts w:hint="eastAsia" w:ascii="仿宋" w:hAnsi="仿宋" w:eastAsia="宋体" w:cs="仿宋"/>
          <w:sz w:val="24"/>
          <w:szCs w:val="24"/>
          <w:lang w:val="en-US" w:eastAsia="zh-CN"/>
        </w:rPr>
        <w:t>6.学生交流和总结：父亲是伟大的，却在微不足道的小事中将这种父子之间的情感得到了立体的展现。在这种亲子关系中，寄寓了浓厚的关爱，更是一种“怜子如何不丈夫”的真实写照。</w:t>
      </w:r>
    </w:p>
    <w:p w14:paraId="115C7EAD">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eastAsia="宋体" w:asciiTheme="minorAscii" w:hAnsiTheme="minorAscii"/>
          <w:sz w:val="24"/>
          <w:lang w:val="en-US" w:eastAsia="zh-CN"/>
        </w:rPr>
      </w:pPr>
      <w:r>
        <w:rPr>
          <w:rFonts w:hint="default" w:eastAsia="宋体" w:asciiTheme="minorAscii" w:hAnsiTheme="minorAscii"/>
          <w:sz w:val="24"/>
          <w:lang w:val="en-US" w:eastAsia="zh-CN"/>
        </w:rPr>
        <w:t>【活动提示】</w:t>
      </w:r>
      <w:r>
        <w:rPr>
          <w:rFonts w:hint="eastAsia" w:eastAsia="宋体" w:asciiTheme="minorAscii" w:hAnsiTheme="minorAscii"/>
          <w:sz w:val="24"/>
          <w:lang w:val="en-US" w:eastAsia="zh-CN"/>
        </w:rPr>
        <w:t>通过引导学生对背影中经典场景的复苏，引导学生来表演关键动作，学会细致品鉴父爱的深沉，继而感悟到父爱的伟大。</w:t>
      </w:r>
    </w:p>
    <w:p w14:paraId="5EBE3C08">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eastAsia="宋体" w:asciiTheme="minorAscii" w:hAnsiTheme="minorAscii"/>
          <w:sz w:val="24"/>
          <w:lang w:val="en-US" w:eastAsia="zh-CN"/>
        </w:rPr>
      </w:pPr>
    </w:p>
    <w:p w14:paraId="71266A79">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eastAsia="宋体" w:asciiTheme="minorAscii" w:hAnsiTheme="minorAscii"/>
          <w:b/>
          <w:bCs/>
          <w:sz w:val="24"/>
          <w:lang w:val="en-US" w:eastAsia="zh-CN"/>
        </w:rPr>
      </w:pPr>
      <w:r>
        <w:rPr>
          <w:rFonts w:hint="eastAsia" w:eastAsia="宋体" w:asciiTheme="minorAscii" w:hAnsiTheme="minorAscii"/>
          <w:b/>
          <w:bCs/>
          <w:sz w:val="24"/>
          <w:lang w:val="en-US" w:eastAsia="zh-CN"/>
        </w:rPr>
        <w:t>活动6：回味泪水，理解感恩</w:t>
      </w:r>
    </w:p>
    <w:p w14:paraId="5139B39A">
      <w:pPr>
        <w:keepNext w:val="0"/>
        <w:keepLines w:val="0"/>
        <w:pageBreakBefore w:val="0"/>
        <w:widowControl w:val="0"/>
        <w:numPr>
          <w:ilvl w:val="0"/>
          <w:numId w:val="11"/>
        </w:numPr>
        <w:kinsoku/>
        <w:wordWrap/>
        <w:overflowPunct/>
        <w:topLinePunct w:val="0"/>
        <w:autoSpaceDE/>
        <w:autoSpaceDN/>
        <w:bidi w:val="0"/>
        <w:adjustRightInd/>
        <w:snapToGrid/>
        <w:spacing w:line="340" w:lineRule="exact"/>
        <w:textAlignment w:val="auto"/>
        <w:rPr>
          <w:rFonts w:hint="eastAsia" w:eastAsia="宋体" w:asciiTheme="minorAscii" w:hAnsiTheme="minorAscii"/>
          <w:sz w:val="24"/>
          <w:lang w:val="en-US" w:eastAsia="zh-CN"/>
        </w:rPr>
      </w:pPr>
      <w:r>
        <w:rPr>
          <w:rFonts w:hint="eastAsia" w:eastAsia="宋体" w:asciiTheme="minorAscii" w:hAnsiTheme="minorAscii"/>
          <w:sz w:val="24"/>
          <w:lang w:val="en-US" w:eastAsia="zh-CN"/>
        </w:rPr>
        <w:t>创设深度探究问题：学会品味文中我流泪的细节，包含了怎样的感情？</w:t>
      </w:r>
    </w:p>
    <w:p w14:paraId="52F973EE">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textAlignment w:val="auto"/>
        <w:rPr>
          <w:rFonts w:hint="eastAsia" w:ascii="仿宋" w:hAnsi="仿宋" w:eastAsia="宋体" w:cs="仿宋"/>
          <w:sz w:val="24"/>
          <w:szCs w:val="24"/>
          <w:lang w:val="en-US" w:eastAsia="zh-CN"/>
        </w:rPr>
      </w:pPr>
      <w:r>
        <w:rPr>
          <w:rFonts w:hint="eastAsia" w:ascii="仿宋" w:hAnsi="仿宋" w:eastAsia="宋体" w:cs="仿宋"/>
          <w:sz w:val="24"/>
          <w:szCs w:val="24"/>
          <w:lang w:val="en-US" w:eastAsia="zh-CN"/>
        </w:rPr>
        <w:t>(1)对父亲的感激：父亲不顾年事已高、行动不便，为“我”穿铁道、爬月台买橘子。</w:t>
      </w:r>
    </w:p>
    <w:p w14:paraId="0AD4EF24">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textAlignment w:val="auto"/>
        <w:rPr>
          <w:rFonts w:hint="eastAsia" w:ascii="仿宋" w:hAnsi="仿宋" w:eastAsia="宋体" w:cs="仿宋"/>
          <w:sz w:val="24"/>
          <w:szCs w:val="24"/>
          <w:lang w:val="en-US" w:eastAsia="zh-CN"/>
        </w:rPr>
      </w:pPr>
      <w:r>
        <w:rPr>
          <w:rFonts w:hint="eastAsia" w:ascii="仿宋" w:hAnsi="仿宋" w:eastAsia="宋体" w:cs="仿宋"/>
          <w:sz w:val="24"/>
          <w:szCs w:val="24"/>
          <w:lang w:val="en-US" w:eastAsia="zh-CN"/>
        </w:rPr>
        <w:t>(2)对父亲的理解：父亲不放心茶房，亲往为“我”送行，千叮咛万嘱咐，不厌其烦，表现出中老年人的“迂”，这都是对儿子的怜爱之情，不是他人所能比的。</w:t>
      </w:r>
    </w:p>
    <w:p w14:paraId="61B1168D">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240" w:firstLineChars="100"/>
        <w:textAlignment w:val="auto"/>
        <w:rPr>
          <w:rFonts w:hint="eastAsia" w:ascii="仿宋" w:hAnsi="仿宋" w:eastAsia="宋体" w:cs="仿宋"/>
          <w:sz w:val="24"/>
          <w:szCs w:val="24"/>
          <w:lang w:val="en-US" w:eastAsia="zh-CN"/>
        </w:rPr>
      </w:pPr>
      <w:r>
        <w:rPr>
          <w:rFonts w:hint="eastAsia" w:ascii="仿宋" w:hAnsi="仿宋" w:eastAsia="宋体" w:cs="仿宋"/>
          <w:sz w:val="24"/>
          <w:szCs w:val="24"/>
          <w:lang w:val="en-US" w:eastAsia="zh-CN"/>
        </w:rPr>
        <w:t>(3)对父亲艰难生活的同情：买橘子时的蹒跚艰难，一下子引发“我”的联想，家庭生活的重压何时才能解除，父亲的这种艰难还得延续支撑多久。</w:t>
      </w:r>
    </w:p>
    <w:p w14:paraId="374F6989">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240" w:firstLineChars="100"/>
        <w:textAlignment w:val="auto"/>
        <w:rPr>
          <w:rFonts w:hint="eastAsia" w:ascii="仿宋" w:hAnsi="仿宋" w:eastAsia="宋体" w:cs="仿宋"/>
          <w:sz w:val="24"/>
          <w:szCs w:val="24"/>
          <w:lang w:val="en-US" w:eastAsia="zh-CN"/>
        </w:rPr>
      </w:pPr>
      <w:r>
        <w:rPr>
          <w:rFonts w:hint="eastAsia" w:ascii="仿宋" w:hAnsi="仿宋" w:eastAsia="宋体" w:cs="仿宋"/>
          <w:sz w:val="24"/>
          <w:szCs w:val="24"/>
          <w:lang w:val="en-US" w:eastAsia="zh-CN"/>
        </w:rPr>
        <w:t>(4)对父亲未来生活的忧虑：父亲渐显老态，但还得继续生存挣扎以维持自己及家人的生计，今后他又怎样生活，从身体到心理的逐渐变化，做儿子的又能帮助多少呢?</w:t>
      </w:r>
    </w:p>
    <w:p w14:paraId="1DDB3B5E">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240" w:firstLineChars="100"/>
        <w:textAlignment w:val="auto"/>
        <w:rPr>
          <w:rFonts w:hint="default" w:eastAsia="宋体" w:asciiTheme="minorAscii" w:hAnsiTheme="minorAscii"/>
          <w:sz w:val="24"/>
          <w:lang w:val="en-US" w:eastAsia="zh-CN"/>
        </w:rPr>
      </w:pPr>
      <w:r>
        <w:rPr>
          <w:rFonts w:hint="eastAsia" w:ascii="仿宋" w:hAnsi="仿宋" w:eastAsia="宋体" w:cs="仿宋"/>
          <w:sz w:val="24"/>
          <w:szCs w:val="24"/>
          <w:lang w:val="en-US" w:eastAsia="zh-CN"/>
        </w:rPr>
        <w:t xml:space="preserve"> 3.总结：在背影的隐现中，留下的是一个朴实的父亲形象，更是一个充满力量的慈父形象，让人感悟到生命中的脊梁的伟大更让人感悟到生命中的崇高精神所在。</w:t>
      </w:r>
    </w:p>
    <w:p w14:paraId="5098DC85">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0" w:leftChars="0" w:firstLine="0" w:firstLineChars="0"/>
        <w:textAlignment w:val="auto"/>
        <w:rPr>
          <w:rFonts w:hint="default" w:eastAsia="宋体" w:asciiTheme="minorAscii" w:hAnsiTheme="minorAscii"/>
          <w:b/>
          <w:bCs/>
          <w:sz w:val="24"/>
          <w:lang w:val="en-US" w:eastAsia="zh-CN"/>
        </w:rPr>
      </w:pPr>
      <w:r>
        <w:rPr>
          <w:rFonts w:hint="default" w:eastAsia="宋体" w:asciiTheme="minorAscii" w:hAnsiTheme="minorAscii"/>
          <w:b/>
          <w:bCs/>
          <w:sz w:val="24"/>
          <w:lang w:val="en-US" w:eastAsia="zh-CN"/>
        </w:rPr>
        <w:t>综合测评</w:t>
      </w:r>
    </w:p>
    <w:p w14:paraId="59A7224F">
      <w:pPr>
        <w:keepNext w:val="0"/>
        <w:keepLines w:val="0"/>
        <w:pageBreakBefore w:val="0"/>
        <w:widowControl w:val="0"/>
        <w:numPr>
          <w:ilvl w:val="0"/>
          <w:numId w:val="12"/>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lang w:val="en-US" w:eastAsia="zh-CN"/>
        </w:rPr>
      </w:pPr>
      <w:r>
        <w:rPr>
          <w:rFonts w:hint="eastAsia" w:eastAsia="宋体" w:asciiTheme="minorAscii" w:hAnsiTheme="minorAscii"/>
          <w:sz w:val="24"/>
          <w:lang w:val="en-US" w:eastAsia="zh-CN"/>
        </w:rPr>
        <w:t>学生活动测评记录表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14:paraId="2C02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15767A25">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0" w:type="dxa"/>
          </w:tcPr>
          <w:p w14:paraId="76931A5B">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情境融入</w:t>
            </w:r>
          </w:p>
        </w:tc>
        <w:tc>
          <w:tcPr>
            <w:tcW w:w="1420" w:type="dxa"/>
          </w:tcPr>
          <w:p w14:paraId="720F8239">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自我共情</w:t>
            </w:r>
          </w:p>
        </w:tc>
        <w:tc>
          <w:tcPr>
            <w:tcW w:w="1420" w:type="dxa"/>
          </w:tcPr>
          <w:p w14:paraId="0C1D7389">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合作探究</w:t>
            </w:r>
          </w:p>
        </w:tc>
        <w:tc>
          <w:tcPr>
            <w:tcW w:w="1421" w:type="dxa"/>
          </w:tcPr>
          <w:p w14:paraId="25BA447F">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深度思考</w:t>
            </w:r>
          </w:p>
        </w:tc>
        <w:tc>
          <w:tcPr>
            <w:tcW w:w="1421" w:type="dxa"/>
          </w:tcPr>
          <w:p w14:paraId="76FB314E">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迁移自我</w:t>
            </w:r>
          </w:p>
        </w:tc>
      </w:tr>
      <w:tr w14:paraId="4E6B7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7C27BBFE">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活动一</w:t>
            </w:r>
          </w:p>
        </w:tc>
        <w:tc>
          <w:tcPr>
            <w:tcW w:w="1420" w:type="dxa"/>
          </w:tcPr>
          <w:p w14:paraId="252BC429">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5</w:t>
            </w:r>
          </w:p>
        </w:tc>
        <w:tc>
          <w:tcPr>
            <w:tcW w:w="1420" w:type="dxa"/>
          </w:tcPr>
          <w:p w14:paraId="48E4634E">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4</w:t>
            </w:r>
          </w:p>
        </w:tc>
        <w:tc>
          <w:tcPr>
            <w:tcW w:w="1420" w:type="dxa"/>
          </w:tcPr>
          <w:p w14:paraId="61221586">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4</w:t>
            </w:r>
          </w:p>
        </w:tc>
        <w:tc>
          <w:tcPr>
            <w:tcW w:w="1421" w:type="dxa"/>
          </w:tcPr>
          <w:p w14:paraId="300E2D1F">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4</w:t>
            </w:r>
          </w:p>
        </w:tc>
        <w:tc>
          <w:tcPr>
            <w:tcW w:w="1421" w:type="dxa"/>
          </w:tcPr>
          <w:p w14:paraId="0F7BA01D">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5</w:t>
            </w:r>
          </w:p>
        </w:tc>
      </w:tr>
      <w:tr w14:paraId="1588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42AFECA6">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活动二</w:t>
            </w:r>
          </w:p>
        </w:tc>
        <w:tc>
          <w:tcPr>
            <w:tcW w:w="1420" w:type="dxa"/>
          </w:tcPr>
          <w:p w14:paraId="4ACC1E05">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0" w:type="dxa"/>
          </w:tcPr>
          <w:p w14:paraId="04DE46F1">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0" w:type="dxa"/>
          </w:tcPr>
          <w:p w14:paraId="16813039">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1" w:type="dxa"/>
          </w:tcPr>
          <w:p w14:paraId="1A319FB1">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1" w:type="dxa"/>
          </w:tcPr>
          <w:p w14:paraId="53045988">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r>
      <w:tr w14:paraId="1F117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58EE4D46">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活动三</w:t>
            </w:r>
          </w:p>
        </w:tc>
        <w:tc>
          <w:tcPr>
            <w:tcW w:w="1420" w:type="dxa"/>
          </w:tcPr>
          <w:p w14:paraId="481CB304">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0" w:type="dxa"/>
          </w:tcPr>
          <w:p w14:paraId="0AF894F8">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0" w:type="dxa"/>
          </w:tcPr>
          <w:p w14:paraId="1465B4E1">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1" w:type="dxa"/>
          </w:tcPr>
          <w:p w14:paraId="04343E5F">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1" w:type="dxa"/>
          </w:tcPr>
          <w:p w14:paraId="45A78104">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r>
      <w:tr w14:paraId="3D470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1736F302">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活动四</w:t>
            </w:r>
          </w:p>
        </w:tc>
        <w:tc>
          <w:tcPr>
            <w:tcW w:w="1420" w:type="dxa"/>
          </w:tcPr>
          <w:p w14:paraId="47813EE9">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0" w:type="dxa"/>
          </w:tcPr>
          <w:p w14:paraId="74D471E3">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0" w:type="dxa"/>
          </w:tcPr>
          <w:p w14:paraId="6A5A3F99">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1" w:type="dxa"/>
          </w:tcPr>
          <w:p w14:paraId="0DB99800">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1" w:type="dxa"/>
          </w:tcPr>
          <w:p w14:paraId="38DC1D4B">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r>
      <w:tr w14:paraId="337D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40B9DBC4">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活动五</w:t>
            </w:r>
          </w:p>
        </w:tc>
        <w:tc>
          <w:tcPr>
            <w:tcW w:w="1420" w:type="dxa"/>
          </w:tcPr>
          <w:p w14:paraId="587DF3E3">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0" w:type="dxa"/>
          </w:tcPr>
          <w:p w14:paraId="66691273">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0" w:type="dxa"/>
          </w:tcPr>
          <w:p w14:paraId="4C6DEECC">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1" w:type="dxa"/>
          </w:tcPr>
          <w:p w14:paraId="253CAA8E">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1" w:type="dxa"/>
          </w:tcPr>
          <w:p w14:paraId="6C7C8023">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r>
      <w:tr w14:paraId="55DC4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75322C4A">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活动六</w:t>
            </w:r>
          </w:p>
        </w:tc>
        <w:tc>
          <w:tcPr>
            <w:tcW w:w="1420" w:type="dxa"/>
          </w:tcPr>
          <w:p w14:paraId="0ED32B72">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0" w:type="dxa"/>
          </w:tcPr>
          <w:p w14:paraId="3714AE3D">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0" w:type="dxa"/>
          </w:tcPr>
          <w:p w14:paraId="546F4FDB">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1" w:type="dxa"/>
          </w:tcPr>
          <w:p w14:paraId="3120CA18">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1" w:type="dxa"/>
          </w:tcPr>
          <w:p w14:paraId="0B1D9294">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r>
    </w:tbl>
    <w:p w14:paraId="3744F4C2">
      <w:pPr>
        <w:keepNext w:val="0"/>
        <w:keepLines w:val="0"/>
        <w:pageBreakBefore w:val="0"/>
        <w:widowControl w:val="0"/>
        <w:numPr>
          <w:ilvl w:val="0"/>
          <w:numId w:val="12"/>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lang w:val="en-US" w:eastAsia="zh-CN"/>
        </w:rPr>
      </w:pPr>
      <w:r>
        <w:rPr>
          <w:rFonts w:hint="eastAsia" w:eastAsia="宋体" w:asciiTheme="minorAscii" w:hAnsiTheme="minorAscii"/>
          <w:sz w:val="24"/>
          <w:lang w:val="en-US" w:eastAsia="zh-CN"/>
        </w:rPr>
        <w:t>教师测评记录表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14:paraId="289E7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4EF5E0EC">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0" w:type="dxa"/>
          </w:tcPr>
          <w:p w14:paraId="021719D5">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语言张力</w:t>
            </w:r>
          </w:p>
        </w:tc>
        <w:tc>
          <w:tcPr>
            <w:tcW w:w="1420" w:type="dxa"/>
          </w:tcPr>
          <w:p w14:paraId="3CAC63AA">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朗读示范</w:t>
            </w:r>
          </w:p>
        </w:tc>
        <w:tc>
          <w:tcPr>
            <w:tcW w:w="1420" w:type="dxa"/>
          </w:tcPr>
          <w:p w14:paraId="4BD18A16">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启发思考</w:t>
            </w:r>
          </w:p>
        </w:tc>
        <w:tc>
          <w:tcPr>
            <w:tcW w:w="1421" w:type="dxa"/>
          </w:tcPr>
          <w:p w14:paraId="7A745B1E">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赋予深度思考支架</w:t>
            </w:r>
          </w:p>
        </w:tc>
        <w:tc>
          <w:tcPr>
            <w:tcW w:w="1421" w:type="dxa"/>
          </w:tcPr>
          <w:p w14:paraId="6261BDDD">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迁移生活</w:t>
            </w:r>
          </w:p>
        </w:tc>
      </w:tr>
      <w:tr w14:paraId="2564A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13ECD77A">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活动一</w:t>
            </w:r>
          </w:p>
        </w:tc>
        <w:tc>
          <w:tcPr>
            <w:tcW w:w="1420" w:type="dxa"/>
          </w:tcPr>
          <w:p w14:paraId="0DB676E3">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5</w:t>
            </w:r>
          </w:p>
        </w:tc>
        <w:tc>
          <w:tcPr>
            <w:tcW w:w="1420" w:type="dxa"/>
          </w:tcPr>
          <w:p w14:paraId="1ADA8918">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5</w:t>
            </w:r>
          </w:p>
        </w:tc>
        <w:tc>
          <w:tcPr>
            <w:tcW w:w="1420" w:type="dxa"/>
          </w:tcPr>
          <w:p w14:paraId="571E4292">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5</w:t>
            </w:r>
          </w:p>
        </w:tc>
        <w:tc>
          <w:tcPr>
            <w:tcW w:w="1421" w:type="dxa"/>
          </w:tcPr>
          <w:p w14:paraId="6433CE1C">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4</w:t>
            </w:r>
          </w:p>
        </w:tc>
        <w:tc>
          <w:tcPr>
            <w:tcW w:w="1421" w:type="dxa"/>
          </w:tcPr>
          <w:p w14:paraId="6C6140ED">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4</w:t>
            </w:r>
          </w:p>
        </w:tc>
      </w:tr>
      <w:tr w14:paraId="713FB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6B8A6CB8">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活动二</w:t>
            </w:r>
          </w:p>
        </w:tc>
        <w:tc>
          <w:tcPr>
            <w:tcW w:w="1420" w:type="dxa"/>
          </w:tcPr>
          <w:p w14:paraId="3E131E1E">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0" w:type="dxa"/>
          </w:tcPr>
          <w:p w14:paraId="32F5E5C5">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0" w:type="dxa"/>
          </w:tcPr>
          <w:p w14:paraId="55259B4E">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1" w:type="dxa"/>
          </w:tcPr>
          <w:p w14:paraId="1484C74C">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1" w:type="dxa"/>
          </w:tcPr>
          <w:p w14:paraId="426DABC9">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r>
      <w:tr w14:paraId="00B61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5EC45BD4">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活动三</w:t>
            </w:r>
          </w:p>
        </w:tc>
        <w:tc>
          <w:tcPr>
            <w:tcW w:w="1420" w:type="dxa"/>
          </w:tcPr>
          <w:p w14:paraId="436DB169">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0" w:type="dxa"/>
          </w:tcPr>
          <w:p w14:paraId="45E4A5F8">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0" w:type="dxa"/>
          </w:tcPr>
          <w:p w14:paraId="75AED38A">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1" w:type="dxa"/>
          </w:tcPr>
          <w:p w14:paraId="4B6EBD3A">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1" w:type="dxa"/>
          </w:tcPr>
          <w:p w14:paraId="788347CB">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r>
      <w:tr w14:paraId="0AFA0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232D9F45">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活动四</w:t>
            </w:r>
          </w:p>
        </w:tc>
        <w:tc>
          <w:tcPr>
            <w:tcW w:w="1420" w:type="dxa"/>
          </w:tcPr>
          <w:p w14:paraId="776D92FF">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0" w:type="dxa"/>
          </w:tcPr>
          <w:p w14:paraId="62F3AE46">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0" w:type="dxa"/>
          </w:tcPr>
          <w:p w14:paraId="30F68680">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1" w:type="dxa"/>
          </w:tcPr>
          <w:p w14:paraId="2CA92ED7">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1" w:type="dxa"/>
          </w:tcPr>
          <w:p w14:paraId="571FDA6E">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r>
      <w:tr w14:paraId="2B83B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120C2124">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活动五</w:t>
            </w:r>
          </w:p>
        </w:tc>
        <w:tc>
          <w:tcPr>
            <w:tcW w:w="1420" w:type="dxa"/>
          </w:tcPr>
          <w:p w14:paraId="3C332B58">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0" w:type="dxa"/>
          </w:tcPr>
          <w:p w14:paraId="1F7F9C61">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0" w:type="dxa"/>
          </w:tcPr>
          <w:p w14:paraId="58E0BFE0">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1" w:type="dxa"/>
          </w:tcPr>
          <w:p w14:paraId="12D9955B">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1" w:type="dxa"/>
          </w:tcPr>
          <w:p w14:paraId="7CD79C16">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r>
      <w:tr w14:paraId="44BCC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498D6AB8">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活动六</w:t>
            </w:r>
          </w:p>
        </w:tc>
        <w:tc>
          <w:tcPr>
            <w:tcW w:w="1420" w:type="dxa"/>
          </w:tcPr>
          <w:p w14:paraId="3B9B0BAD">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0" w:type="dxa"/>
          </w:tcPr>
          <w:p w14:paraId="7A5E6DE0">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0" w:type="dxa"/>
          </w:tcPr>
          <w:p w14:paraId="17A9918A">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1" w:type="dxa"/>
          </w:tcPr>
          <w:p w14:paraId="72B9EF87">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c>
          <w:tcPr>
            <w:tcW w:w="1421" w:type="dxa"/>
          </w:tcPr>
          <w:p w14:paraId="757796C9">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eastAsia="宋体" w:asciiTheme="minorAscii" w:hAnsiTheme="minorAscii"/>
                <w:sz w:val="24"/>
                <w:vertAlign w:val="baseline"/>
                <w:lang w:val="en-US" w:eastAsia="zh-CN"/>
              </w:rPr>
            </w:pPr>
          </w:p>
        </w:tc>
      </w:tr>
    </w:tbl>
    <w:p w14:paraId="058AEAF2">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sz w:val="24"/>
          <w:lang w:val="en-US" w:eastAsia="zh-CN"/>
        </w:rPr>
      </w:pPr>
      <w:r>
        <w:rPr>
          <w:rFonts w:hint="eastAsia" w:eastAsia="宋体" w:asciiTheme="minorAscii" w:hAnsiTheme="minorAscii"/>
          <w:sz w:val="24"/>
          <w:lang w:val="en-US" w:eastAsia="zh-CN"/>
        </w:rPr>
        <w:t>填入分值，最高五分。</w:t>
      </w:r>
    </w:p>
    <w:p w14:paraId="48766862">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eastAsia="宋体" w:asciiTheme="minorAscii" w:hAnsiTheme="minorAscii"/>
          <w:b w:val="0"/>
          <w:bCs w:val="0"/>
          <w:sz w:val="24"/>
          <w:lang w:val="en-US" w:eastAsia="zh-CN"/>
        </w:rPr>
      </w:pPr>
      <w:r>
        <w:rPr>
          <w:rFonts w:hint="default" w:eastAsia="宋体" w:asciiTheme="minorAscii" w:hAnsiTheme="minorAscii"/>
          <w:b/>
          <w:bCs/>
          <w:sz w:val="24"/>
          <w:lang w:val="en-US" w:eastAsia="zh-CN"/>
        </w:rPr>
        <w:t>设计说明</w:t>
      </w:r>
      <w:r>
        <w:rPr>
          <w:rFonts w:hint="eastAsia" w:eastAsia="宋体" w:asciiTheme="minorAscii" w:hAnsiTheme="minorAscii"/>
          <w:b/>
          <w:bCs/>
          <w:sz w:val="24"/>
          <w:lang w:val="en-US" w:eastAsia="zh-CN"/>
        </w:rPr>
        <w:t>：</w:t>
      </w:r>
      <w:r>
        <w:rPr>
          <w:rFonts w:hint="eastAsia" w:eastAsia="宋体" w:asciiTheme="minorAscii" w:hAnsiTheme="minorAscii"/>
          <w:b w:val="0"/>
          <w:bCs w:val="0"/>
          <w:sz w:val="24"/>
          <w:lang w:val="en-US" w:eastAsia="zh-CN"/>
        </w:rPr>
        <w:t>通过双向记录，对学生在“容·智”课堂中的自主参与、合作探究、对情境的融入、深度探究过程进行测评。</w:t>
      </w:r>
    </w:p>
    <w:p w14:paraId="51AB196C">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5983BEA1">
      <w:pPr>
        <w:keepNext w:val="0"/>
        <w:keepLines w:val="0"/>
        <w:pageBreakBefore w:val="0"/>
        <w:widowControl w:val="0"/>
        <w:kinsoku/>
        <w:wordWrap/>
        <w:overflowPunct/>
        <w:topLinePunct w:val="0"/>
        <w:autoSpaceDE/>
        <w:autoSpaceDN/>
        <w:bidi w:val="0"/>
        <w:adjustRightInd/>
        <w:snapToGrid/>
        <w:spacing w:line="320" w:lineRule="exact"/>
        <w:ind w:firstLine="480"/>
        <w:textAlignment w:val="auto"/>
        <w:rPr>
          <w:rFonts w:hint="eastAsia" w:ascii="宋体" w:hAnsi="宋体" w:eastAsia="宋体" w:cs="宋体"/>
          <w:i w:val="0"/>
          <w:iCs w:val="0"/>
          <w:caps w:val="0"/>
          <w:color w:val="191919"/>
          <w:spacing w:val="0"/>
          <w:kern w:val="2"/>
          <w:sz w:val="24"/>
          <w:szCs w:val="24"/>
          <w:u w:val="none"/>
          <w:lang w:val="en-US" w:eastAsia="zh-CN" w:bidi="ar-SA"/>
        </w:rPr>
      </w:pPr>
    </w:p>
    <w:p w14:paraId="36934169">
      <w:pPr>
        <w:jc w:val="center"/>
        <w:rPr>
          <w:rFonts w:hint="eastAsia" w:ascii="宋体" w:hAnsi="宋体" w:eastAsia="宋体" w:cs="宋体"/>
          <w:b/>
          <w:bCs/>
          <w:sz w:val="28"/>
          <w:szCs w:val="28"/>
        </w:rPr>
      </w:pPr>
      <w:r>
        <w:rPr>
          <w:rFonts w:hint="eastAsia" w:ascii="宋体" w:hAnsi="宋体" w:eastAsia="宋体" w:cs="宋体"/>
          <w:b/>
          <w:bCs/>
          <w:sz w:val="28"/>
          <w:szCs w:val="28"/>
          <w:lang w:val="en-US" w:eastAsia="zh-CN"/>
        </w:rPr>
        <w:t>2.</w:t>
      </w:r>
      <w:r>
        <w:rPr>
          <w:rFonts w:hint="eastAsia" w:ascii="宋体" w:hAnsi="宋体" w:eastAsia="宋体" w:cs="宋体"/>
          <w:b/>
          <w:bCs/>
          <w:sz w:val="28"/>
          <w:szCs w:val="28"/>
        </w:rPr>
        <w:t>《昆明的雨》课堂案例设计</w:t>
      </w:r>
    </w:p>
    <w:p w14:paraId="32BEDA4C">
      <w:pPr>
        <w:jc w:val="center"/>
        <w:rPr>
          <w:rFonts w:hint="eastAsia" w:ascii="黑体" w:hAnsi="黑体" w:eastAsia="黑体"/>
          <w:sz w:val="24"/>
        </w:rPr>
      </w:pPr>
      <w:r>
        <w:rPr>
          <w:rFonts w:hint="eastAsia" w:ascii="楷体" w:hAnsi="楷体" w:eastAsia="楷体" w:cs="楷体"/>
          <w:b/>
          <w:bCs/>
          <w:sz w:val="24"/>
        </w:rPr>
        <w:t xml:space="preserve">顾晓丹 </w:t>
      </w:r>
      <w:r>
        <w:rPr>
          <w:rFonts w:hint="eastAsia" w:ascii="黑体" w:hAnsi="黑体" w:eastAsia="黑体"/>
          <w:sz w:val="24"/>
        </w:rPr>
        <w:t xml:space="preserve"> </w:t>
      </w:r>
    </w:p>
    <w:p w14:paraId="2859BA84">
      <w:pPr>
        <w:spacing w:line="360" w:lineRule="exact"/>
        <w:rPr>
          <w:rFonts w:hint="eastAsia" w:ascii="宋体" w:hAnsi="宋体"/>
          <w:b/>
          <w:sz w:val="24"/>
        </w:rPr>
      </w:pPr>
      <w:r>
        <w:rPr>
          <w:rFonts w:hint="eastAsia" w:ascii="宋体" w:hAnsi="宋体"/>
          <w:b/>
          <w:sz w:val="24"/>
        </w:rPr>
        <w:t>一、目标与内容</w:t>
      </w:r>
    </w:p>
    <w:p w14:paraId="30409CD1">
      <w:pPr>
        <w:spacing w:line="360" w:lineRule="exact"/>
        <w:rPr>
          <w:rFonts w:hint="eastAsia" w:ascii="宋体" w:hAnsi="宋体"/>
          <w:b/>
          <w:bCs/>
          <w:sz w:val="24"/>
        </w:rPr>
      </w:pPr>
      <w:r>
        <w:rPr>
          <w:rFonts w:hint="eastAsia" w:ascii="宋体" w:hAnsi="宋体"/>
          <w:b/>
          <w:bCs/>
          <w:sz w:val="24"/>
        </w:rPr>
        <w:t>（一）学习目标：</w:t>
      </w:r>
    </w:p>
    <w:p w14:paraId="7AF7A7EC">
      <w:pPr>
        <w:spacing w:line="360" w:lineRule="exact"/>
        <w:rPr>
          <w:rFonts w:hint="eastAsia" w:ascii="宋体" w:hAnsi="宋体"/>
          <w:sz w:val="24"/>
        </w:rPr>
      </w:pPr>
      <w:r>
        <w:rPr>
          <w:rFonts w:hint="eastAsia" w:ascii="宋体" w:hAnsi="宋体"/>
          <w:sz w:val="24"/>
        </w:rPr>
        <w:t>1、指导学生有感情地朗读课文，疏通文意；</w:t>
      </w:r>
    </w:p>
    <w:p w14:paraId="20737F86">
      <w:pPr>
        <w:spacing w:line="360" w:lineRule="exact"/>
        <w:rPr>
          <w:rFonts w:hint="eastAsia" w:ascii="宋体" w:hAnsi="宋体"/>
          <w:sz w:val="24"/>
        </w:rPr>
      </w:pPr>
      <w:r>
        <w:rPr>
          <w:rFonts w:hint="eastAsia" w:ascii="宋体" w:hAnsi="宋体"/>
          <w:sz w:val="24"/>
        </w:rPr>
        <w:t>2、通过解读文本直击作者内心，了解作者在昆明的点滴生活；</w:t>
      </w:r>
    </w:p>
    <w:p w14:paraId="69BC79ED">
      <w:pPr>
        <w:spacing w:line="360" w:lineRule="exact"/>
        <w:rPr>
          <w:rFonts w:hint="eastAsia" w:ascii="宋体" w:hAnsi="宋体"/>
          <w:sz w:val="24"/>
        </w:rPr>
      </w:pPr>
      <w:r>
        <w:rPr>
          <w:rFonts w:hint="eastAsia" w:ascii="宋体" w:hAnsi="宋体"/>
          <w:sz w:val="24"/>
        </w:rPr>
        <w:t>3、品味语言，学会“以小见大”的手法，透过文本解读人文内涵。</w:t>
      </w:r>
    </w:p>
    <w:p w14:paraId="5F0FC287">
      <w:pPr>
        <w:spacing w:line="360" w:lineRule="exact"/>
        <w:rPr>
          <w:rFonts w:hint="eastAsia" w:ascii="宋体" w:hAnsi="宋体"/>
          <w:sz w:val="24"/>
        </w:rPr>
      </w:pPr>
      <w:r>
        <w:rPr>
          <w:rFonts w:hint="eastAsia" w:ascii="宋体" w:hAnsi="宋体"/>
          <w:b/>
          <w:bCs/>
          <w:sz w:val="24"/>
        </w:rPr>
        <w:t>（二）学习内容：</w:t>
      </w:r>
      <w:r>
        <w:rPr>
          <w:rFonts w:hint="eastAsia" w:ascii="宋体" w:hAnsi="宋体"/>
          <w:sz w:val="24"/>
        </w:rPr>
        <w:t>《昆明的雨》</w:t>
      </w:r>
    </w:p>
    <w:p w14:paraId="69DCFC67">
      <w:pPr>
        <w:spacing w:line="360" w:lineRule="exact"/>
        <w:rPr>
          <w:rFonts w:hint="eastAsia" w:ascii="宋体" w:hAnsi="宋体"/>
          <w:sz w:val="24"/>
        </w:rPr>
      </w:pPr>
      <w:r>
        <w:rPr>
          <w:rFonts w:hint="eastAsia" w:ascii="宋体" w:hAnsi="宋体"/>
          <w:b/>
          <w:bCs/>
          <w:sz w:val="24"/>
        </w:rPr>
        <w:t>（三）设计说明：</w:t>
      </w:r>
      <w:r>
        <w:rPr>
          <w:rFonts w:hint="eastAsia" w:ascii="宋体" w:hAnsi="宋体"/>
          <w:sz w:val="24"/>
        </w:rPr>
        <w:t>本文题为《昆明的雨》，实则写雨的文字很少，而雨中的景物却篇幅很大，而这些内容却处处透露作者在昆明的生活画面以及作者对昆明的怀念，对昆明雨季的热爱。所以，学生学习的重点应注重朗读和品味语言，在授课过程中渗透阅读、写作手法的指导。但是，就这些内容讲解，不免有些老生常谈，所以加入人文内涵的探讨，加强学生思考的深度。</w:t>
      </w:r>
    </w:p>
    <w:p w14:paraId="64DD2A3F">
      <w:pPr>
        <w:spacing w:line="360" w:lineRule="exact"/>
        <w:rPr>
          <w:rFonts w:hint="eastAsia" w:ascii="宋体" w:hAnsi="宋体"/>
          <w:b/>
          <w:sz w:val="24"/>
        </w:rPr>
      </w:pPr>
      <w:r>
        <w:rPr>
          <w:rFonts w:hint="eastAsia" w:ascii="宋体" w:hAnsi="宋体"/>
          <w:b/>
          <w:sz w:val="24"/>
        </w:rPr>
        <w:t>二、情境与任务</w:t>
      </w:r>
    </w:p>
    <w:p w14:paraId="0A3E0D5E">
      <w:pPr>
        <w:spacing w:line="360" w:lineRule="exact"/>
        <w:rPr>
          <w:rFonts w:hint="eastAsia" w:ascii="宋体" w:hAnsi="宋体"/>
          <w:sz w:val="24"/>
        </w:rPr>
      </w:pPr>
      <w:r>
        <w:rPr>
          <w:rFonts w:hint="eastAsia" w:ascii="宋体" w:hAnsi="宋体"/>
          <w:b/>
          <w:sz w:val="24"/>
        </w:rPr>
        <w:t>（一）学习情境：</w:t>
      </w:r>
      <w:r>
        <w:rPr>
          <w:rFonts w:hint="eastAsia" w:ascii="宋体" w:hAnsi="宋体"/>
          <w:sz w:val="24"/>
        </w:rPr>
        <w:t>语文课堂该是诗意化的课堂，以诗句导入，营造一种寻美赏美的意境。以读为切入口，让学生在品味语言的过程中探寻语言的形式美，意境美；通过对文本的阅读，感怀作者对昆明深情的同时，了解昆明的社会风俗，体会丰富的人文内涵。</w:t>
      </w:r>
    </w:p>
    <w:p w14:paraId="335FD063">
      <w:pPr>
        <w:spacing w:line="360" w:lineRule="exact"/>
        <w:rPr>
          <w:rFonts w:hint="eastAsia" w:ascii="宋体" w:hAnsi="宋体"/>
          <w:b/>
          <w:sz w:val="24"/>
        </w:rPr>
      </w:pPr>
      <w:r>
        <w:rPr>
          <w:rFonts w:hint="eastAsia" w:ascii="宋体" w:hAnsi="宋体"/>
          <w:b/>
          <w:sz w:val="24"/>
        </w:rPr>
        <w:t>（二）学习任务：</w:t>
      </w:r>
    </w:p>
    <w:p w14:paraId="145FDA57">
      <w:pPr>
        <w:spacing w:line="360" w:lineRule="exact"/>
        <w:rPr>
          <w:rFonts w:hint="eastAsia" w:ascii="宋体" w:hAnsi="宋体"/>
          <w:sz w:val="24"/>
        </w:rPr>
      </w:pPr>
      <w:r>
        <w:rPr>
          <w:rFonts w:hint="eastAsia" w:ascii="宋体" w:hAnsi="宋体"/>
          <w:sz w:val="24"/>
        </w:rPr>
        <w:t>1、培养学生朗读课文的情感，以“读”架起学生与作者之间的桥梁；</w:t>
      </w:r>
    </w:p>
    <w:p w14:paraId="2E6D149B">
      <w:pPr>
        <w:spacing w:line="360" w:lineRule="exact"/>
        <w:rPr>
          <w:rFonts w:hint="eastAsia" w:ascii="宋体" w:hAnsi="宋体"/>
          <w:sz w:val="24"/>
        </w:rPr>
      </w:pPr>
      <w:r>
        <w:rPr>
          <w:rFonts w:hint="eastAsia" w:ascii="宋体" w:hAnsi="宋体"/>
          <w:sz w:val="24"/>
        </w:rPr>
        <w:t>2、品味散文语言的独特魅力，深入文本体会人文内涵。</w:t>
      </w:r>
    </w:p>
    <w:p w14:paraId="25A2D67E">
      <w:pPr>
        <w:spacing w:line="360" w:lineRule="exact"/>
        <w:rPr>
          <w:rFonts w:hint="eastAsia" w:ascii="宋体" w:hAnsi="宋体"/>
          <w:b/>
          <w:sz w:val="24"/>
        </w:rPr>
      </w:pPr>
      <w:r>
        <w:rPr>
          <w:rFonts w:hint="eastAsia" w:ascii="宋体" w:hAnsi="宋体"/>
          <w:b/>
          <w:sz w:val="24"/>
        </w:rPr>
        <w:t>三、学习资源与教育技术支持</w:t>
      </w:r>
    </w:p>
    <w:p w14:paraId="24C6316C">
      <w:pPr>
        <w:spacing w:line="360" w:lineRule="exact"/>
        <w:rPr>
          <w:rFonts w:hint="eastAsia" w:ascii="宋体" w:hAnsi="宋体"/>
          <w:sz w:val="24"/>
        </w:rPr>
      </w:pPr>
      <w:r>
        <w:rPr>
          <w:rFonts w:hint="eastAsia" w:ascii="宋体" w:hAnsi="宋体"/>
          <w:sz w:val="24"/>
        </w:rPr>
        <w:t>1、多媒体白板教学</w:t>
      </w:r>
    </w:p>
    <w:p w14:paraId="76013352">
      <w:pPr>
        <w:spacing w:line="360" w:lineRule="exact"/>
        <w:rPr>
          <w:rFonts w:hint="eastAsia" w:ascii="宋体" w:hAnsi="宋体"/>
          <w:b/>
          <w:sz w:val="24"/>
        </w:rPr>
      </w:pPr>
      <w:r>
        <w:rPr>
          <w:rFonts w:hint="eastAsia" w:ascii="宋体" w:hAnsi="宋体"/>
          <w:b/>
          <w:sz w:val="24"/>
        </w:rPr>
        <w:t>四、学习过程</w:t>
      </w:r>
    </w:p>
    <w:p w14:paraId="278F94DA">
      <w:pPr>
        <w:spacing w:line="360" w:lineRule="exact"/>
        <w:rPr>
          <w:rFonts w:hint="eastAsia" w:ascii="宋体" w:hAnsi="宋体"/>
          <w:b/>
          <w:sz w:val="24"/>
        </w:rPr>
      </w:pPr>
      <w:r>
        <w:rPr>
          <w:rFonts w:hint="eastAsia" w:ascii="宋体" w:hAnsi="宋体"/>
          <w:b/>
          <w:sz w:val="24"/>
        </w:rPr>
        <w:t>【活动设计】</w:t>
      </w:r>
    </w:p>
    <w:p w14:paraId="124D3852">
      <w:pPr>
        <w:spacing w:line="360" w:lineRule="exact"/>
        <w:rPr>
          <w:rFonts w:hint="eastAsia" w:ascii="宋体" w:hAnsi="宋体"/>
          <w:sz w:val="24"/>
        </w:rPr>
      </w:pPr>
      <w:r>
        <w:rPr>
          <w:rFonts w:hint="eastAsia" w:ascii="宋体" w:hAnsi="宋体"/>
          <w:b/>
          <w:sz w:val="24"/>
        </w:rPr>
        <w:t>活动1：</w:t>
      </w:r>
      <w:r>
        <w:rPr>
          <w:rFonts w:hint="eastAsia" w:ascii="宋体" w:hAnsi="宋体"/>
          <w:sz w:val="24"/>
        </w:rPr>
        <w:t>1、课堂导入：以古诗导入，水光潋滟晴方好，山色空蒙雨亦奇。——苏轼青箬笠，绿蓑衣，斜风细雨不须归。——张志和</w:t>
      </w:r>
    </w:p>
    <w:p w14:paraId="5FD6FF26">
      <w:pPr>
        <w:spacing w:line="360" w:lineRule="exact"/>
        <w:rPr>
          <w:rFonts w:hint="eastAsia" w:ascii="宋体" w:hAnsi="宋体"/>
          <w:b/>
          <w:sz w:val="24"/>
        </w:rPr>
      </w:pPr>
      <w:r>
        <w:rPr>
          <w:rFonts w:hint="eastAsia" w:ascii="宋体" w:hAnsi="宋体"/>
          <w:sz w:val="24"/>
        </w:rPr>
        <w:t xml:space="preserve">   学生活动：男女生分别朗读上面两首诗，教师评价，引出主题——雨。</w:t>
      </w:r>
    </w:p>
    <w:p w14:paraId="0DC0C9BB">
      <w:pPr>
        <w:spacing w:line="360" w:lineRule="exact"/>
        <w:rPr>
          <w:rFonts w:ascii="宋体" w:hAnsi="宋体"/>
          <w:sz w:val="24"/>
        </w:rPr>
      </w:pPr>
      <w:r>
        <w:rPr>
          <w:rFonts w:hint="eastAsia" w:ascii="宋体" w:hAnsi="宋体"/>
          <w:b/>
          <w:sz w:val="24"/>
        </w:rPr>
        <w:t>活动2： 读其文</w:t>
      </w:r>
    </w:p>
    <w:p w14:paraId="5E8AC47C">
      <w:pPr>
        <w:spacing w:line="360" w:lineRule="exact"/>
        <w:rPr>
          <w:rFonts w:ascii="宋体" w:hAnsi="宋体"/>
          <w:sz w:val="24"/>
        </w:rPr>
      </w:pPr>
      <w:r>
        <w:rPr>
          <w:rFonts w:hint="eastAsia" w:ascii="宋体" w:hAnsi="宋体"/>
          <w:sz w:val="24"/>
        </w:rPr>
        <w:t>（1）、课文哪一句话直接表达作者的情感？</w:t>
      </w:r>
    </w:p>
    <w:p w14:paraId="4BEFD05F">
      <w:pPr>
        <w:spacing w:line="360" w:lineRule="exact"/>
        <w:rPr>
          <w:rFonts w:hint="eastAsia" w:ascii="宋体" w:hAnsi="宋体"/>
          <w:sz w:val="24"/>
        </w:rPr>
      </w:pPr>
      <w:r>
        <w:rPr>
          <w:rFonts w:hint="eastAsia" w:ascii="宋体" w:hAnsi="宋体"/>
          <w:sz w:val="24"/>
        </w:rPr>
        <w:t>学生活动：快速浏览课文，找到关键句子</w:t>
      </w:r>
    </w:p>
    <w:p w14:paraId="4A3602F4">
      <w:pPr>
        <w:spacing w:line="360" w:lineRule="exact"/>
        <w:rPr>
          <w:rFonts w:hint="eastAsia" w:ascii="宋体" w:hAnsi="宋体"/>
          <w:sz w:val="24"/>
        </w:rPr>
      </w:pPr>
      <w:r>
        <w:rPr>
          <w:rFonts w:hint="eastAsia" w:ascii="宋体" w:hAnsi="宋体"/>
          <w:sz w:val="24"/>
        </w:rPr>
        <w:t xml:space="preserve">（2）、作者为什么如此想念昆明的雨？ </w:t>
      </w:r>
    </w:p>
    <w:p w14:paraId="65865E4E">
      <w:pPr>
        <w:spacing w:line="360" w:lineRule="exact"/>
        <w:rPr>
          <w:rFonts w:ascii="宋体" w:hAnsi="宋体"/>
          <w:sz w:val="24"/>
        </w:rPr>
      </w:pPr>
      <w:r>
        <w:rPr>
          <w:rFonts w:hint="eastAsia" w:ascii="宋体" w:hAnsi="宋体"/>
          <w:sz w:val="24"/>
        </w:rPr>
        <w:t>学生活动：齐读文章，找到关键句子并思考</w:t>
      </w:r>
    </w:p>
    <w:p w14:paraId="14A78ED5">
      <w:pPr>
        <w:spacing w:line="360" w:lineRule="exact"/>
        <w:rPr>
          <w:rFonts w:hint="eastAsia" w:ascii="宋体" w:hAnsi="宋体"/>
          <w:sz w:val="24"/>
        </w:rPr>
      </w:pPr>
      <w:r>
        <w:rPr>
          <w:rFonts w:hint="eastAsia" w:ascii="宋体" w:hAnsi="宋体"/>
          <w:sz w:val="24"/>
        </w:rPr>
        <w:t xml:space="preserve">（3）、课文从一张描绘昆明雨季的画开始写，有什么好处？ </w:t>
      </w:r>
    </w:p>
    <w:p w14:paraId="7E951B03">
      <w:pPr>
        <w:spacing w:line="360" w:lineRule="exact"/>
        <w:rPr>
          <w:rFonts w:hint="eastAsia" w:ascii="宋体" w:hAnsi="宋体"/>
          <w:sz w:val="24"/>
        </w:rPr>
      </w:pPr>
      <w:r>
        <w:rPr>
          <w:rFonts w:hint="eastAsia" w:ascii="宋体" w:hAnsi="宋体"/>
          <w:sz w:val="24"/>
        </w:rPr>
        <w:t>学生活动：自读文章第一小节，思考问题</w:t>
      </w:r>
    </w:p>
    <w:p w14:paraId="312C3D7A">
      <w:pPr>
        <w:spacing w:line="360" w:lineRule="exact"/>
        <w:rPr>
          <w:rFonts w:ascii="宋体" w:hAnsi="宋体"/>
          <w:sz w:val="24"/>
        </w:rPr>
      </w:pPr>
      <w:r>
        <w:rPr>
          <w:rFonts w:hint="eastAsia" w:ascii="宋体" w:hAnsi="宋体"/>
          <w:b/>
          <w:sz w:val="24"/>
        </w:rPr>
        <w:t>活动3：品其语</w:t>
      </w:r>
    </w:p>
    <w:p w14:paraId="769600F4">
      <w:pPr>
        <w:spacing w:line="360" w:lineRule="exact"/>
        <w:ind w:firstLine="3600" w:firstLineChars="1500"/>
        <w:rPr>
          <w:rFonts w:ascii="宋体" w:hAnsi="宋体"/>
          <w:sz w:val="24"/>
        </w:rPr>
      </w:pPr>
      <w:r>
        <w:rPr>
          <w:rFonts w:hint="eastAsia" w:ascii="宋体" w:hAnsi="宋体"/>
          <w:sz w:val="24"/>
        </w:rPr>
        <w:t xml:space="preserve">多情昆明 </w:t>
      </w:r>
    </w:p>
    <w:p w14:paraId="14B70C3E">
      <w:pPr>
        <w:spacing w:line="360" w:lineRule="exact"/>
        <w:ind w:firstLine="3240" w:firstLineChars="1350"/>
        <w:rPr>
          <w:rFonts w:ascii="宋体" w:hAnsi="宋体"/>
          <w:sz w:val="24"/>
        </w:rPr>
      </w:pPr>
      <w:r>
        <w:rPr>
          <w:rFonts w:hint="eastAsia" w:ascii="宋体" w:hAnsi="宋体"/>
          <w:sz w:val="24"/>
        </w:rPr>
        <w:t>昆明的雨最昆明，</w:t>
      </w:r>
    </w:p>
    <w:p w14:paraId="65B1B3E8">
      <w:pPr>
        <w:spacing w:line="360" w:lineRule="exact"/>
        <w:ind w:firstLine="3240" w:firstLineChars="1350"/>
        <w:rPr>
          <w:rFonts w:ascii="宋体" w:hAnsi="宋体"/>
          <w:sz w:val="24"/>
        </w:rPr>
      </w:pPr>
      <w:r>
        <w:rPr>
          <w:rFonts w:hint="eastAsia" w:ascii="宋体" w:hAnsi="宋体"/>
          <w:sz w:val="24"/>
        </w:rPr>
        <w:t>明亮丰满使人动情，</w:t>
      </w:r>
    </w:p>
    <w:p w14:paraId="31B1A092">
      <w:pPr>
        <w:spacing w:line="360" w:lineRule="exact"/>
        <w:ind w:firstLine="3240" w:firstLineChars="1350"/>
        <w:rPr>
          <w:rFonts w:ascii="宋体" w:hAnsi="宋体"/>
          <w:sz w:val="24"/>
        </w:rPr>
      </w:pPr>
      <w:r>
        <w:rPr>
          <w:rFonts w:hint="eastAsia" w:ascii="宋体" w:hAnsi="宋体"/>
          <w:sz w:val="24"/>
        </w:rPr>
        <w:t xml:space="preserve">它撑破了仙人掌的笑靥， </w:t>
      </w:r>
    </w:p>
    <w:p w14:paraId="3A185857">
      <w:pPr>
        <w:spacing w:line="360" w:lineRule="exact"/>
        <w:ind w:firstLine="3240" w:firstLineChars="1350"/>
        <w:rPr>
          <w:rFonts w:ascii="宋体" w:hAnsi="宋体"/>
          <w:sz w:val="24"/>
        </w:rPr>
      </w:pPr>
      <w:r>
        <w:rPr>
          <w:rFonts w:hint="eastAsia" w:ascii="宋体" w:hAnsi="宋体"/>
          <w:sz w:val="24"/>
        </w:rPr>
        <w:t xml:space="preserve">滋养了菌子的味蕾， </w:t>
      </w:r>
    </w:p>
    <w:p w14:paraId="31769F3D">
      <w:pPr>
        <w:spacing w:line="360" w:lineRule="exact"/>
        <w:ind w:firstLine="3240" w:firstLineChars="1350"/>
        <w:rPr>
          <w:rFonts w:ascii="宋体" w:hAnsi="宋体"/>
          <w:sz w:val="24"/>
        </w:rPr>
      </w:pPr>
      <w:r>
        <w:rPr>
          <w:rFonts w:hint="eastAsia" w:ascii="宋体" w:hAnsi="宋体"/>
          <w:sz w:val="24"/>
        </w:rPr>
        <w:t xml:space="preserve">吹胀了杨梅的肚腩， </w:t>
      </w:r>
    </w:p>
    <w:p w14:paraId="25B23BF3">
      <w:pPr>
        <w:spacing w:line="360" w:lineRule="exact"/>
        <w:ind w:firstLine="3240" w:firstLineChars="1350"/>
        <w:rPr>
          <w:rFonts w:ascii="宋体" w:hAnsi="宋体"/>
          <w:sz w:val="24"/>
        </w:rPr>
      </w:pPr>
      <w:r>
        <w:rPr>
          <w:rFonts w:hint="eastAsia" w:ascii="宋体" w:hAnsi="宋体"/>
          <w:sz w:val="24"/>
        </w:rPr>
        <w:t xml:space="preserve">芬芳了缅桂花的香味， </w:t>
      </w:r>
    </w:p>
    <w:p w14:paraId="70D3DE9D">
      <w:pPr>
        <w:spacing w:line="360" w:lineRule="exact"/>
        <w:ind w:firstLine="3240" w:firstLineChars="1350"/>
        <w:rPr>
          <w:rFonts w:hint="eastAsia" w:ascii="宋体" w:hAnsi="宋体"/>
          <w:sz w:val="24"/>
        </w:rPr>
      </w:pPr>
      <w:r>
        <w:rPr>
          <w:rFonts w:hint="eastAsia" w:ascii="宋体" w:hAnsi="宋体"/>
          <w:sz w:val="24"/>
        </w:rPr>
        <w:t>也逗弄了游子的乡愁！</w:t>
      </w:r>
    </w:p>
    <w:p w14:paraId="351E3BC7">
      <w:pPr>
        <w:spacing w:line="360" w:lineRule="exact"/>
        <w:rPr>
          <w:rFonts w:hint="eastAsia" w:ascii="宋体" w:hAnsi="宋体"/>
          <w:sz w:val="24"/>
        </w:rPr>
      </w:pPr>
      <w:r>
        <w:rPr>
          <w:rFonts w:hint="eastAsia" w:ascii="宋体" w:hAnsi="宋体"/>
          <w:sz w:val="24"/>
        </w:rPr>
        <w:t>（1）、问题设计：请朗读上面一首小诗，并从相应的段落找出你最喜欢的句子进行品读。（师生全班交流）</w:t>
      </w:r>
    </w:p>
    <w:p w14:paraId="4C4042E9">
      <w:pPr>
        <w:spacing w:line="360" w:lineRule="exact"/>
        <w:rPr>
          <w:rFonts w:hint="eastAsia" w:ascii="宋体" w:hAnsi="宋体"/>
          <w:sz w:val="24"/>
        </w:rPr>
      </w:pPr>
      <w:r>
        <w:rPr>
          <w:rFonts w:hint="eastAsia" w:ascii="宋体" w:hAnsi="宋体"/>
          <w:sz w:val="24"/>
        </w:rPr>
        <w:t>（2）、出示背景资料</w:t>
      </w:r>
    </w:p>
    <w:p w14:paraId="454AF524">
      <w:pPr>
        <w:spacing w:line="360" w:lineRule="exact"/>
        <w:rPr>
          <w:rFonts w:ascii="宋体" w:hAnsi="宋体"/>
          <w:sz w:val="24"/>
        </w:rPr>
      </w:pPr>
      <w:r>
        <w:rPr>
          <w:rFonts w:hint="eastAsia" w:ascii="宋体" w:hAnsi="宋体"/>
          <w:sz w:val="24"/>
        </w:rPr>
        <w:t>《昆明的雨》写于1984年5月19日，首次发表于1984年第十期的《滇池》。汪曾祺在西南联大和昆明生活了7年，这在他一生中是一个重要时期。在昆明，他不仅接受了良好的高等教育，结识了许多师长和朋友，开始走上文学创作之路，还结识了后来与他相知相爱的施松卿。对于有着强烈家乡情结的汪曾祺来说，昆明无异于是他的第二故乡。汪曾祺73岁生日时曾作诗一首：“往事回思如细雨，旧书重读似春潮。白发无情侵老境，青灯有味忆儿时。”晚年汪曾祺的诗文书画中，也随处可见他对故人、故土、故事的魂牵梦绕的怀念之情。</w:t>
      </w:r>
    </w:p>
    <w:p w14:paraId="41C4EC51">
      <w:pPr>
        <w:spacing w:line="360" w:lineRule="exact"/>
        <w:rPr>
          <w:rFonts w:hint="eastAsia" w:ascii="宋体" w:hAnsi="宋体"/>
          <w:b/>
          <w:color w:val="FF0000"/>
          <w:sz w:val="24"/>
        </w:rPr>
      </w:pPr>
      <w:r>
        <w:rPr>
          <w:rFonts w:hint="eastAsia" w:ascii="宋体" w:hAnsi="宋体"/>
          <w:b/>
          <w:color w:val="FF0000"/>
          <w:sz w:val="24"/>
        </w:rPr>
        <w:t>他师从沈从文，教导他:文章要贴着人写。</w:t>
      </w:r>
    </w:p>
    <w:p w14:paraId="1DA8B6F4">
      <w:pPr>
        <w:spacing w:line="360" w:lineRule="exact"/>
        <w:rPr>
          <w:rFonts w:hint="eastAsia" w:ascii="宋体" w:hAnsi="宋体"/>
          <w:color w:val="000000"/>
          <w:sz w:val="24"/>
        </w:rPr>
      </w:pPr>
      <w:r>
        <w:rPr>
          <w:rFonts w:hint="eastAsia" w:ascii="宋体" w:hAnsi="宋体"/>
          <w:sz w:val="24"/>
        </w:rPr>
        <w:t>（3）、</w:t>
      </w:r>
      <w:r>
        <w:rPr>
          <w:rFonts w:hint="eastAsia" w:ascii="宋体" w:hAnsi="宋体"/>
          <w:color w:val="000000"/>
          <w:sz w:val="24"/>
        </w:rPr>
        <w:t>学生品读“雨季中的缅桂花”这一段落，找出富有人文气息的句子。</w:t>
      </w:r>
    </w:p>
    <w:p w14:paraId="2038507E">
      <w:pPr>
        <w:spacing w:line="360" w:lineRule="exact"/>
        <w:rPr>
          <w:rFonts w:hint="eastAsia" w:ascii="宋体" w:hAnsi="宋体"/>
          <w:color w:val="000000"/>
          <w:sz w:val="24"/>
        </w:rPr>
      </w:pPr>
      <w:r>
        <w:rPr>
          <w:rFonts w:hint="eastAsia" w:ascii="宋体" w:hAnsi="宋体"/>
          <w:color w:val="000000"/>
          <w:sz w:val="24"/>
        </w:rPr>
        <w:t>（4）、从文章其他段落找出有关人文内涵的句子。</w:t>
      </w:r>
    </w:p>
    <w:p w14:paraId="3B89116E">
      <w:pPr>
        <w:spacing w:line="360" w:lineRule="exact"/>
        <w:rPr>
          <w:rFonts w:hint="eastAsia" w:ascii="宋体" w:hAnsi="宋体"/>
          <w:color w:val="000000"/>
          <w:sz w:val="24"/>
        </w:rPr>
      </w:pPr>
      <w:r>
        <w:rPr>
          <w:rFonts w:hint="eastAsia" w:ascii="宋体" w:hAnsi="宋体"/>
          <w:color w:val="000000"/>
          <w:sz w:val="24"/>
        </w:rPr>
        <w:t>（5）、赏读汪曾祺其他散文作品，感受语言风格，加强对人文的理解。</w:t>
      </w:r>
    </w:p>
    <w:p w14:paraId="1A8DF8A4">
      <w:pPr>
        <w:spacing w:line="360" w:lineRule="exact"/>
        <w:rPr>
          <w:rFonts w:hint="eastAsia" w:ascii="宋体" w:hAnsi="宋体"/>
          <w:b/>
          <w:sz w:val="24"/>
        </w:rPr>
      </w:pPr>
      <w:r>
        <w:rPr>
          <w:rFonts w:hint="eastAsia" w:ascii="宋体" w:hAnsi="宋体"/>
          <w:b/>
          <w:sz w:val="24"/>
        </w:rPr>
        <w:t>活动4：学有所得</w:t>
      </w:r>
    </w:p>
    <w:p w14:paraId="250B206E">
      <w:pPr>
        <w:spacing w:line="360" w:lineRule="exact"/>
        <w:rPr>
          <w:rFonts w:ascii="宋体" w:hAnsi="宋体"/>
          <w:color w:val="000000"/>
          <w:sz w:val="24"/>
        </w:rPr>
      </w:pPr>
      <w:r>
        <w:rPr>
          <w:rFonts w:hint="eastAsia" w:ascii="宋体" w:hAnsi="宋体"/>
          <w:color w:val="000000"/>
          <w:sz w:val="24"/>
        </w:rPr>
        <w:t xml:space="preserve">（1）、运用“以小见大”的手法。 </w:t>
      </w:r>
    </w:p>
    <w:p w14:paraId="7B3F695C">
      <w:pPr>
        <w:spacing w:line="360" w:lineRule="exact"/>
        <w:rPr>
          <w:rFonts w:ascii="宋体" w:hAnsi="宋体"/>
          <w:color w:val="000000"/>
          <w:sz w:val="24"/>
        </w:rPr>
      </w:pPr>
      <w:r>
        <w:rPr>
          <w:rFonts w:hint="eastAsia" w:ascii="宋体" w:hAnsi="宋体"/>
          <w:color w:val="000000"/>
          <w:sz w:val="24"/>
        </w:rPr>
        <w:t xml:space="preserve">《昆明的雨》能对读者产生强大的艺术感染力，就在于作者对“凡人小事”的审视，运用“以小见大”的手法。 </w:t>
      </w:r>
    </w:p>
    <w:p w14:paraId="5810B270">
      <w:pPr>
        <w:spacing w:line="360" w:lineRule="exact"/>
        <w:rPr>
          <w:rFonts w:ascii="宋体" w:hAnsi="宋体"/>
          <w:color w:val="000000"/>
          <w:sz w:val="24"/>
        </w:rPr>
      </w:pPr>
      <w:r>
        <w:rPr>
          <w:rFonts w:hint="eastAsia" w:ascii="宋体" w:hAnsi="宋体"/>
          <w:color w:val="000000"/>
          <w:sz w:val="24"/>
        </w:rPr>
        <w:t xml:space="preserve">（2）、语言特点。 </w:t>
      </w:r>
    </w:p>
    <w:p w14:paraId="37291AEA">
      <w:pPr>
        <w:spacing w:line="360" w:lineRule="exact"/>
        <w:rPr>
          <w:rFonts w:ascii="宋体" w:hAnsi="宋体"/>
          <w:color w:val="000000"/>
          <w:sz w:val="24"/>
        </w:rPr>
      </w:pPr>
      <w:r>
        <w:rPr>
          <w:rFonts w:hint="eastAsia" w:ascii="宋体" w:hAnsi="宋体"/>
          <w:color w:val="000000"/>
          <w:sz w:val="24"/>
        </w:rPr>
        <w:t xml:space="preserve">   散文语言直白而平和，流利而自然，简洁而富有韵味，并富于生活气息。 </w:t>
      </w:r>
    </w:p>
    <w:p w14:paraId="20E47D97">
      <w:pPr>
        <w:spacing w:line="360" w:lineRule="exact"/>
        <w:rPr>
          <w:rFonts w:ascii="宋体" w:hAnsi="宋体"/>
          <w:color w:val="000000"/>
          <w:sz w:val="24"/>
        </w:rPr>
      </w:pPr>
      <w:r>
        <w:rPr>
          <w:rFonts w:hint="eastAsia" w:ascii="宋体" w:hAnsi="宋体"/>
          <w:color w:val="000000"/>
          <w:sz w:val="24"/>
        </w:rPr>
        <w:t xml:space="preserve">（3）、人文气息浓厚。 </w:t>
      </w:r>
    </w:p>
    <w:p w14:paraId="511952C4">
      <w:pPr>
        <w:spacing w:line="360" w:lineRule="exact"/>
        <w:rPr>
          <w:rFonts w:ascii="宋体" w:hAnsi="宋体"/>
          <w:color w:val="000000"/>
          <w:sz w:val="24"/>
        </w:rPr>
      </w:pPr>
      <w:r>
        <w:rPr>
          <w:rFonts w:hint="eastAsia" w:ascii="宋体" w:hAnsi="宋体"/>
          <w:color w:val="000000"/>
          <w:sz w:val="24"/>
        </w:rPr>
        <w:t xml:space="preserve">    本文作者透露出来的爱自然，爱生活，爱平民百姓，是本文重要的人文内涵。 </w:t>
      </w:r>
    </w:p>
    <w:p w14:paraId="6D2EA907">
      <w:pPr>
        <w:spacing w:line="360" w:lineRule="exact"/>
        <w:rPr>
          <w:rFonts w:hint="eastAsia" w:ascii="宋体" w:hAnsi="宋体"/>
          <w:color w:val="000000"/>
          <w:sz w:val="24"/>
        </w:rPr>
      </w:pPr>
      <w:r>
        <w:rPr>
          <w:rFonts w:hint="eastAsia" w:ascii="宋体" w:hAnsi="宋体"/>
          <w:color w:val="000000"/>
          <w:sz w:val="24"/>
        </w:rPr>
        <w:t>学生活动：齐读。</w:t>
      </w:r>
    </w:p>
    <w:p w14:paraId="5381429E">
      <w:pPr>
        <w:spacing w:line="340" w:lineRule="exact"/>
        <w:rPr>
          <w:rFonts w:hint="eastAsia" w:ascii="宋体" w:hAnsi="宋体"/>
          <w:color w:val="000000"/>
          <w:sz w:val="24"/>
        </w:rPr>
      </w:pPr>
      <w:r>
        <w:rPr>
          <w:rFonts w:hint="eastAsia"/>
          <w:b/>
          <w:szCs w:val="21"/>
        </w:rPr>
        <w:t>活动5</w:t>
      </w:r>
      <w:r>
        <w:rPr>
          <w:rFonts w:hint="eastAsia" w:ascii="宋体" w:hAnsi="宋体"/>
          <w:color w:val="000000"/>
          <w:sz w:val="24"/>
        </w:rPr>
        <w:t>、</w:t>
      </w:r>
      <w:r>
        <w:rPr>
          <w:rFonts w:hint="eastAsia" w:ascii="宋体" w:hAnsi="宋体"/>
          <w:b/>
          <w:color w:val="000000"/>
          <w:sz w:val="24"/>
        </w:rPr>
        <w:t>感悟升华</w:t>
      </w:r>
    </w:p>
    <w:p w14:paraId="4EB47288">
      <w:pPr>
        <w:ind w:firstLine="360" w:firstLineChars="150"/>
        <w:rPr>
          <w:rFonts w:hint="eastAsia" w:ascii="宋体" w:hAnsi="宋体"/>
          <w:color w:val="000000"/>
          <w:sz w:val="24"/>
        </w:rPr>
      </w:pPr>
      <w:r>
        <w:rPr>
          <w:rFonts w:ascii="宋体" w:hAnsi="宋体"/>
          <w:color w:val="000000"/>
          <w:sz w:val="24"/>
        </w:rPr>
        <mc:AlternateContent>
          <mc:Choice Requires="wps">
            <w:drawing>
              <wp:anchor distT="0" distB="0" distL="114300" distR="114300" simplePos="0" relativeHeight="251663360" behindDoc="0" locked="0" layoutInCell="1" allowOverlap="1">
                <wp:simplePos x="0" y="0"/>
                <wp:positionH relativeFrom="column">
                  <wp:posOffset>3176270</wp:posOffset>
                </wp:positionH>
                <wp:positionV relativeFrom="paragraph">
                  <wp:posOffset>106680</wp:posOffset>
                </wp:positionV>
                <wp:extent cx="2099310" cy="1079500"/>
                <wp:effectExtent l="5080" t="4445" r="10160" b="11430"/>
                <wp:wrapNone/>
                <wp:docPr id="4" name="文本框 4"/>
                <wp:cNvGraphicFramePr/>
                <a:graphic xmlns:a="http://schemas.openxmlformats.org/drawingml/2006/main">
                  <a:graphicData uri="http://schemas.microsoft.com/office/word/2010/wordprocessingShape">
                    <wps:wsp>
                      <wps:cNvSpPr txBox="1"/>
                      <wps:spPr>
                        <a:xfrm>
                          <a:off x="0" y="0"/>
                          <a:ext cx="2099310" cy="1079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7007F2">
                            <w:pPr>
                              <w:rPr>
                                <w:sz w:val="24"/>
                              </w:rPr>
                            </w:pPr>
                            <w:r>
                              <w:rPr>
                                <w:rFonts w:hint="eastAsia"/>
                                <w:bCs/>
                                <w:sz w:val="24"/>
                              </w:rPr>
                              <w:t>作者想念的不仅仅是昆明的雨，还想念那段生活和快乐的回忆，只是借昆明的雨表现昆明独特的特点，抒发自己对昆明的想念和留恋之情！</w:t>
                            </w:r>
                          </w:p>
                          <w:p w14:paraId="13C0057A"/>
                        </w:txbxContent>
                      </wps:txbx>
                      <wps:bodyPr upright="1"/>
                    </wps:wsp>
                  </a:graphicData>
                </a:graphic>
                <wp14:sizeRelH relativeFrom="margin">
                  <wp14:pctWidth>40000</wp14:pctWidth>
                </wp14:sizeRelH>
                <wp14:sizeRelV relativeFrom="page">
                  <wp14:pctHeight>0</wp14:pctHeight>
                </wp14:sizeRelV>
              </wp:anchor>
            </w:drawing>
          </mc:Choice>
          <mc:Fallback>
            <w:pict>
              <v:shape id="_x0000_s1026" o:spid="_x0000_s1026" o:spt="202" type="#_x0000_t202" style="position:absolute;left:0pt;margin-left:250.1pt;margin-top:8.4pt;height:85pt;width:165.3pt;z-index:251663360;mso-width-relative:margin;mso-height-relative:page;mso-width-percent:400;" fillcolor="#FFFFFF" filled="t" stroked="t" coordsize="21600,21600" o:gfxdata="UEsDBAoAAAAAAIdO4kAAAAAAAAAAAAAAAAAEAAAAZHJzL1BLAwQUAAAACACHTuJA3y/2ptQAAAAK&#10;AQAADwAAAGRycy9kb3ducmV2LnhtbE1Py07DMBC8I/EP1iJxo3aKWkUhTg+VeumNUEGPbrzEbuN1&#10;FLuvv2c5wW3nodmZenULg7jglHwkDcVMgUDqovXUa9h9bF5KECkbsmaIhBrumGDVPD7UprLxSu94&#10;aXMvOIRSZTS4nMdKytQ5DCbN4ojE2necgskMp17ayVw5PAxyrtRSBuOJPzgz4tphd2rPQUM6FZvF&#10;Vzzu3H57d+1x7z/9dq3181Oh3kBkvOU/M/zW5+rQcKdDPJNNYtCwUGrOVhaWPIEN5avi48BEyYxs&#10;avl/QvMDUEsDBBQAAAAIAIdO4kD0PGpwDgIAADcEAAAOAAAAZHJzL2Uyb0RvYy54bWytU02u0zAQ&#10;3iNxB8t7mrS8Ao2aPglK2SBAenAA13YSS/6Tx23SC8ANWLFhz7l6jjd2+vp+YNEFWThjz/ib+b4Z&#10;L68Ho8leBlDO1nQ6KSmRljuhbFvTb183L95QApFZwbSzsqYHCfR69fzZsveVnLnOaSEDQRALVe9r&#10;2sXoq6IA3knDYOK8tOhsXDAs4ja0hQisR3Sji1lZvip6F4QPjksAPF2PTnpCDJcAuqZRXK4d3xlp&#10;44gapGYRKUGnPNBVrrZpJI+fmwZkJLqmyDTmFZOgvU1rsVqyqg3Md4qfSmCXlPCEk2HKYtIz1JpF&#10;RnZB/QVlFA8OXBMn3JliJJIVQRbT8ok2Nx3zMnNBqcGfRYf/B8s/7b8EokRNryixzGDDjz9/HH/9&#10;Of7+Tq6SPL2HCqNuPMbF4a0bcGjuzgEPE+uhCSb9kQ9BP4p7OIsrh0g4Hs7KxeLlFF0cfdPy9WJe&#10;ZvmL++s+QPwgnSHJqGnA7mVR2f4jRCwFQ+9CUjZwWomN0jpvQrt9pwPZM+z0Jn+pSrzyKExb0td0&#10;MZ/NsRCG49vg2KBpPEoAts35Ht2Ah8Bl/v4FnApbM+jGAjJCCmOVUVGGbHWSifdWkHjwKLPF10VT&#10;MUYKSrTEx5isHBmZ0pdEIjttkWTq0diLZMVhOyBMMrdOHLBvOx9U26GkuXM5HOcpq3Oa/TSwD/cZ&#10;9P69r2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y/2ptQAAAAKAQAADwAAAAAAAAABACAAAAAi&#10;AAAAZHJzL2Rvd25yZXYueG1sUEsBAhQAFAAAAAgAh07iQPQ8anAOAgAANwQAAA4AAAAAAAAAAQAg&#10;AAAAIwEAAGRycy9lMm9Eb2MueG1sUEsFBgAAAAAGAAYAWQEAAKMFAAAAAA==&#10;">
                <v:fill on="t" focussize="0,0"/>
                <v:stroke color="#000000" joinstyle="miter"/>
                <v:imagedata o:title=""/>
                <o:lock v:ext="edit" aspectratio="f"/>
                <v:textbox>
                  <w:txbxContent>
                    <w:p w14:paraId="697007F2">
                      <w:pPr>
                        <w:rPr>
                          <w:sz w:val="24"/>
                        </w:rPr>
                      </w:pPr>
                      <w:r>
                        <w:rPr>
                          <w:rFonts w:hint="eastAsia"/>
                          <w:bCs/>
                          <w:sz w:val="24"/>
                        </w:rPr>
                        <w:t>作者想念的不仅仅是昆明的雨，还想念那段生活和快乐的回忆，只是借昆明的雨表现昆明独特的特点，抒发自己对昆明的想念和留恋之情！</w:t>
                      </w:r>
                    </w:p>
                    <w:p w14:paraId="13C0057A"/>
                  </w:txbxContent>
                </v:textbox>
              </v:shape>
            </w:pict>
          </mc:Fallback>
        </mc:AlternateContent>
      </w:r>
      <w:r>
        <w:rPr>
          <w:rFonts w:hint="eastAsia" w:ascii="宋体" w:hAnsi="宋体"/>
          <w:color w:val="000000"/>
          <w:sz w:val="24"/>
        </w:rPr>
        <w:t xml:space="preserve">我想念昆明的雨。                                                 </w:t>
      </w:r>
    </w:p>
    <w:p w14:paraId="0D05C614">
      <w:pPr>
        <w:ind w:firstLine="315" w:firstLineChars="150"/>
        <w:rPr>
          <w:rFonts w:ascii="宋体" w:hAnsi="宋体"/>
          <w:color w:val="000000"/>
          <w:sz w:val="24"/>
        </w:rPr>
      </w:pPr>
      <w:r>
        <w:drawing>
          <wp:anchor distT="0" distB="0" distL="114300" distR="114300" simplePos="0" relativeHeight="251662336" behindDoc="1" locked="0" layoutInCell="1" allowOverlap="1">
            <wp:simplePos x="0" y="0"/>
            <wp:positionH relativeFrom="column">
              <wp:posOffset>1638300</wp:posOffset>
            </wp:positionH>
            <wp:positionV relativeFrom="paragraph">
              <wp:posOffset>153035</wp:posOffset>
            </wp:positionV>
            <wp:extent cx="1423670" cy="455930"/>
            <wp:effectExtent l="0" t="0" r="5080" b="1270"/>
            <wp:wrapTight wrapText="bothSides">
              <wp:wrapPolygon>
                <wp:start x="17631" y="0"/>
                <wp:lineTo x="0" y="4513"/>
                <wp:lineTo x="0" y="16696"/>
                <wp:lineTo x="17631" y="21209"/>
                <wp:lineTo x="18353" y="21209"/>
                <wp:lineTo x="21388" y="11281"/>
                <wp:lineTo x="21388" y="9928"/>
                <wp:lineTo x="18353" y="0"/>
                <wp:lineTo x="17631" y="0"/>
              </wp:wrapPolygon>
            </wp:wrapTight>
            <wp:docPr id="5" name="对象 1"/>
            <wp:cNvGraphicFramePr/>
            <a:graphic xmlns:a="http://schemas.openxmlformats.org/drawingml/2006/main">
              <a:graphicData uri="http://schemas.openxmlformats.org/drawingml/2006/picture">
                <pic:pic xmlns:pic="http://schemas.openxmlformats.org/drawingml/2006/picture">
                  <pic:nvPicPr>
                    <pic:cNvPr id="5" name="对象 1"/>
                    <pic:cNvPicPr/>
                  </pic:nvPicPr>
                  <pic:blipFill>
                    <a:blip r:embed="rId8"/>
                    <a:srcRect t="-659" r="-211" b="-990"/>
                    <a:stretch>
                      <a:fillRect/>
                    </a:stretch>
                  </pic:blipFill>
                  <pic:spPr>
                    <a:xfrm>
                      <a:off x="0" y="0"/>
                      <a:ext cx="1423670" cy="455930"/>
                    </a:xfrm>
                    <a:prstGeom prst="rect">
                      <a:avLst/>
                    </a:prstGeom>
                    <a:noFill/>
                    <a:ln>
                      <a:noFill/>
                    </a:ln>
                  </pic:spPr>
                </pic:pic>
              </a:graphicData>
            </a:graphic>
          </wp:anchor>
        </w:drawing>
      </w:r>
      <w:r>
        <w:rPr>
          <w:rFonts w:hint="eastAsia" w:ascii="宋体" w:hAnsi="宋体"/>
          <w:color w:val="000000"/>
          <w:sz w:val="24"/>
        </w:rPr>
        <w:t xml:space="preserve">莲花池外少行人，                        </w:t>
      </w:r>
    </w:p>
    <w:p w14:paraId="36EBD1E2">
      <w:pPr>
        <w:ind w:firstLine="360" w:firstLineChars="150"/>
        <w:rPr>
          <w:rFonts w:ascii="宋体" w:hAnsi="宋体"/>
          <w:color w:val="000000"/>
          <w:sz w:val="24"/>
        </w:rPr>
      </w:pPr>
      <w:r>
        <w:rPr>
          <w:rFonts w:hint="eastAsia" w:ascii="宋体" w:hAnsi="宋体"/>
          <w:color w:val="000000"/>
          <w:sz w:val="24"/>
        </w:rPr>
        <w:t xml:space="preserve">野店苔痕一寸深。                            </w:t>
      </w:r>
    </w:p>
    <w:p w14:paraId="35C0D535">
      <w:pPr>
        <w:ind w:firstLine="360" w:firstLineChars="150"/>
        <w:rPr>
          <w:rFonts w:ascii="宋体" w:hAnsi="宋体"/>
          <w:color w:val="000000"/>
          <w:sz w:val="24"/>
        </w:rPr>
      </w:pPr>
      <w:r>
        <w:rPr>
          <w:rFonts w:hint="eastAsia" w:ascii="宋体" w:hAnsi="宋体"/>
          <w:color w:val="000000"/>
          <w:sz w:val="24"/>
        </w:rPr>
        <w:t xml:space="preserve">浊酒一杯天过午，                          </w:t>
      </w:r>
    </w:p>
    <w:p w14:paraId="5E35BCB6">
      <w:pPr>
        <w:ind w:firstLine="360" w:firstLineChars="150"/>
        <w:rPr>
          <w:rFonts w:ascii="宋体" w:hAnsi="宋体"/>
          <w:color w:val="000000"/>
          <w:sz w:val="24"/>
        </w:rPr>
      </w:pPr>
      <w:r>
        <w:rPr>
          <w:rFonts w:hint="eastAsia" w:ascii="宋体" w:hAnsi="宋体"/>
          <w:color w:val="000000"/>
          <w:sz w:val="24"/>
        </w:rPr>
        <w:t xml:space="preserve">木香花湿雨沉沉。 </w:t>
      </w:r>
    </w:p>
    <w:p w14:paraId="51E8EDEA">
      <w:pPr>
        <w:ind w:firstLine="360" w:firstLineChars="150"/>
        <w:rPr>
          <w:rFonts w:ascii="宋体" w:hAnsi="宋体"/>
          <w:color w:val="000000"/>
          <w:sz w:val="24"/>
        </w:rPr>
      </w:pPr>
      <w:r>
        <w:rPr>
          <w:rFonts w:hint="eastAsia" w:ascii="宋体" w:hAnsi="宋体"/>
          <w:color w:val="000000"/>
          <w:sz w:val="24"/>
        </w:rPr>
        <w:t>我想念昆明的雨。</w:t>
      </w:r>
    </w:p>
    <w:p w14:paraId="011ADD4C">
      <w:pPr>
        <w:spacing w:line="320" w:lineRule="exact"/>
        <w:rPr>
          <w:rFonts w:hint="eastAsia" w:ascii="宋体" w:hAnsi="宋体" w:cs="宋体"/>
          <w:b/>
          <w:bCs/>
          <w:szCs w:val="21"/>
        </w:rPr>
      </w:pPr>
    </w:p>
    <w:p w14:paraId="30682DD4">
      <w:pPr>
        <w:spacing w:line="320" w:lineRule="exact"/>
        <w:rPr>
          <w:rFonts w:hint="eastAsia" w:ascii="宋体" w:hAnsi="宋体" w:cs="宋体"/>
          <w:b/>
          <w:bCs/>
          <w:szCs w:val="21"/>
        </w:rPr>
      </w:pPr>
    </w:p>
    <w:p w14:paraId="2F7E0245">
      <w:pPr>
        <w:spacing w:line="320" w:lineRule="exact"/>
        <w:rPr>
          <w:rFonts w:hint="eastAsia" w:ascii="宋体" w:hAnsi="宋体" w:cs="宋体"/>
          <w:b/>
          <w:bCs/>
          <w:szCs w:val="21"/>
        </w:rPr>
      </w:pPr>
    </w:p>
    <w:p w14:paraId="07CDD348">
      <w:pPr>
        <w:spacing w:line="320" w:lineRule="exact"/>
        <w:rPr>
          <w:rFonts w:hint="eastAsia" w:ascii="宋体" w:hAnsi="宋体" w:cs="宋体"/>
          <w:b/>
          <w:bCs/>
          <w:szCs w:val="21"/>
        </w:rPr>
      </w:pPr>
      <w:r>
        <w:rPr>
          <w:rFonts w:hint="eastAsia" w:ascii="宋体" w:hAnsi="宋体" w:cs="宋体"/>
          <w:b/>
          <w:bCs/>
          <w:szCs w:val="21"/>
        </w:rPr>
        <w:t>五、综合测评</w:t>
      </w:r>
    </w:p>
    <w:p w14:paraId="2D8C4463">
      <w:pPr>
        <w:spacing w:line="320" w:lineRule="exact"/>
        <w:ind w:firstLine="420" w:firstLineChars="200"/>
        <w:rPr>
          <w:rFonts w:hint="eastAsia" w:ascii="宋体" w:hAnsi="宋体" w:cs="宋体"/>
          <w:szCs w:val="21"/>
        </w:rPr>
      </w:pPr>
      <w:r>
        <w:rPr>
          <w:rFonts w:hint="eastAsia" w:ascii="宋体" w:hAnsi="宋体" w:cs="宋体"/>
          <w:szCs w:val="21"/>
        </w:rPr>
        <w:t>从学习过程与结果两个方面，就语文核心素养做综合性评价，以定性评价为主对活动的评价可通过“学生活动测评记录表”和“教师测评记录表”进行评价，如下表：</w:t>
      </w:r>
    </w:p>
    <w:p w14:paraId="1F3478C2">
      <w:pPr>
        <w:spacing w:before="156" w:beforeLines="50"/>
        <w:ind w:firstLine="420" w:firstLineChars="200"/>
        <w:rPr>
          <w:szCs w:val="20"/>
        </w:rPr>
      </w:pPr>
      <w:r>
        <w:rPr>
          <w:szCs w:val="20"/>
        </w:rPr>
        <w:t>学生活动</w:t>
      </w:r>
      <w:r>
        <w:rPr>
          <w:rFonts w:hint="eastAsia"/>
          <w:szCs w:val="20"/>
        </w:rPr>
        <w:t>课堂观察表（全体参与度和个体参与情况）</w:t>
      </w:r>
    </w:p>
    <w:tbl>
      <w:tblPr>
        <w:tblStyle w:val="5"/>
        <w:tblW w:w="0" w:type="auto"/>
        <w:tblInd w:w="108" w:type="dxa"/>
        <w:tblLayout w:type="fixed"/>
        <w:tblCellMar>
          <w:top w:w="0" w:type="dxa"/>
          <w:left w:w="108" w:type="dxa"/>
          <w:bottom w:w="0" w:type="dxa"/>
          <w:right w:w="108" w:type="dxa"/>
        </w:tblCellMar>
      </w:tblPr>
      <w:tblGrid>
        <w:gridCol w:w="900"/>
        <w:gridCol w:w="1800"/>
        <w:gridCol w:w="1800"/>
        <w:gridCol w:w="1440"/>
        <w:gridCol w:w="1080"/>
        <w:gridCol w:w="1440"/>
      </w:tblGrid>
      <w:tr w14:paraId="0653704E">
        <w:tblPrEx>
          <w:tblCellMar>
            <w:top w:w="0" w:type="dxa"/>
            <w:left w:w="108" w:type="dxa"/>
            <w:bottom w:w="0" w:type="dxa"/>
            <w:right w:w="108" w:type="dxa"/>
          </w:tblCellMar>
        </w:tblPrEx>
        <w:trPr>
          <w:trHeight w:val="930"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14:paraId="08C11AF1">
            <w:pPr>
              <w:widowControl/>
              <w:tabs>
                <w:tab w:val="right" w:pos="8640"/>
              </w:tabs>
              <w:jc w:val="center"/>
              <w:rPr>
                <w:rFonts w:ascii="宋体" w:hAnsi="宋体"/>
                <w:kern w:val="0"/>
                <w:sz w:val="18"/>
              </w:rPr>
            </w:pPr>
            <w:r>
              <w:rPr>
                <w:rFonts w:hint="eastAsia" w:ascii="宋体" w:hAnsi="宋体"/>
                <w:kern w:val="0"/>
                <w:sz w:val="18"/>
              </w:rPr>
              <w:t>时间</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59E4908">
            <w:pPr>
              <w:widowControl/>
              <w:tabs>
                <w:tab w:val="right" w:pos="8640"/>
              </w:tabs>
              <w:jc w:val="center"/>
              <w:rPr>
                <w:rFonts w:ascii="宋体" w:hAnsi="宋体"/>
                <w:kern w:val="0"/>
                <w:sz w:val="18"/>
              </w:rPr>
            </w:pPr>
            <w:r>
              <w:rPr>
                <w:rFonts w:hint="eastAsia" w:ascii="宋体" w:hAnsi="宋体"/>
                <w:kern w:val="0"/>
                <w:sz w:val="18"/>
              </w:rPr>
              <w:t>教学/学习</w:t>
            </w:r>
          </w:p>
          <w:p w14:paraId="650DE29F">
            <w:pPr>
              <w:widowControl/>
              <w:tabs>
                <w:tab w:val="right" w:pos="8640"/>
              </w:tabs>
              <w:jc w:val="center"/>
              <w:rPr>
                <w:rFonts w:ascii="宋体" w:hAnsi="宋体"/>
                <w:kern w:val="0"/>
                <w:sz w:val="18"/>
              </w:rPr>
            </w:pPr>
            <w:r>
              <w:rPr>
                <w:rFonts w:hint="eastAsia" w:ascii="宋体" w:hAnsi="宋体"/>
                <w:kern w:val="0"/>
                <w:sz w:val="18"/>
              </w:rPr>
              <w:t>活动内容</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799879B4">
            <w:pPr>
              <w:widowControl/>
              <w:tabs>
                <w:tab w:val="right" w:pos="8640"/>
              </w:tabs>
              <w:jc w:val="center"/>
              <w:rPr>
                <w:rFonts w:ascii="宋体" w:hAnsi="宋体"/>
                <w:kern w:val="0"/>
                <w:sz w:val="18"/>
              </w:rPr>
            </w:pPr>
            <w:r>
              <w:rPr>
                <w:rFonts w:hint="eastAsia" w:ascii="宋体" w:hAnsi="宋体"/>
                <w:kern w:val="0"/>
                <w:sz w:val="18"/>
              </w:rPr>
              <w:t>教师活动</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4034F235">
            <w:pPr>
              <w:widowControl/>
              <w:tabs>
                <w:tab w:val="right" w:pos="8640"/>
              </w:tabs>
              <w:jc w:val="center"/>
              <w:rPr>
                <w:rFonts w:ascii="宋体" w:hAnsi="宋体"/>
                <w:kern w:val="0"/>
                <w:sz w:val="18"/>
              </w:rPr>
            </w:pPr>
            <w:r>
              <w:rPr>
                <w:rFonts w:hint="eastAsia" w:ascii="宋体" w:hAnsi="宋体"/>
                <w:kern w:val="0"/>
                <w:sz w:val="18"/>
              </w:rPr>
              <w:t>学生活动</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6941D58">
            <w:pPr>
              <w:widowControl/>
              <w:tabs>
                <w:tab w:val="right" w:pos="8640"/>
              </w:tabs>
              <w:jc w:val="center"/>
              <w:rPr>
                <w:rFonts w:ascii="宋体" w:hAnsi="宋体"/>
                <w:kern w:val="0"/>
                <w:sz w:val="18"/>
              </w:rPr>
            </w:pPr>
            <w:r>
              <w:rPr>
                <w:rFonts w:hint="eastAsia" w:ascii="宋体" w:hAnsi="宋体"/>
                <w:kern w:val="0"/>
                <w:sz w:val="18"/>
              </w:rPr>
              <w:t>学生参与人数</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36551D11">
            <w:pPr>
              <w:widowControl/>
              <w:tabs>
                <w:tab w:val="right" w:pos="8640"/>
              </w:tabs>
              <w:jc w:val="center"/>
              <w:rPr>
                <w:rFonts w:ascii="宋体" w:hAnsi="宋体"/>
                <w:kern w:val="0"/>
                <w:sz w:val="18"/>
              </w:rPr>
            </w:pPr>
            <w:r>
              <w:rPr>
                <w:rFonts w:hint="eastAsia" w:ascii="宋体" w:hAnsi="宋体"/>
                <w:kern w:val="0"/>
                <w:sz w:val="18"/>
              </w:rPr>
              <w:t>学生参与情况</w:t>
            </w:r>
          </w:p>
          <w:p w14:paraId="619E50E4">
            <w:pPr>
              <w:widowControl/>
              <w:tabs>
                <w:tab w:val="right" w:pos="8640"/>
              </w:tabs>
              <w:jc w:val="center"/>
              <w:rPr>
                <w:rFonts w:ascii="宋体" w:hAnsi="宋体"/>
                <w:kern w:val="0"/>
                <w:sz w:val="18"/>
              </w:rPr>
            </w:pPr>
            <w:r>
              <w:rPr>
                <w:rFonts w:hint="eastAsia" w:ascii="宋体" w:hAnsi="宋体"/>
                <w:kern w:val="0"/>
                <w:sz w:val="18"/>
              </w:rPr>
              <w:t>（反应及回答情况）</w:t>
            </w:r>
          </w:p>
        </w:tc>
      </w:tr>
      <w:tr w14:paraId="4C2E49D1">
        <w:tblPrEx>
          <w:tblCellMar>
            <w:top w:w="0" w:type="dxa"/>
            <w:left w:w="108" w:type="dxa"/>
            <w:bottom w:w="0" w:type="dxa"/>
            <w:right w:w="108" w:type="dxa"/>
          </w:tblCellMar>
        </w:tblPrEx>
        <w:trPr>
          <w:trHeight w:val="445" w:hRule="atLeast"/>
        </w:trPr>
        <w:tc>
          <w:tcPr>
            <w:tcW w:w="900" w:type="dxa"/>
            <w:tcBorders>
              <w:top w:val="single" w:color="auto" w:sz="4" w:space="0"/>
              <w:left w:val="single" w:color="auto" w:sz="4" w:space="0"/>
              <w:bottom w:val="single" w:color="auto" w:sz="4" w:space="0"/>
              <w:right w:val="single" w:color="auto" w:sz="4" w:space="0"/>
            </w:tcBorders>
            <w:noWrap w:val="0"/>
            <w:vAlign w:val="top"/>
          </w:tcPr>
          <w:p w14:paraId="2FEC1551">
            <w:pPr>
              <w:widowControl/>
              <w:tabs>
                <w:tab w:val="right" w:pos="8640"/>
              </w:tabs>
              <w:jc w:val="left"/>
              <w:rPr>
                <w:rFonts w:ascii="宋体" w:hAnsi="宋体"/>
                <w:kern w:val="0"/>
                <w:sz w:val="18"/>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13E71C55">
            <w:pPr>
              <w:widowControl/>
              <w:tabs>
                <w:tab w:val="right" w:pos="8640"/>
              </w:tabs>
              <w:jc w:val="left"/>
              <w:rPr>
                <w:rFonts w:ascii="宋体" w:hAnsi="宋体"/>
                <w:kern w:val="0"/>
                <w:sz w:val="18"/>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2ED7C98B">
            <w:pPr>
              <w:widowControl/>
              <w:tabs>
                <w:tab w:val="right" w:pos="8640"/>
              </w:tabs>
              <w:jc w:val="left"/>
              <w:rPr>
                <w:rFonts w:ascii="宋体" w:hAnsi="宋体"/>
                <w:kern w:val="0"/>
                <w:sz w:val="18"/>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36E33E00">
            <w:pPr>
              <w:widowControl/>
              <w:tabs>
                <w:tab w:val="right" w:pos="8640"/>
              </w:tabs>
              <w:jc w:val="left"/>
              <w:rPr>
                <w:rFonts w:ascii="宋体" w:hAnsi="宋体"/>
                <w:kern w:val="0"/>
                <w:sz w:val="18"/>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60B9D87">
            <w:pPr>
              <w:widowControl/>
              <w:tabs>
                <w:tab w:val="right" w:pos="8640"/>
              </w:tabs>
              <w:jc w:val="left"/>
              <w:rPr>
                <w:rFonts w:ascii="宋体" w:hAnsi="宋体"/>
                <w:kern w:val="0"/>
                <w:sz w:val="18"/>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4E154DBD">
            <w:pPr>
              <w:widowControl/>
              <w:tabs>
                <w:tab w:val="right" w:pos="8640"/>
              </w:tabs>
              <w:jc w:val="left"/>
              <w:rPr>
                <w:rFonts w:ascii="宋体" w:hAnsi="宋体"/>
                <w:kern w:val="0"/>
                <w:sz w:val="18"/>
              </w:rPr>
            </w:pPr>
          </w:p>
        </w:tc>
      </w:tr>
      <w:tr w14:paraId="25973CC1">
        <w:tblPrEx>
          <w:tblCellMar>
            <w:top w:w="0" w:type="dxa"/>
            <w:left w:w="108" w:type="dxa"/>
            <w:bottom w:w="0" w:type="dxa"/>
            <w:right w:w="108" w:type="dxa"/>
          </w:tblCellMar>
        </w:tblPrEx>
        <w:trPr>
          <w:trHeight w:val="463" w:hRule="atLeast"/>
        </w:trPr>
        <w:tc>
          <w:tcPr>
            <w:tcW w:w="900" w:type="dxa"/>
            <w:tcBorders>
              <w:top w:val="single" w:color="auto" w:sz="4" w:space="0"/>
              <w:left w:val="single" w:color="auto" w:sz="4" w:space="0"/>
              <w:bottom w:val="single" w:color="auto" w:sz="4" w:space="0"/>
              <w:right w:val="single" w:color="auto" w:sz="4" w:space="0"/>
            </w:tcBorders>
            <w:noWrap w:val="0"/>
            <w:vAlign w:val="top"/>
          </w:tcPr>
          <w:p w14:paraId="392A6647">
            <w:pPr>
              <w:widowControl/>
              <w:tabs>
                <w:tab w:val="right" w:pos="8640"/>
              </w:tabs>
              <w:jc w:val="left"/>
              <w:rPr>
                <w:rFonts w:ascii="宋体" w:hAnsi="宋体"/>
                <w:kern w:val="0"/>
                <w:sz w:val="18"/>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6A45CB75">
            <w:pPr>
              <w:widowControl/>
              <w:tabs>
                <w:tab w:val="right" w:pos="8640"/>
              </w:tabs>
              <w:jc w:val="left"/>
              <w:rPr>
                <w:rFonts w:ascii="宋体" w:hAnsi="宋体"/>
                <w:kern w:val="0"/>
                <w:sz w:val="18"/>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1871FF7">
            <w:pPr>
              <w:widowControl/>
              <w:tabs>
                <w:tab w:val="right" w:pos="8640"/>
              </w:tabs>
              <w:jc w:val="left"/>
              <w:rPr>
                <w:rFonts w:ascii="宋体" w:hAnsi="宋体"/>
                <w:kern w:val="0"/>
                <w:sz w:val="18"/>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61B3FE04">
            <w:pPr>
              <w:widowControl/>
              <w:tabs>
                <w:tab w:val="right" w:pos="8640"/>
              </w:tabs>
              <w:jc w:val="left"/>
              <w:rPr>
                <w:rFonts w:ascii="宋体" w:hAnsi="宋体"/>
                <w:kern w:val="0"/>
                <w:sz w:val="18"/>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5857C5D">
            <w:pPr>
              <w:widowControl/>
              <w:tabs>
                <w:tab w:val="right" w:pos="8640"/>
              </w:tabs>
              <w:jc w:val="left"/>
              <w:rPr>
                <w:rFonts w:ascii="宋体" w:hAnsi="宋体"/>
                <w:kern w:val="0"/>
                <w:sz w:val="18"/>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12D9BABD">
            <w:pPr>
              <w:widowControl/>
              <w:tabs>
                <w:tab w:val="right" w:pos="8640"/>
              </w:tabs>
              <w:jc w:val="left"/>
              <w:rPr>
                <w:rFonts w:ascii="宋体" w:hAnsi="宋体"/>
                <w:kern w:val="0"/>
                <w:sz w:val="18"/>
              </w:rPr>
            </w:pPr>
          </w:p>
        </w:tc>
      </w:tr>
      <w:tr w14:paraId="3C8E1438">
        <w:tblPrEx>
          <w:tblCellMar>
            <w:top w:w="0" w:type="dxa"/>
            <w:left w:w="108" w:type="dxa"/>
            <w:bottom w:w="0" w:type="dxa"/>
            <w:right w:w="108" w:type="dxa"/>
          </w:tblCellMar>
        </w:tblPrEx>
        <w:trPr>
          <w:trHeight w:val="457" w:hRule="atLeast"/>
        </w:trPr>
        <w:tc>
          <w:tcPr>
            <w:tcW w:w="900" w:type="dxa"/>
            <w:tcBorders>
              <w:top w:val="single" w:color="auto" w:sz="4" w:space="0"/>
              <w:left w:val="single" w:color="auto" w:sz="4" w:space="0"/>
              <w:bottom w:val="single" w:color="auto" w:sz="4" w:space="0"/>
              <w:right w:val="single" w:color="auto" w:sz="4" w:space="0"/>
            </w:tcBorders>
            <w:noWrap w:val="0"/>
            <w:vAlign w:val="top"/>
          </w:tcPr>
          <w:p w14:paraId="21233D63">
            <w:pPr>
              <w:widowControl/>
              <w:tabs>
                <w:tab w:val="right" w:pos="8640"/>
              </w:tabs>
              <w:jc w:val="left"/>
              <w:rPr>
                <w:rFonts w:ascii="宋体" w:hAnsi="宋体"/>
                <w:kern w:val="0"/>
                <w:sz w:val="18"/>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6D2AD716">
            <w:pPr>
              <w:widowControl/>
              <w:tabs>
                <w:tab w:val="right" w:pos="8640"/>
              </w:tabs>
              <w:jc w:val="left"/>
              <w:rPr>
                <w:rFonts w:ascii="宋体" w:hAnsi="宋体"/>
                <w:kern w:val="0"/>
                <w:sz w:val="18"/>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0DE3947">
            <w:pPr>
              <w:widowControl/>
              <w:tabs>
                <w:tab w:val="right" w:pos="8640"/>
              </w:tabs>
              <w:jc w:val="left"/>
              <w:rPr>
                <w:rFonts w:ascii="宋体" w:hAnsi="宋体"/>
                <w:kern w:val="0"/>
                <w:sz w:val="18"/>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726B8305">
            <w:pPr>
              <w:widowControl/>
              <w:tabs>
                <w:tab w:val="right" w:pos="8640"/>
              </w:tabs>
              <w:jc w:val="left"/>
              <w:rPr>
                <w:rFonts w:ascii="宋体" w:hAnsi="宋体"/>
                <w:kern w:val="0"/>
                <w:sz w:val="18"/>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9E9F6CB">
            <w:pPr>
              <w:widowControl/>
              <w:tabs>
                <w:tab w:val="right" w:pos="8640"/>
              </w:tabs>
              <w:jc w:val="left"/>
              <w:rPr>
                <w:rFonts w:ascii="宋体" w:hAnsi="宋体"/>
                <w:kern w:val="0"/>
                <w:sz w:val="18"/>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21F274A1">
            <w:pPr>
              <w:widowControl/>
              <w:tabs>
                <w:tab w:val="right" w:pos="8640"/>
              </w:tabs>
              <w:jc w:val="left"/>
              <w:rPr>
                <w:rFonts w:ascii="宋体" w:hAnsi="宋体"/>
                <w:kern w:val="0"/>
                <w:sz w:val="18"/>
              </w:rPr>
            </w:pPr>
          </w:p>
        </w:tc>
      </w:tr>
      <w:tr w14:paraId="0320E19A">
        <w:tblPrEx>
          <w:tblCellMar>
            <w:top w:w="0" w:type="dxa"/>
            <w:left w:w="108" w:type="dxa"/>
            <w:bottom w:w="0" w:type="dxa"/>
            <w:right w:w="108" w:type="dxa"/>
          </w:tblCellMar>
        </w:tblPrEx>
        <w:trPr>
          <w:trHeight w:val="447" w:hRule="atLeast"/>
        </w:trPr>
        <w:tc>
          <w:tcPr>
            <w:tcW w:w="900" w:type="dxa"/>
            <w:tcBorders>
              <w:top w:val="single" w:color="auto" w:sz="4" w:space="0"/>
              <w:left w:val="single" w:color="auto" w:sz="4" w:space="0"/>
              <w:bottom w:val="single" w:color="auto" w:sz="4" w:space="0"/>
              <w:right w:val="single" w:color="auto" w:sz="4" w:space="0"/>
            </w:tcBorders>
            <w:noWrap w:val="0"/>
            <w:vAlign w:val="top"/>
          </w:tcPr>
          <w:p w14:paraId="760447DF">
            <w:pPr>
              <w:widowControl/>
              <w:tabs>
                <w:tab w:val="right" w:pos="8640"/>
              </w:tabs>
              <w:jc w:val="left"/>
              <w:rPr>
                <w:rFonts w:ascii="宋体" w:hAnsi="宋体"/>
                <w:kern w:val="0"/>
                <w:sz w:val="18"/>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62723D9E">
            <w:pPr>
              <w:widowControl/>
              <w:tabs>
                <w:tab w:val="right" w:pos="8640"/>
              </w:tabs>
              <w:jc w:val="left"/>
              <w:rPr>
                <w:rFonts w:ascii="宋体" w:hAnsi="宋体"/>
                <w:kern w:val="0"/>
                <w:sz w:val="18"/>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05E7E09">
            <w:pPr>
              <w:widowControl/>
              <w:tabs>
                <w:tab w:val="right" w:pos="8640"/>
              </w:tabs>
              <w:jc w:val="left"/>
              <w:rPr>
                <w:rFonts w:ascii="宋体" w:hAnsi="宋体"/>
                <w:kern w:val="0"/>
                <w:sz w:val="18"/>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596B68B5">
            <w:pPr>
              <w:widowControl/>
              <w:tabs>
                <w:tab w:val="right" w:pos="8640"/>
              </w:tabs>
              <w:jc w:val="left"/>
              <w:rPr>
                <w:rFonts w:ascii="宋体" w:hAnsi="宋体"/>
                <w:kern w:val="0"/>
                <w:sz w:val="18"/>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AAE117B">
            <w:pPr>
              <w:widowControl/>
              <w:tabs>
                <w:tab w:val="right" w:pos="8640"/>
              </w:tabs>
              <w:jc w:val="left"/>
              <w:rPr>
                <w:rFonts w:ascii="宋体" w:hAnsi="宋体"/>
                <w:kern w:val="0"/>
                <w:sz w:val="18"/>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15FF965E">
            <w:pPr>
              <w:widowControl/>
              <w:tabs>
                <w:tab w:val="right" w:pos="8640"/>
              </w:tabs>
              <w:jc w:val="left"/>
              <w:rPr>
                <w:rFonts w:ascii="宋体" w:hAnsi="宋体"/>
                <w:kern w:val="0"/>
                <w:sz w:val="18"/>
              </w:rPr>
            </w:pPr>
          </w:p>
        </w:tc>
      </w:tr>
    </w:tbl>
    <w:p w14:paraId="219A1C2E">
      <w:pPr>
        <w:rPr>
          <w:rFonts w:hint="eastAsia"/>
          <w:b/>
          <w:bCs/>
          <w:szCs w:val="21"/>
        </w:rPr>
      </w:pPr>
    </w:p>
    <w:p w14:paraId="42A962F8">
      <w:pPr>
        <w:spacing w:after="156" w:afterLines="50" w:line="360" w:lineRule="auto"/>
        <w:jc w:val="center"/>
        <w:rPr>
          <w:rFonts w:ascii="华文行楷" w:hAnsi="华文中宋" w:eastAsia="华文行楷"/>
          <w:b/>
          <w:bCs/>
          <w:color w:val="000000"/>
          <w:sz w:val="32"/>
          <w:szCs w:val="44"/>
        </w:rPr>
      </w:pPr>
      <w:r>
        <w:rPr>
          <w:rFonts w:hint="eastAsia" w:ascii="华文行楷" w:hAnsi="华文中宋" w:eastAsia="华文行楷"/>
          <w:b/>
          <w:bCs/>
          <w:color w:val="000000"/>
          <w:sz w:val="32"/>
          <w:szCs w:val="44"/>
        </w:rPr>
        <w:t>教师课堂教学评价表</w:t>
      </w:r>
    </w:p>
    <w:p w14:paraId="0C935E2D">
      <w:pPr>
        <w:tabs>
          <w:tab w:val="left" w:pos="7655"/>
        </w:tabs>
        <w:spacing w:before="312" w:beforeLines="100" w:line="360" w:lineRule="auto"/>
        <w:ind w:left="-1077" w:leftChars="-513" w:right="-899" w:rightChars="-428" w:firstLine="949" w:firstLineChars="450"/>
        <w:jc w:val="left"/>
        <w:rPr>
          <w:b/>
          <w:bCs/>
          <w:color w:val="000000"/>
          <w:szCs w:val="21"/>
        </w:rPr>
      </w:pPr>
      <w:r>
        <w:rPr>
          <w:rFonts w:hint="eastAsia"/>
          <w:b/>
          <w:bCs/>
          <w:color w:val="000000"/>
        </w:rPr>
        <w:t xml:space="preserve">教师：          课题：                  </w:t>
      </w:r>
      <w:r>
        <w:rPr>
          <w:b/>
          <w:bCs/>
          <w:color w:val="000000"/>
        </w:rPr>
        <w:t>学科</w:t>
      </w:r>
      <w:r>
        <w:rPr>
          <w:rFonts w:hint="eastAsia"/>
          <w:b/>
          <w:bCs/>
          <w:color w:val="000000"/>
        </w:rPr>
        <w:t>：</w:t>
      </w:r>
      <w:r>
        <w:rPr>
          <w:b/>
          <w:bCs/>
          <w:color w:val="000000"/>
        </w:rPr>
        <w:t xml:space="preserve"> </w:t>
      </w:r>
      <w:r>
        <w:rPr>
          <w:rFonts w:hint="eastAsia"/>
          <w:b/>
          <w:bCs/>
          <w:color w:val="000000"/>
        </w:rPr>
        <w:t xml:space="preserve">      年级：       日期：</w:t>
      </w:r>
    </w:p>
    <w:tbl>
      <w:tblPr>
        <w:tblStyle w:val="5"/>
        <w:tblpPr w:leftFromText="180" w:rightFromText="180" w:vertAnchor="text" w:horzAnchor="margin" w:tblpY="26"/>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24"/>
        <w:gridCol w:w="5304"/>
        <w:gridCol w:w="720"/>
        <w:gridCol w:w="1382"/>
      </w:tblGrid>
      <w:tr w14:paraId="4F113E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924" w:type="dxa"/>
            <w:tcBorders>
              <w:top w:val="single" w:color="auto" w:sz="4" w:space="0"/>
              <w:left w:val="single" w:color="auto" w:sz="4" w:space="0"/>
              <w:bottom w:val="single" w:color="auto" w:sz="4" w:space="0"/>
              <w:right w:val="single" w:color="auto" w:sz="4" w:space="0"/>
            </w:tcBorders>
            <w:noWrap w:val="0"/>
            <w:vAlign w:val="center"/>
          </w:tcPr>
          <w:p w14:paraId="477E7C07">
            <w:pPr>
              <w:spacing w:line="360" w:lineRule="exact"/>
              <w:jc w:val="center"/>
              <w:rPr>
                <w:rFonts w:ascii="宋体" w:hAnsi="宋体"/>
              </w:rPr>
            </w:pPr>
            <w:r>
              <w:rPr>
                <w:rFonts w:hint="eastAsia" w:ascii="宋体" w:hAnsi="宋体"/>
              </w:rPr>
              <w:t>评价</w:t>
            </w:r>
          </w:p>
          <w:p w14:paraId="499A4A36">
            <w:pPr>
              <w:spacing w:line="360" w:lineRule="exact"/>
              <w:jc w:val="center"/>
              <w:rPr>
                <w:rFonts w:ascii="宋体" w:hAnsi="宋体"/>
              </w:rPr>
            </w:pPr>
            <w:r>
              <w:rPr>
                <w:rFonts w:hint="eastAsia" w:ascii="宋体" w:hAnsi="宋体"/>
              </w:rPr>
              <w:t>类别</w:t>
            </w:r>
          </w:p>
        </w:tc>
        <w:tc>
          <w:tcPr>
            <w:tcW w:w="5304" w:type="dxa"/>
            <w:tcBorders>
              <w:top w:val="single" w:color="auto" w:sz="4" w:space="0"/>
              <w:left w:val="single" w:color="auto" w:sz="4" w:space="0"/>
              <w:bottom w:val="single" w:color="auto" w:sz="4" w:space="0"/>
              <w:right w:val="single" w:color="auto" w:sz="4" w:space="0"/>
            </w:tcBorders>
            <w:noWrap w:val="0"/>
            <w:vAlign w:val="center"/>
          </w:tcPr>
          <w:p w14:paraId="35ECE7F2">
            <w:pPr>
              <w:spacing w:line="360" w:lineRule="exact"/>
              <w:jc w:val="center"/>
              <w:rPr>
                <w:rFonts w:ascii="宋体" w:hAnsi="宋体"/>
              </w:rPr>
            </w:pPr>
            <w:r>
              <w:rPr>
                <w:rFonts w:hint="eastAsia" w:ascii="宋体" w:hAnsi="宋体"/>
              </w:rPr>
              <w:t>具  体  评  价  内  容</w:t>
            </w:r>
          </w:p>
        </w:tc>
        <w:tc>
          <w:tcPr>
            <w:tcW w:w="720" w:type="dxa"/>
            <w:tcBorders>
              <w:top w:val="single" w:color="auto" w:sz="4" w:space="0"/>
              <w:left w:val="single" w:color="auto" w:sz="4" w:space="0"/>
              <w:bottom w:val="single" w:color="auto" w:sz="4" w:space="0"/>
              <w:right w:val="single" w:color="auto" w:sz="4" w:space="0"/>
            </w:tcBorders>
            <w:noWrap w:val="0"/>
            <w:vAlign w:val="center"/>
          </w:tcPr>
          <w:p w14:paraId="4675DDDA">
            <w:pPr>
              <w:spacing w:line="360" w:lineRule="exact"/>
              <w:jc w:val="center"/>
              <w:rPr>
                <w:rFonts w:ascii="宋体" w:hAnsi="宋体"/>
              </w:rPr>
            </w:pPr>
            <w:r>
              <w:rPr>
                <w:rFonts w:hint="eastAsia" w:ascii="宋体" w:hAnsi="宋体"/>
              </w:rPr>
              <w:t>分值</w:t>
            </w:r>
          </w:p>
        </w:tc>
        <w:tc>
          <w:tcPr>
            <w:tcW w:w="1382" w:type="dxa"/>
            <w:tcBorders>
              <w:top w:val="single" w:color="auto" w:sz="4" w:space="0"/>
              <w:left w:val="single" w:color="auto" w:sz="4" w:space="0"/>
              <w:bottom w:val="single" w:color="auto" w:sz="4" w:space="0"/>
              <w:right w:val="single" w:color="auto" w:sz="4" w:space="0"/>
            </w:tcBorders>
            <w:noWrap w:val="0"/>
            <w:vAlign w:val="center"/>
          </w:tcPr>
          <w:p w14:paraId="370E6788">
            <w:pPr>
              <w:spacing w:line="360" w:lineRule="exact"/>
              <w:jc w:val="center"/>
              <w:rPr>
                <w:rFonts w:ascii="宋体" w:hAnsi="宋体"/>
              </w:rPr>
            </w:pPr>
            <w:r>
              <w:rPr>
                <w:rFonts w:hint="eastAsia" w:ascii="宋体" w:hAnsi="宋体"/>
              </w:rPr>
              <w:t>得分</w:t>
            </w:r>
          </w:p>
        </w:tc>
      </w:tr>
      <w:tr w14:paraId="67FF58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24" w:type="dxa"/>
            <w:vMerge w:val="restart"/>
            <w:tcBorders>
              <w:top w:val="single" w:color="auto" w:sz="4" w:space="0"/>
              <w:left w:val="single" w:color="auto" w:sz="4" w:space="0"/>
              <w:bottom w:val="single" w:color="auto" w:sz="4" w:space="0"/>
              <w:right w:val="single" w:color="auto" w:sz="4" w:space="0"/>
            </w:tcBorders>
            <w:noWrap w:val="0"/>
            <w:vAlign w:val="center"/>
          </w:tcPr>
          <w:p w14:paraId="207572E5">
            <w:pPr>
              <w:spacing w:line="360" w:lineRule="exact"/>
              <w:jc w:val="center"/>
              <w:rPr>
                <w:rFonts w:ascii="宋体" w:hAnsi="宋体"/>
              </w:rPr>
            </w:pPr>
            <w:r>
              <w:rPr>
                <w:rFonts w:hint="eastAsia" w:ascii="宋体" w:hAnsi="宋体"/>
              </w:rPr>
              <w:t>知识</w:t>
            </w:r>
          </w:p>
          <w:p w14:paraId="53C22C71">
            <w:pPr>
              <w:spacing w:line="360" w:lineRule="exact"/>
              <w:jc w:val="center"/>
              <w:rPr>
                <w:rFonts w:ascii="宋体" w:hAnsi="宋体"/>
              </w:rPr>
            </w:pPr>
            <w:r>
              <w:rPr>
                <w:rFonts w:hint="eastAsia" w:ascii="宋体" w:hAnsi="宋体"/>
              </w:rPr>
              <w:t>掌握</w:t>
            </w:r>
          </w:p>
          <w:p w14:paraId="079D60E2">
            <w:pPr>
              <w:spacing w:line="360" w:lineRule="exact"/>
              <w:jc w:val="center"/>
              <w:rPr>
                <w:rFonts w:ascii="宋体" w:hAnsi="宋体"/>
              </w:rPr>
            </w:pPr>
            <w:r>
              <w:rPr>
                <w:rFonts w:hint="eastAsia" w:ascii="宋体" w:hAnsi="宋体"/>
              </w:rPr>
              <w:t>10分</w:t>
            </w:r>
          </w:p>
        </w:tc>
        <w:tc>
          <w:tcPr>
            <w:tcW w:w="5304" w:type="dxa"/>
            <w:tcBorders>
              <w:top w:val="single" w:color="auto" w:sz="4" w:space="0"/>
              <w:left w:val="single" w:color="auto" w:sz="4" w:space="0"/>
              <w:bottom w:val="single" w:color="auto" w:sz="4" w:space="0"/>
              <w:right w:val="single" w:color="auto" w:sz="4" w:space="0"/>
            </w:tcBorders>
            <w:noWrap w:val="0"/>
            <w:vAlign w:val="top"/>
          </w:tcPr>
          <w:p w14:paraId="7BA49CBA">
            <w:pPr>
              <w:spacing w:line="360" w:lineRule="exact"/>
              <w:jc w:val="left"/>
              <w:rPr>
                <w:rFonts w:ascii="宋体" w:hAnsi="宋体"/>
              </w:rPr>
            </w:pPr>
            <w:r>
              <w:rPr>
                <w:rFonts w:hint="eastAsia" w:ascii="宋体" w:hAnsi="宋体"/>
              </w:rPr>
              <w:t>书本知识传授严谨准确，无科学性错误</w:t>
            </w:r>
          </w:p>
        </w:tc>
        <w:tc>
          <w:tcPr>
            <w:tcW w:w="720" w:type="dxa"/>
            <w:tcBorders>
              <w:top w:val="single" w:color="auto" w:sz="4" w:space="0"/>
              <w:left w:val="single" w:color="auto" w:sz="4" w:space="0"/>
              <w:bottom w:val="single" w:color="auto" w:sz="4" w:space="0"/>
              <w:right w:val="single" w:color="auto" w:sz="4" w:space="0"/>
            </w:tcBorders>
            <w:noWrap w:val="0"/>
            <w:vAlign w:val="top"/>
          </w:tcPr>
          <w:p w14:paraId="748FF41E">
            <w:pPr>
              <w:spacing w:line="360" w:lineRule="exact"/>
              <w:jc w:val="center"/>
              <w:rPr>
                <w:rFonts w:ascii="宋体" w:hAnsi="宋体"/>
              </w:rPr>
            </w:pPr>
            <w:r>
              <w:rPr>
                <w:rFonts w:hint="eastAsia" w:ascii="宋体" w:hAnsi="宋体"/>
              </w:rPr>
              <w:t>4分</w:t>
            </w:r>
          </w:p>
        </w:tc>
        <w:tc>
          <w:tcPr>
            <w:tcW w:w="1382" w:type="dxa"/>
            <w:tcBorders>
              <w:top w:val="single" w:color="auto" w:sz="4" w:space="0"/>
              <w:left w:val="single" w:color="auto" w:sz="4" w:space="0"/>
              <w:bottom w:val="single" w:color="auto" w:sz="4" w:space="0"/>
              <w:right w:val="single" w:color="auto" w:sz="4" w:space="0"/>
            </w:tcBorders>
            <w:noWrap w:val="0"/>
            <w:vAlign w:val="top"/>
          </w:tcPr>
          <w:p w14:paraId="7627CA0F"/>
        </w:tc>
      </w:tr>
      <w:tr w14:paraId="583607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24" w:type="dxa"/>
            <w:vMerge w:val="continue"/>
            <w:tcBorders>
              <w:top w:val="single" w:color="auto" w:sz="4" w:space="0"/>
              <w:left w:val="single" w:color="auto" w:sz="4" w:space="0"/>
              <w:bottom w:val="single" w:color="auto" w:sz="4" w:space="0"/>
              <w:right w:val="single" w:color="auto" w:sz="4" w:space="0"/>
            </w:tcBorders>
            <w:noWrap w:val="0"/>
            <w:vAlign w:val="center"/>
          </w:tcPr>
          <w:p w14:paraId="693A82A8"/>
        </w:tc>
        <w:tc>
          <w:tcPr>
            <w:tcW w:w="5304" w:type="dxa"/>
            <w:tcBorders>
              <w:top w:val="single" w:color="auto" w:sz="4" w:space="0"/>
              <w:left w:val="single" w:color="auto" w:sz="4" w:space="0"/>
              <w:bottom w:val="single" w:color="auto" w:sz="4" w:space="0"/>
              <w:right w:val="single" w:color="auto" w:sz="4" w:space="0"/>
            </w:tcBorders>
            <w:noWrap w:val="0"/>
            <w:vAlign w:val="top"/>
          </w:tcPr>
          <w:p w14:paraId="1065B507">
            <w:pPr>
              <w:spacing w:line="360" w:lineRule="exact"/>
              <w:jc w:val="left"/>
              <w:rPr>
                <w:rFonts w:ascii="宋体" w:hAnsi="宋体"/>
              </w:rPr>
            </w:pPr>
            <w:r>
              <w:rPr>
                <w:rFonts w:hint="eastAsia" w:ascii="宋体" w:hAnsi="宋体"/>
              </w:rPr>
              <w:t>教师知识储备运用灵活，课堂气氛活跃</w:t>
            </w:r>
          </w:p>
        </w:tc>
        <w:tc>
          <w:tcPr>
            <w:tcW w:w="720" w:type="dxa"/>
            <w:tcBorders>
              <w:top w:val="single" w:color="auto" w:sz="4" w:space="0"/>
              <w:left w:val="single" w:color="auto" w:sz="4" w:space="0"/>
              <w:bottom w:val="single" w:color="auto" w:sz="4" w:space="0"/>
              <w:right w:val="single" w:color="auto" w:sz="4" w:space="0"/>
            </w:tcBorders>
            <w:noWrap w:val="0"/>
            <w:vAlign w:val="top"/>
          </w:tcPr>
          <w:p w14:paraId="332788EB">
            <w:pPr>
              <w:spacing w:line="360" w:lineRule="exact"/>
              <w:jc w:val="center"/>
              <w:rPr>
                <w:rFonts w:ascii="宋体" w:hAnsi="宋体"/>
              </w:rPr>
            </w:pPr>
            <w:r>
              <w:rPr>
                <w:rFonts w:hint="eastAsia" w:ascii="宋体" w:hAnsi="宋体"/>
              </w:rPr>
              <w:t>3分</w:t>
            </w:r>
          </w:p>
        </w:tc>
        <w:tc>
          <w:tcPr>
            <w:tcW w:w="1382" w:type="dxa"/>
            <w:tcBorders>
              <w:top w:val="single" w:color="auto" w:sz="4" w:space="0"/>
              <w:left w:val="single" w:color="auto" w:sz="4" w:space="0"/>
              <w:bottom w:val="single" w:color="auto" w:sz="4" w:space="0"/>
              <w:right w:val="single" w:color="auto" w:sz="4" w:space="0"/>
            </w:tcBorders>
            <w:noWrap w:val="0"/>
            <w:vAlign w:val="top"/>
          </w:tcPr>
          <w:p w14:paraId="38B20BAC"/>
        </w:tc>
      </w:tr>
      <w:tr w14:paraId="2C2553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0" w:hRule="atLeast"/>
        </w:trPr>
        <w:tc>
          <w:tcPr>
            <w:tcW w:w="924" w:type="dxa"/>
            <w:vMerge w:val="continue"/>
            <w:tcBorders>
              <w:top w:val="single" w:color="auto" w:sz="4" w:space="0"/>
              <w:left w:val="single" w:color="auto" w:sz="4" w:space="0"/>
              <w:bottom w:val="single" w:color="auto" w:sz="4" w:space="0"/>
              <w:right w:val="single" w:color="auto" w:sz="4" w:space="0"/>
            </w:tcBorders>
            <w:noWrap w:val="0"/>
            <w:vAlign w:val="center"/>
          </w:tcPr>
          <w:p w14:paraId="52C7C513"/>
        </w:tc>
        <w:tc>
          <w:tcPr>
            <w:tcW w:w="5304" w:type="dxa"/>
            <w:tcBorders>
              <w:top w:val="single" w:color="auto" w:sz="4" w:space="0"/>
              <w:left w:val="single" w:color="auto" w:sz="4" w:space="0"/>
              <w:bottom w:val="single" w:color="auto" w:sz="4" w:space="0"/>
              <w:right w:val="single" w:color="auto" w:sz="4" w:space="0"/>
            </w:tcBorders>
            <w:noWrap w:val="0"/>
            <w:vAlign w:val="top"/>
          </w:tcPr>
          <w:p w14:paraId="0A04E6B2">
            <w:pPr>
              <w:spacing w:line="360" w:lineRule="exact"/>
              <w:jc w:val="left"/>
              <w:rPr>
                <w:rFonts w:ascii="宋体" w:hAnsi="宋体"/>
              </w:rPr>
            </w:pPr>
            <w:r>
              <w:rPr>
                <w:rFonts w:hint="eastAsia" w:ascii="宋体" w:hAnsi="宋体"/>
              </w:rPr>
              <w:t>师生互动产生新的知识，创新效果明显</w:t>
            </w:r>
          </w:p>
        </w:tc>
        <w:tc>
          <w:tcPr>
            <w:tcW w:w="720" w:type="dxa"/>
            <w:tcBorders>
              <w:top w:val="single" w:color="auto" w:sz="4" w:space="0"/>
              <w:left w:val="single" w:color="auto" w:sz="4" w:space="0"/>
              <w:bottom w:val="single" w:color="auto" w:sz="4" w:space="0"/>
              <w:right w:val="single" w:color="auto" w:sz="4" w:space="0"/>
            </w:tcBorders>
            <w:noWrap w:val="0"/>
            <w:vAlign w:val="top"/>
          </w:tcPr>
          <w:p w14:paraId="1491DBFB">
            <w:pPr>
              <w:spacing w:line="360" w:lineRule="exact"/>
              <w:jc w:val="center"/>
              <w:rPr>
                <w:rFonts w:ascii="宋体" w:hAnsi="宋体"/>
              </w:rPr>
            </w:pPr>
            <w:r>
              <w:rPr>
                <w:rFonts w:hint="eastAsia" w:ascii="宋体" w:hAnsi="宋体"/>
              </w:rPr>
              <w:t>3分</w:t>
            </w:r>
          </w:p>
        </w:tc>
        <w:tc>
          <w:tcPr>
            <w:tcW w:w="1382" w:type="dxa"/>
            <w:tcBorders>
              <w:top w:val="single" w:color="auto" w:sz="4" w:space="0"/>
              <w:left w:val="single" w:color="auto" w:sz="4" w:space="0"/>
              <w:bottom w:val="single" w:color="auto" w:sz="4" w:space="0"/>
              <w:right w:val="single" w:color="auto" w:sz="4" w:space="0"/>
            </w:tcBorders>
            <w:noWrap w:val="0"/>
            <w:vAlign w:val="top"/>
          </w:tcPr>
          <w:p w14:paraId="5EDB5DA3"/>
        </w:tc>
      </w:tr>
      <w:tr w14:paraId="213654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5" w:hRule="atLeast"/>
        </w:trPr>
        <w:tc>
          <w:tcPr>
            <w:tcW w:w="924" w:type="dxa"/>
            <w:vMerge w:val="restart"/>
            <w:tcBorders>
              <w:top w:val="single" w:color="auto" w:sz="4" w:space="0"/>
              <w:left w:val="single" w:color="auto" w:sz="4" w:space="0"/>
              <w:bottom w:val="single" w:color="auto" w:sz="4" w:space="0"/>
              <w:right w:val="single" w:color="auto" w:sz="4" w:space="0"/>
            </w:tcBorders>
            <w:noWrap w:val="0"/>
            <w:vAlign w:val="center"/>
          </w:tcPr>
          <w:p w14:paraId="06BB3AFF">
            <w:pPr>
              <w:spacing w:line="360" w:lineRule="exact"/>
              <w:jc w:val="center"/>
              <w:rPr>
                <w:rFonts w:ascii="宋体" w:hAnsi="宋体"/>
              </w:rPr>
            </w:pPr>
            <w:r>
              <w:rPr>
                <w:rFonts w:hint="eastAsia" w:ascii="宋体" w:hAnsi="宋体"/>
              </w:rPr>
              <w:t>能力</w:t>
            </w:r>
          </w:p>
          <w:p w14:paraId="39236EDC">
            <w:pPr>
              <w:spacing w:line="360" w:lineRule="exact"/>
              <w:jc w:val="center"/>
              <w:rPr>
                <w:rFonts w:ascii="宋体" w:hAnsi="宋体"/>
              </w:rPr>
            </w:pPr>
            <w:r>
              <w:rPr>
                <w:rFonts w:hint="eastAsia" w:ascii="宋体" w:hAnsi="宋体"/>
              </w:rPr>
              <w:t>培养</w:t>
            </w:r>
          </w:p>
        </w:tc>
        <w:tc>
          <w:tcPr>
            <w:tcW w:w="5304" w:type="dxa"/>
            <w:tcBorders>
              <w:top w:val="single" w:color="auto" w:sz="4" w:space="0"/>
              <w:left w:val="single" w:color="auto" w:sz="4" w:space="0"/>
              <w:bottom w:val="single" w:color="auto" w:sz="4" w:space="0"/>
              <w:right w:val="single" w:color="auto" w:sz="4" w:space="0"/>
            </w:tcBorders>
            <w:noWrap w:val="0"/>
            <w:vAlign w:val="top"/>
          </w:tcPr>
          <w:p w14:paraId="1C04B930">
            <w:pPr>
              <w:spacing w:line="360" w:lineRule="exact"/>
              <w:jc w:val="left"/>
              <w:rPr>
                <w:rFonts w:ascii="宋体" w:hAnsi="宋体"/>
              </w:rPr>
            </w:pPr>
            <w:r>
              <w:rPr>
                <w:rFonts w:hint="eastAsia" w:ascii="宋体" w:hAnsi="宋体"/>
              </w:rPr>
              <w:t>思维能力训练具有深刻性，能引导学生独立思考</w:t>
            </w:r>
          </w:p>
        </w:tc>
        <w:tc>
          <w:tcPr>
            <w:tcW w:w="720" w:type="dxa"/>
            <w:tcBorders>
              <w:top w:val="single" w:color="auto" w:sz="4" w:space="0"/>
              <w:left w:val="single" w:color="auto" w:sz="4" w:space="0"/>
              <w:bottom w:val="single" w:color="auto" w:sz="4" w:space="0"/>
              <w:right w:val="single" w:color="auto" w:sz="4" w:space="0"/>
            </w:tcBorders>
            <w:noWrap w:val="0"/>
            <w:vAlign w:val="top"/>
          </w:tcPr>
          <w:p w14:paraId="2EFB0EB7">
            <w:pPr>
              <w:spacing w:line="360" w:lineRule="exact"/>
              <w:jc w:val="center"/>
              <w:rPr>
                <w:rFonts w:ascii="宋体" w:hAnsi="宋体"/>
              </w:rPr>
            </w:pPr>
            <w:r>
              <w:rPr>
                <w:rFonts w:hint="eastAsia" w:ascii="宋体" w:hAnsi="宋体"/>
              </w:rPr>
              <w:t>5分</w:t>
            </w:r>
          </w:p>
        </w:tc>
        <w:tc>
          <w:tcPr>
            <w:tcW w:w="1382" w:type="dxa"/>
            <w:tcBorders>
              <w:top w:val="single" w:color="auto" w:sz="4" w:space="0"/>
              <w:left w:val="single" w:color="auto" w:sz="4" w:space="0"/>
              <w:bottom w:val="single" w:color="auto" w:sz="4" w:space="0"/>
              <w:right w:val="single" w:color="auto" w:sz="4" w:space="0"/>
            </w:tcBorders>
            <w:noWrap w:val="0"/>
            <w:vAlign w:val="top"/>
          </w:tcPr>
          <w:p w14:paraId="70BBC5DE"/>
        </w:tc>
      </w:tr>
      <w:tr w14:paraId="32AAC0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0" w:hRule="atLeast"/>
        </w:trPr>
        <w:tc>
          <w:tcPr>
            <w:tcW w:w="924" w:type="dxa"/>
            <w:vMerge w:val="continue"/>
            <w:tcBorders>
              <w:top w:val="single" w:color="auto" w:sz="4" w:space="0"/>
              <w:left w:val="single" w:color="auto" w:sz="4" w:space="0"/>
              <w:bottom w:val="single" w:color="auto" w:sz="4" w:space="0"/>
              <w:right w:val="single" w:color="auto" w:sz="4" w:space="0"/>
            </w:tcBorders>
            <w:noWrap w:val="0"/>
            <w:vAlign w:val="center"/>
          </w:tcPr>
          <w:p w14:paraId="344B016A"/>
        </w:tc>
        <w:tc>
          <w:tcPr>
            <w:tcW w:w="5304" w:type="dxa"/>
            <w:tcBorders>
              <w:top w:val="single" w:color="auto" w:sz="4" w:space="0"/>
              <w:left w:val="single" w:color="auto" w:sz="4" w:space="0"/>
              <w:bottom w:val="single" w:color="auto" w:sz="4" w:space="0"/>
              <w:right w:val="single" w:color="auto" w:sz="4" w:space="0"/>
            </w:tcBorders>
            <w:noWrap w:val="0"/>
            <w:vAlign w:val="top"/>
          </w:tcPr>
          <w:p w14:paraId="397AFF57">
            <w:pPr>
              <w:spacing w:line="360" w:lineRule="exact"/>
              <w:jc w:val="left"/>
              <w:rPr>
                <w:rFonts w:ascii="宋体" w:hAnsi="宋体"/>
              </w:rPr>
            </w:pPr>
            <w:r>
              <w:rPr>
                <w:rFonts w:hint="eastAsia" w:ascii="宋体" w:hAnsi="宋体"/>
              </w:rPr>
              <w:t>观察、记忆能力培养到位，养成良好的学习习惯</w:t>
            </w:r>
          </w:p>
        </w:tc>
        <w:tc>
          <w:tcPr>
            <w:tcW w:w="720" w:type="dxa"/>
            <w:tcBorders>
              <w:top w:val="single" w:color="auto" w:sz="4" w:space="0"/>
              <w:left w:val="single" w:color="auto" w:sz="4" w:space="0"/>
              <w:bottom w:val="single" w:color="auto" w:sz="4" w:space="0"/>
              <w:right w:val="single" w:color="auto" w:sz="4" w:space="0"/>
            </w:tcBorders>
            <w:noWrap w:val="0"/>
            <w:vAlign w:val="top"/>
          </w:tcPr>
          <w:p w14:paraId="189E0124">
            <w:pPr>
              <w:spacing w:line="360" w:lineRule="exact"/>
              <w:jc w:val="center"/>
              <w:rPr>
                <w:rFonts w:ascii="宋体" w:hAnsi="宋体"/>
              </w:rPr>
            </w:pPr>
            <w:r>
              <w:rPr>
                <w:rFonts w:hint="eastAsia" w:ascii="宋体" w:hAnsi="宋体"/>
              </w:rPr>
              <w:t>5分</w:t>
            </w:r>
          </w:p>
        </w:tc>
        <w:tc>
          <w:tcPr>
            <w:tcW w:w="1382" w:type="dxa"/>
            <w:tcBorders>
              <w:top w:val="single" w:color="auto" w:sz="4" w:space="0"/>
              <w:left w:val="single" w:color="auto" w:sz="4" w:space="0"/>
              <w:bottom w:val="single" w:color="auto" w:sz="4" w:space="0"/>
              <w:right w:val="single" w:color="auto" w:sz="4" w:space="0"/>
            </w:tcBorders>
            <w:noWrap w:val="0"/>
            <w:vAlign w:val="top"/>
          </w:tcPr>
          <w:p w14:paraId="61BE7554"/>
        </w:tc>
      </w:tr>
      <w:tr w14:paraId="0D7DB5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5" w:hRule="atLeast"/>
        </w:trPr>
        <w:tc>
          <w:tcPr>
            <w:tcW w:w="924" w:type="dxa"/>
            <w:vMerge w:val="restart"/>
            <w:tcBorders>
              <w:top w:val="single" w:color="auto" w:sz="4" w:space="0"/>
              <w:left w:val="single" w:color="auto" w:sz="4" w:space="0"/>
              <w:bottom w:val="single" w:color="auto" w:sz="4" w:space="0"/>
              <w:right w:val="single" w:color="auto" w:sz="4" w:space="0"/>
            </w:tcBorders>
            <w:noWrap w:val="0"/>
            <w:vAlign w:val="center"/>
          </w:tcPr>
          <w:p w14:paraId="1A11DC7C">
            <w:pPr>
              <w:spacing w:line="360" w:lineRule="exact"/>
              <w:jc w:val="center"/>
              <w:rPr>
                <w:rFonts w:ascii="宋体" w:hAnsi="宋体"/>
              </w:rPr>
            </w:pPr>
            <w:r>
              <w:rPr>
                <w:rFonts w:hint="eastAsia" w:ascii="宋体" w:hAnsi="宋体"/>
              </w:rPr>
              <w:t>教学</w:t>
            </w:r>
          </w:p>
          <w:p w14:paraId="4AB3017B">
            <w:pPr>
              <w:spacing w:line="360" w:lineRule="exact"/>
              <w:jc w:val="center"/>
              <w:rPr>
                <w:rFonts w:ascii="宋体" w:hAnsi="宋体"/>
              </w:rPr>
            </w:pPr>
            <w:r>
              <w:rPr>
                <w:rFonts w:hint="eastAsia" w:ascii="宋体" w:hAnsi="宋体"/>
              </w:rPr>
              <w:t>过程</w:t>
            </w:r>
          </w:p>
          <w:p w14:paraId="00EC382B">
            <w:pPr>
              <w:spacing w:line="360" w:lineRule="exact"/>
              <w:jc w:val="center"/>
              <w:rPr>
                <w:rFonts w:ascii="宋体" w:hAnsi="宋体"/>
              </w:rPr>
            </w:pPr>
            <w:r>
              <w:rPr>
                <w:rFonts w:hint="eastAsia" w:ascii="宋体" w:hAnsi="宋体"/>
              </w:rPr>
              <w:t>20分</w:t>
            </w:r>
          </w:p>
        </w:tc>
        <w:tc>
          <w:tcPr>
            <w:tcW w:w="5304" w:type="dxa"/>
            <w:tcBorders>
              <w:top w:val="single" w:color="auto" w:sz="4" w:space="0"/>
              <w:left w:val="single" w:color="auto" w:sz="4" w:space="0"/>
              <w:bottom w:val="single" w:color="auto" w:sz="4" w:space="0"/>
              <w:right w:val="single" w:color="auto" w:sz="4" w:space="0"/>
            </w:tcBorders>
            <w:noWrap w:val="0"/>
            <w:vAlign w:val="top"/>
          </w:tcPr>
          <w:p w14:paraId="3DF5DB42">
            <w:pPr>
              <w:spacing w:line="360" w:lineRule="exact"/>
              <w:jc w:val="left"/>
              <w:rPr>
                <w:rFonts w:ascii="宋体" w:hAnsi="宋体"/>
              </w:rPr>
            </w:pPr>
            <w:r>
              <w:rPr>
                <w:rFonts w:hint="eastAsia" w:ascii="宋体" w:hAnsi="宋体"/>
              </w:rPr>
              <w:t>恰到好处的环节设计，创设有利于学生思维发展的情境</w:t>
            </w:r>
          </w:p>
        </w:tc>
        <w:tc>
          <w:tcPr>
            <w:tcW w:w="720" w:type="dxa"/>
            <w:tcBorders>
              <w:top w:val="single" w:color="auto" w:sz="4" w:space="0"/>
              <w:left w:val="single" w:color="auto" w:sz="4" w:space="0"/>
              <w:bottom w:val="single" w:color="auto" w:sz="4" w:space="0"/>
              <w:right w:val="single" w:color="auto" w:sz="4" w:space="0"/>
            </w:tcBorders>
            <w:noWrap w:val="0"/>
            <w:vAlign w:val="top"/>
          </w:tcPr>
          <w:p w14:paraId="54DEEC2F">
            <w:pPr>
              <w:spacing w:line="360" w:lineRule="exact"/>
              <w:jc w:val="center"/>
              <w:rPr>
                <w:rFonts w:ascii="宋体" w:hAnsi="宋体"/>
              </w:rPr>
            </w:pPr>
            <w:r>
              <w:rPr>
                <w:rFonts w:hint="eastAsia" w:ascii="宋体" w:hAnsi="宋体"/>
              </w:rPr>
              <w:t>4分</w:t>
            </w:r>
          </w:p>
        </w:tc>
        <w:tc>
          <w:tcPr>
            <w:tcW w:w="1382" w:type="dxa"/>
            <w:tcBorders>
              <w:top w:val="single" w:color="auto" w:sz="4" w:space="0"/>
              <w:left w:val="single" w:color="auto" w:sz="4" w:space="0"/>
              <w:bottom w:val="single" w:color="auto" w:sz="4" w:space="0"/>
              <w:right w:val="single" w:color="auto" w:sz="4" w:space="0"/>
            </w:tcBorders>
            <w:noWrap w:val="0"/>
            <w:vAlign w:val="top"/>
          </w:tcPr>
          <w:p w14:paraId="29C0124B"/>
        </w:tc>
      </w:tr>
      <w:tr w14:paraId="5A9CF4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75" w:hRule="atLeast"/>
        </w:trPr>
        <w:tc>
          <w:tcPr>
            <w:tcW w:w="924" w:type="dxa"/>
            <w:vMerge w:val="continue"/>
            <w:tcBorders>
              <w:top w:val="single" w:color="auto" w:sz="4" w:space="0"/>
              <w:left w:val="single" w:color="auto" w:sz="4" w:space="0"/>
              <w:bottom w:val="single" w:color="auto" w:sz="4" w:space="0"/>
              <w:right w:val="single" w:color="auto" w:sz="4" w:space="0"/>
            </w:tcBorders>
            <w:noWrap w:val="0"/>
            <w:vAlign w:val="center"/>
          </w:tcPr>
          <w:p w14:paraId="00EDEDEF"/>
        </w:tc>
        <w:tc>
          <w:tcPr>
            <w:tcW w:w="5304" w:type="dxa"/>
            <w:tcBorders>
              <w:top w:val="single" w:color="auto" w:sz="4" w:space="0"/>
              <w:left w:val="single" w:color="auto" w:sz="4" w:space="0"/>
              <w:bottom w:val="single" w:color="auto" w:sz="4" w:space="0"/>
              <w:right w:val="single" w:color="auto" w:sz="4" w:space="0"/>
            </w:tcBorders>
            <w:noWrap w:val="0"/>
            <w:vAlign w:val="top"/>
          </w:tcPr>
          <w:p w14:paraId="4F47DB2C">
            <w:pPr>
              <w:spacing w:line="360" w:lineRule="exact"/>
              <w:jc w:val="left"/>
              <w:rPr>
                <w:rFonts w:ascii="宋体" w:hAnsi="宋体"/>
              </w:rPr>
            </w:pPr>
            <w:r>
              <w:rPr>
                <w:rFonts w:hint="eastAsia" w:ascii="宋体" w:hAnsi="宋体"/>
              </w:rPr>
              <w:t>激发兴趣的有效措施，开创有利于学生热爱学习的氛围</w:t>
            </w:r>
          </w:p>
        </w:tc>
        <w:tc>
          <w:tcPr>
            <w:tcW w:w="720" w:type="dxa"/>
            <w:tcBorders>
              <w:top w:val="single" w:color="auto" w:sz="4" w:space="0"/>
              <w:left w:val="single" w:color="auto" w:sz="4" w:space="0"/>
              <w:bottom w:val="single" w:color="auto" w:sz="4" w:space="0"/>
              <w:right w:val="single" w:color="auto" w:sz="4" w:space="0"/>
            </w:tcBorders>
            <w:noWrap w:val="0"/>
            <w:vAlign w:val="top"/>
          </w:tcPr>
          <w:p w14:paraId="13EF322A">
            <w:pPr>
              <w:spacing w:line="360" w:lineRule="exact"/>
              <w:jc w:val="center"/>
              <w:rPr>
                <w:rFonts w:ascii="宋体" w:hAnsi="宋体"/>
              </w:rPr>
            </w:pPr>
            <w:r>
              <w:rPr>
                <w:rFonts w:hint="eastAsia" w:ascii="宋体" w:hAnsi="宋体"/>
              </w:rPr>
              <w:t>4分</w:t>
            </w:r>
          </w:p>
        </w:tc>
        <w:tc>
          <w:tcPr>
            <w:tcW w:w="1382" w:type="dxa"/>
            <w:tcBorders>
              <w:top w:val="single" w:color="auto" w:sz="4" w:space="0"/>
              <w:left w:val="single" w:color="auto" w:sz="4" w:space="0"/>
              <w:bottom w:val="single" w:color="auto" w:sz="4" w:space="0"/>
              <w:right w:val="single" w:color="auto" w:sz="4" w:space="0"/>
            </w:tcBorders>
            <w:noWrap w:val="0"/>
            <w:vAlign w:val="top"/>
          </w:tcPr>
          <w:p w14:paraId="22A8EDFE"/>
        </w:tc>
      </w:tr>
      <w:tr w14:paraId="6CD4D0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24" w:type="dxa"/>
            <w:vMerge w:val="continue"/>
            <w:tcBorders>
              <w:top w:val="single" w:color="auto" w:sz="4" w:space="0"/>
              <w:left w:val="single" w:color="auto" w:sz="4" w:space="0"/>
              <w:bottom w:val="single" w:color="auto" w:sz="4" w:space="0"/>
              <w:right w:val="single" w:color="auto" w:sz="4" w:space="0"/>
            </w:tcBorders>
            <w:noWrap w:val="0"/>
            <w:vAlign w:val="center"/>
          </w:tcPr>
          <w:p w14:paraId="711BCF1F"/>
        </w:tc>
        <w:tc>
          <w:tcPr>
            <w:tcW w:w="5304" w:type="dxa"/>
            <w:tcBorders>
              <w:top w:val="single" w:color="auto" w:sz="4" w:space="0"/>
              <w:left w:val="single" w:color="auto" w:sz="4" w:space="0"/>
              <w:bottom w:val="single" w:color="auto" w:sz="4" w:space="0"/>
              <w:right w:val="single" w:color="auto" w:sz="4" w:space="0"/>
            </w:tcBorders>
            <w:noWrap w:val="0"/>
            <w:vAlign w:val="top"/>
          </w:tcPr>
          <w:p w14:paraId="53CA61AD">
            <w:pPr>
              <w:spacing w:line="360" w:lineRule="exact"/>
              <w:jc w:val="left"/>
              <w:rPr>
                <w:rFonts w:ascii="宋体" w:hAnsi="宋体"/>
              </w:rPr>
            </w:pPr>
            <w:r>
              <w:rPr>
                <w:rFonts w:hint="eastAsia" w:ascii="宋体" w:hAnsi="宋体"/>
              </w:rPr>
              <w:t>充分尊重学生的个性，打造有利于学生独立思考的课堂</w:t>
            </w:r>
          </w:p>
        </w:tc>
        <w:tc>
          <w:tcPr>
            <w:tcW w:w="720" w:type="dxa"/>
            <w:tcBorders>
              <w:top w:val="single" w:color="auto" w:sz="4" w:space="0"/>
              <w:left w:val="single" w:color="auto" w:sz="4" w:space="0"/>
              <w:bottom w:val="single" w:color="auto" w:sz="4" w:space="0"/>
              <w:right w:val="single" w:color="auto" w:sz="4" w:space="0"/>
            </w:tcBorders>
            <w:noWrap w:val="0"/>
            <w:vAlign w:val="top"/>
          </w:tcPr>
          <w:p w14:paraId="51DE5B2B">
            <w:pPr>
              <w:spacing w:line="360" w:lineRule="exact"/>
              <w:jc w:val="center"/>
              <w:rPr>
                <w:rFonts w:ascii="宋体" w:hAnsi="宋体"/>
              </w:rPr>
            </w:pPr>
            <w:r>
              <w:rPr>
                <w:rFonts w:hint="eastAsia" w:ascii="宋体" w:hAnsi="宋体"/>
              </w:rPr>
              <w:t>4分</w:t>
            </w:r>
          </w:p>
        </w:tc>
        <w:tc>
          <w:tcPr>
            <w:tcW w:w="1382" w:type="dxa"/>
            <w:tcBorders>
              <w:top w:val="single" w:color="auto" w:sz="4" w:space="0"/>
              <w:left w:val="single" w:color="auto" w:sz="4" w:space="0"/>
              <w:bottom w:val="single" w:color="auto" w:sz="4" w:space="0"/>
              <w:right w:val="single" w:color="auto" w:sz="4" w:space="0"/>
            </w:tcBorders>
            <w:noWrap w:val="0"/>
            <w:vAlign w:val="top"/>
          </w:tcPr>
          <w:p w14:paraId="733E0577"/>
        </w:tc>
      </w:tr>
      <w:tr w14:paraId="53CE47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24" w:type="dxa"/>
            <w:vMerge w:val="continue"/>
            <w:tcBorders>
              <w:top w:val="single" w:color="auto" w:sz="4" w:space="0"/>
              <w:left w:val="single" w:color="auto" w:sz="4" w:space="0"/>
              <w:bottom w:val="single" w:color="auto" w:sz="4" w:space="0"/>
              <w:right w:val="single" w:color="auto" w:sz="4" w:space="0"/>
            </w:tcBorders>
            <w:noWrap w:val="0"/>
            <w:vAlign w:val="center"/>
          </w:tcPr>
          <w:p w14:paraId="026FB9D5"/>
        </w:tc>
        <w:tc>
          <w:tcPr>
            <w:tcW w:w="5304" w:type="dxa"/>
            <w:tcBorders>
              <w:top w:val="single" w:color="auto" w:sz="4" w:space="0"/>
              <w:left w:val="single" w:color="auto" w:sz="4" w:space="0"/>
              <w:bottom w:val="single" w:color="auto" w:sz="4" w:space="0"/>
              <w:right w:val="single" w:color="auto" w:sz="4" w:space="0"/>
            </w:tcBorders>
            <w:noWrap w:val="0"/>
            <w:vAlign w:val="top"/>
          </w:tcPr>
          <w:p w14:paraId="12E94D9E">
            <w:pPr>
              <w:spacing w:line="360" w:lineRule="exact"/>
              <w:jc w:val="left"/>
              <w:rPr>
                <w:rFonts w:ascii="宋体" w:hAnsi="宋体"/>
              </w:rPr>
            </w:pPr>
            <w:r>
              <w:rPr>
                <w:rFonts w:hint="eastAsia" w:ascii="宋体" w:hAnsi="宋体"/>
              </w:rPr>
              <w:t>科学有效的训练安排，拓宽有利于学生学会学习的途径</w:t>
            </w:r>
          </w:p>
        </w:tc>
        <w:tc>
          <w:tcPr>
            <w:tcW w:w="720" w:type="dxa"/>
            <w:tcBorders>
              <w:top w:val="single" w:color="auto" w:sz="4" w:space="0"/>
              <w:left w:val="single" w:color="auto" w:sz="4" w:space="0"/>
              <w:bottom w:val="single" w:color="auto" w:sz="4" w:space="0"/>
              <w:right w:val="single" w:color="auto" w:sz="4" w:space="0"/>
            </w:tcBorders>
            <w:noWrap w:val="0"/>
            <w:vAlign w:val="top"/>
          </w:tcPr>
          <w:p w14:paraId="7F91538E">
            <w:pPr>
              <w:spacing w:line="360" w:lineRule="exact"/>
              <w:jc w:val="center"/>
              <w:rPr>
                <w:rFonts w:ascii="宋体" w:hAnsi="宋体"/>
              </w:rPr>
            </w:pPr>
            <w:r>
              <w:rPr>
                <w:rFonts w:hint="eastAsia" w:ascii="宋体" w:hAnsi="宋体"/>
              </w:rPr>
              <w:t>4分</w:t>
            </w:r>
          </w:p>
        </w:tc>
        <w:tc>
          <w:tcPr>
            <w:tcW w:w="1382" w:type="dxa"/>
            <w:tcBorders>
              <w:top w:val="single" w:color="auto" w:sz="4" w:space="0"/>
              <w:left w:val="single" w:color="auto" w:sz="4" w:space="0"/>
              <w:bottom w:val="single" w:color="auto" w:sz="4" w:space="0"/>
              <w:right w:val="single" w:color="auto" w:sz="4" w:space="0"/>
            </w:tcBorders>
            <w:noWrap w:val="0"/>
            <w:vAlign w:val="top"/>
          </w:tcPr>
          <w:p w14:paraId="1FCEAB2B"/>
        </w:tc>
      </w:tr>
      <w:tr w14:paraId="78F27D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24" w:type="dxa"/>
            <w:vMerge w:val="continue"/>
            <w:tcBorders>
              <w:top w:val="single" w:color="auto" w:sz="4" w:space="0"/>
              <w:left w:val="single" w:color="auto" w:sz="4" w:space="0"/>
              <w:bottom w:val="single" w:color="auto" w:sz="4" w:space="0"/>
              <w:right w:val="single" w:color="auto" w:sz="4" w:space="0"/>
            </w:tcBorders>
            <w:noWrap w:val="0"/>
            <w:vAlign w:val="center"/>
          </w:tcPr>
          <w:p w14:paraId="56CA1BC0"/>
        </w:tc>
        <w:tc>
          <w:tcPr>
            <w:tcW w:w="5304" w:type="dxa"/>
            <w:tcBorders>
              <w:top w:val="single" w:color="auto" w:sz="4" w:space="0"/>
              <w:left w:val="single" w:color="auto" w:sz="4" w:space="0"/>
              <w:bottom w:val="single" w:color="auto" w:sz="4" w:space="0"/>
              <w:right w:val="single" w:color="auto" w:sz="4" w:space="0"/>
            </w:tcBorders>
            <w:noWrap w:val="0"/>
            <w:vAlign w:val="top"/>
          </w:tcPr>
          <w:p w14:paraId="27F00D32">
            <w:pPr>
              <w:spacing w:line="360" w:lineRule="exact"/>
              <w:jc w:val="left"/>
              <w:rPr>
                <w:rFonts w:ascii="宋体" w:hAnsi="宋体"/>
              </w:rPr>
            </w:pPr>
            <w:r>
              <w:rPr>
                <w:rFonts w:hint="eastAsia" w:ascii="宋体" w:hAnsi="宋体"/>
              </w:rPr>
              <w:t>把握最佳的教育契机，形成有利于学生健康成长的教学</w:t>
            </w:r>
          </w:p>
        </w:tc>
        <w:tc>
          <w:tcPr>
            <w:tcW w:w="720" w:type="dxa"/>
            <w:tcBorders>
              <w:top w:val="single" w:color="auto" w:sz="4" w:space="0"/>
              <w:left w:val="single" w:color="auto" w:sz="4" w:space="0"/>
              <w:bottom w:val="single" w:color="auto" w:sz="4" w:space="0"/>
              <w:right w:val="single" w:color="auto" w:sz="4" w:space="0"/>
            </w:tcBorders>
            <w:noWrap w:val="0"/>
            <w:vAlign w:val="top"/>
          </w:tcPr>
          <w:p w14:paraId="77EE2496">
            <w:pPr>
              <w:spacing w:line="360" w:lineRule="exact"/>
              <w:jc w:val="center"/>
              <w:rPr>
                <w:rFonts w:ascii="宋体" w:hAnsi="宋体"/>
              </w:rPr>
            </w:pPr>
            <w:r>
              <w:rPr>
                <w:rFonts w:hint="eastAsia" w:ascii="宋体" w:hAnsi="宋体"/>
              </w:rPr>
              <w:t>4分</w:t>
            </w:r>
          </w:p>
        </w:tc>
        <w:tc>
          <w:tcPr>
            <w:tcW w:w="1382" w:type="dxa"/>
            <w:tcBorders>
              <w:top w:val="single" w:color="auto" w:sz="4" w:space="0"/>
              <w:left w:val="single" w:color="auto" w:sz="4" w:space="0"/>
              <w:bottom w:val="single" w:color="auto" w:sz="4" w:space="0"/>
              <w:right w:val="single" w:color="auto" w:sz="4" w:space="0"/>
            </w:tcBorders>
            <w:noWrap w:val="0"/>
            <w:vAlign w:val="top"/>
          </w:tcPr>
          <w:p w14:paraId="0986223E"/>
        </w:tc>
      </w:tr>
      <w:tr w14:paraId="5BC965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24" w:type="dxa"/>
            <w:vMerge w:val="restart"/>
            <w:tcBorders>
              <w:top w:val="single" w:color="auto" w:sz="4" w:space="0"/>
              <w:left w:val="single" w:color="auto" w:sz="4" w:space="0"/>
              <w:bottom w:val="single" w:color="auto" w:sz="4" w:space="0"/>
              <w:right w:val="single" w:color="auto" w:sz="4" w:space="0"/>
            </w:tcBorders>
            <w:noWrap w:val="0"/>
            <w:vAlign w:val="center"/>
          </w:tcPr>
          <w:p w14:paraId="4130EC89">
            <w:pPr>
              <w:spacing w:line="360" w:lineRule="exact"/>
              <w:jc w:val="center"/>
              <w:rPr>
                <w:rFonts w:ascii="宋体" w:hAnsi="宋体"/>
              </w:rPr>
            </w:pPr>
            <w:r>
              <w:rPr>
                <w:rFonts w:hint="eastAsia" w:ascii="宋体" w:hAnsi="宋体"/>
              </w:rPr>
              <w:t>教学</w:t>
            </w:r>
          </w:p>
          <w:p w14:paraId="79C4A2BE">
            <w:pPr>
              <w:spacing w:line="360" w:lineRule="exact"/>
              <w:jc w:val="center"/>
              <w:rPr>
                <w:rFonts w:ascii="宋体" w:hAnsi="宋体"/>
              </w:rPr>
            </w:pPr>
            <w:r>
              <w:rPr>
                <w:rFonts w:hint="eastAsia" w:ascii="宋体" w:hAnsi="宋体"/>
              </w:rPr>
              <w:t>方法</w:t>
            </w:r>
          </w:p>
          <w:p w14:paraId="09F2FD97">
            <w:pPr>
              <w:spacing w:line="360" w:lineRule="exact"/>
              <w:jc w:val="center"/>
              <w:rPr>
                <w:rFonts w:ascii="宋体" w:hAnsi="宋体"/>
              </w:rPr>
            </w:pPr>
            <w:r>
              <w:rPr>
                <w:rFonts w:hint="eastAsia" w:ascii="宋体" w:hAnsi="宋体"/>
              </w:rPr>
              <w:t>20分</w:t>
            </w:r>
          </w:p>
        </w:tc>
        <w:tc>
          <w:tcPr>
            <w:tcW w:w="5304" w:type="dxa"/>
            <w:tcBorders>
              <w:top w:val="single" w:color="auto" w:sz="4" w:space="0"/>
              <w:left w:val="single" w:color="auto" w:sz="4" w:space="0"/>
              <w:bottom w:val="single" w:color="auto" w:sz="4" w:space="0"/>
              <w:right w:val="single" w:color="auto" w:sz="4" w:space="0"/>
            </w:tcBorders>
            <w:noWrap w:val="0"/>
            <w:vAlign w:val="top"/>
          </w:tcPr>
          <w:p w14:paraId="37A186AB">
            <w:pPr>
              <w:spacing w:line="360" w:lineRule="exact"/>
              <w:jc w:val="left"/>
              <w:rPr>
                <w:rFonts w:ascii="宋体" w:hAnsi="宋体"/>
              </w:rPr>
            </w:pPr>
            <w:r>
              <w:rPr>
                <w:rFonts w:hint="eastAsia" w:ascii="宋体" w:hAnsi="宋体"/>
              </w:rPr>
              <w:t>有能够调动起学生学习热情的有效方法</w:t>
            </w:r>
          </w:p>
        </w:tc>
        <w:tc>
          <w:tcPr>
            <w:tcW w:w="720" w:type="dxa"/>
            <w:tcBorders>
              <w:top w:val="single" w:color="auto" w:sz="4" w:space="0"/>
              <w:left w:val="single" w:color="auto" w:sz="4" w:space="0"/>
              <w:bottom w:val="single" w:color="auto" w:sz="4" w:space="0"/>
              <w:right w:val="single" w:color="auto" w:sz="4" w:space="0"/>
            </w:tcBorders>
            <w:noWrap w:val="0"/>
            <w:vAlign w:val="top"/>
          </w:tcPr>
          <w:p w14:paraId="736FA09E">
            <w:pPr>
              <w:spacing w:line="360" w:lineRule="exact"/>
              <w:jc w:val="center"/>
              <w:rPr>
                <w:rFonts w:ascii="宋体" w:hAnsi="宋体"/>
              </w:rPr>
            </w:pPr>
            <w:r>
              <w:rPr>
                <w:rFonts w:hint="eastAsia" w:ascii="宋体" w:hAnsi="宋体"/>
              </w:rPr>
              <w:t>4分</w:t>
            </w:r>
          </w:p>
        </w:tc>
        <w:tc>
          <w:tcPr>
            <w:tcW w:w="1382" w:type="dxa"/>
            <w:tcBorders>
              <w:top w:val="single" w:color="auto" w:sz="4" w:space="0"/>
              <w:left w:val="single" w:color="auto" w:sz="4" w:space="0"/>
              <w:bottom w:val="single" w:color="auto" w:sz="4" w:space="0"/>
              <w:right w:val="single" w:color="auto" w:sz="4" w:space="0"/>
            </w:tcBorders>
            <w:noWrap w:val="0"/>
            <w:vAlign w:val="top"/>
          </w:tcPr>
          <w:p w14:paraId="2D99CA6E"/>
        </w:tc>
      </w:tr>
      <w:tr w14:paraId="00FB8E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24" w:type="dxa"/>
            <w:vMerge w:val="continue"/>
            <w:tcBorders>
              <w:top w:val="single" w:color="auto" w:sz="4" w:space="0"/>
              <w:left w:val="single" w:color="auto" w:sz="4" w:space="0"/>
              <w:bottom w:val="single" w:color="auto" w:sz="4" w:space="0"/>
              <w:right w:val="single" w:color="auto" w:sz="4" w:space="0"/>
            </w:tcBorders>
            <w:noWrap w:val="0"/>
            <w:vAlign w:val="center"/>
          </w:tcPr>
          <w:p w14:paraId="61EE205B"/>
        </w:tc>
        <w:tc>
          <w:tcPr>
            <w:tcW w:w="5304" w:type="dxa"/>
            <w:tcBorders>
              <w:top w:val="single" w:color="auto" w:sz="4" w:space="0"/>
              <w:left w:val="single" w:color="auto" w:sz="4" w:space="0"/>
              <w:bottom w:val="single" w:color="auto" w:sz="4" w:space="0"/>
              <w:right w:val="single" w:color="auto" w:sz="4" w:space="0"/>
            </w:tcBorders>
            <w:noWrap w:val="0"/>
            <w:vAlign w:val="top"/>
          </w:tcPr>
          <w:p w14:paraId="6058C5FC">
            <w:pPr>
              <w:spacing w:line="360" w:lineRule="exact"/>
              <w:jc w:val="left"/>
              <w:rPr>
                <w:rFonts w:ascii="宋体" w:hAnsi="宋体"/>
              </w:rPr>
            </w:pPr>
            <w:r>
              <w:rPr>
                <w:rFonts w:hint="eastAsia" w:ascii="宋体" w:hAnsi="宋体"/>
              </w:rPr>
              <w:t>有能够把学生思维引向深入的有效方法</w:t>
            </w:r>
          </w:p>
        </w:tc>
        <w:tc>
          <w:tcPr>
            <w:tcW w:w="720" w:type="dxa"/>
            <w:tcBorders>
              <w:top w:val="single" w:color="auto" w:sz="4" w:space="0"/>
              <w:left w:val="single" w:color="auto" w:sz="4" w:space="0"/>
              <w:bottom w:val="single" w:color="auto" w:sz="4" w:space="0"/>
              <w:right w:val="single" w:color="auto" w:sz="4" w:space="0"/>
            </w:tcBorders>
            <w:noWrap w:val="0"/>
            <w:vAlign w:val="top"/>
          </w:tcPr>
          <w:p w14:paraId="38BD63CC">
            <w:pPr>
              <w:spacing w:line="360" w:lineRule="exact"/>
              <w:jc w:val="center"/>
              <w:rPr>
                <w:rFonts w:ascii="宋体" w:hAnsi="宋体"/>
              </w:rPr>
            </w:pPr>
            <w:r>
              <w:rPr>
                <w:rFonts w:hint="eastAsia" w:ascii="宋体" w:hAnsi="宋体"/>
              </w:rPr>
              <w:t>4分</w:t>
            </w:r>
          </w:p>
        </w:tc>
        <w:tc>
          <w:tcPr>
            <w:tcW w:w="1382" w:type="dxa"/>
            <w:tcBorders>
              <w:top w:val="single" w:color="auto" w:sz="4" w:space="0"/>
              <w:left w:val="single" w:color="auto" w:sz="4" w:space="0"/>
              <w:bottom w:val="single" w:color="auto" w:sz="4" w:space="0"/>
              <w:right w:val="single" w:color="auto" w:sz="4" w:space="0"/>
            </w:tcBorders>
            <w:noWrap w:val="0"/>
            <w:vAlign w:val="top"/>
          </w:tcPr>
          <w:p w14:paraId="701F050B"/>
        </w:tc>
      </w:tr>
      <w:tr w14:paraId="282849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24" w:type="dxa"/>
            <w:vMerge w:val="continue"/>
            <w:tcBorders>
              <w:top w:val="single" w:color="auto" w:sz="4" w:space="0"/>
              <w:left w:val="single" w:color="auto" w:sz="4" w:space="0"/>
              <w:bottom w:val="single" w:color="auto" w:sz="4" w:space="0"/>
              <w:right w:val="single" w:color="auto" w:sz="4" w:space="0"/>
            </w:tcBorders>
            <w:noWrap w:val="0"/>
            <w:vAlign w:val="center"/>
          </w:tcPr>
          <w:p w14:paraId="78581A37"/>
        </w:tc>
        <w:tc>
          <w:tcPr>
            <w:tcW w:w="5304" w:type="dxa"/>
            <w:tcBorders>
              <w:top w:val="single" w:color="auto" w:sz="4" w:space="0"/>
              <w:left w:val="single" w:color="auto" w:sz="4" w:space="0"/>
              <w:bottom w:val="single" w:color="auto" w:sz="4" w:space="0"/>
              <w:right w:val="single" w:color="auto" w:sz="4" w:space="0"/>
            </w:tcBorders>
            <w:noWrap w:val="0"/>
            <w:vAlign w:val="top"/>
          </w:tcPr>
          <w:p w14:paraId="0985DCB8">
            <w:pPr>
              <w:spacing w:line="360" w:lineRule="exact"/>
              <w:jc w:val="left"/>
              <w:rPr>
                <w:rFonts w:ascii="宋体" w:hAnsi="宋体"/>
              </w:rPr>
            </w:pPr>
            <w:r>
              <w:rPr>
                <w:rFonts w:hint="eastAsia" w:ascii="宋体" w:hAnsi="宋体"/>
              </w:rPr>
              <w:t>有能够引导着学生参与教学的有效方法</w:t>
            </w:r>
          </w:p>
        </w:tc>
        <w:tc>
          <w:tcPr>
            <w:tcW w:w="720" w:type="dxa"/>
            <w:tcBorders>
              <w:top w:val="single" w:color="auto" w:sz="4" w:space="0"/>
              <w:left w:val="single" w:color="auto" w:sz="4" w:space="0"/>
              <w:bottom w:val="single" w:color="auto" w:sz="4" w:space="0"/>
              <w:right w:val="single" w:color="auto" w:sz="4" w:space="0"/>
            </w:tcBorders>
            <w:noWrap w:val="0"/>
            <w:vAlign w:val="top"/>
          </w:tcPr>
          <w:p w14:paraId="06A6C754">
            <w:pPr>
              <w:spacing w:line="360" w:lineRule="exact"/>
              <w:jc w:val="center"/>
              <w:rPr>
                <w:rFonts w:ascii="宋体" w:hAnsi="宋体"/>
              </w:rPr>
            </w:pPr>
            <w:r>
              <w:rPr>
                <w:rFonts w:hint="eastAsia" w:ascii="宋体" w:hAnsi="宋体"/>
              </w:rPr>
              <w:t>4分</w:t>
            </w:r>
          </w:p>
        </w:tc>
        <w:tc>
          <w:tcPr>
            <w:tcW w:w="1382" w:type="dxa"/>
            <w:tcBorders>
              <w:top w:val="single" w:color="auto" w:sz="4" w:space="0"/>
              <w:left w:val="single" w:color="auto" w:sz="4" w:space="0"/>
              <w:bottom w:val="single" w:color="auto" w:sz="4" w:space="0"/>
              <w:right w:val="single" w:color="auto" w:sz="4" w:space="0"/>
            </w:tcBorders>
            <w:noWrap w:val="0"/>
            <w:vAlign w:val="top"/>
          </w:tcPr>
          <w:p w14:paraId="365AD344"/>
        </w:tc>
      </w:tr>
      <w:tr w14:paraId="288D4C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24" w:type="dxa"/>
            <w:vMerge w:val="continue"/>
            <w:tcBorders>
              <w:top w:val="single" w:color="auto" w:sz="4" w:space="0"/>
              <w:left w:val="single" w:color="auto" w:sz="4" w:space="0"/>
              <w:bottom w:val="single" w:color="auto" w:sz="4" w:space="0"/>
              <w:right w:val="single" w:color="auto" w:sz="4" w:space="0"/>
            </w:tcBorders>
            <w:noWrap w:val="0"/>
            <w:vAlign w:val="center"/>
          </w:tcPr>
          <w:p w14:paraId="122C60F0"/>
        </w:tc>
        <w:tc>
          <w:tcPr>
            <w:tcW w:w="5304" w:type="dxa"/>
            <w:tcBorders>
              <w:top w:val="single" w:color="auto" w:sz="4" w:space="0"/>
              <w:left w:val="single" w:color="auto" w:sz="4" w:space="0"/>
              <w:bottom w:val="single" w:color="auto" w:sz="4" w:space="0"/>
              <w:right w:val="single" w:color="auto" w:sz="4" w:space="0"/>
            </w:tcBorders>
            <w:noWrap w:val="0"/>
            <w:vAlign w:val="top"/>
          </w:tcPr>
          <w:p w14:paraId="5334E8C0">
            <w:pPr>
              <w:spacing w:line="360" w:lineRule="exact"/>
              <w:jc w:val="left"/>
              <w:rPr>
                <w:rFonts w:ascii="宋体" w:hAnsi="宋体"/>
              </w:rPr>
            </w:pPr>
            <w:r>
              <w:rPr>
                <w:rFonts w:hint="eastAsia" w:ascii="宋体" w:hAnsi="宋体"/>
              </w:rPr>
              <w:t>有能够促使学生合作、探究的有效方法</w:t>
            </w:r>
          </w:p>
        </w:tc>
        <w:tc>
          <w:tcPr>
            <w:tcW w:w="720" w:type="dxa"/>
            <w:tcBorders>
              <w:top w:val="single" w:color="auto" w:sz="4" w:space="0"/>
              <w:left w:val="single" w:color="auto" w:sz="4" w:space="0"/>
              <w:bottom w:val="single" w:color="auto" w:sz="4" w:space="0"/>
              <w:right w:val="single" w:color="auto" w:sz="4" w:space="0"/>
            </w:tcBorders>
            <w:noWrap w:val="0"/>
            <w:vAlign w:val="top"/>
          </w:tcPr>
          <w:p w14:paraId="08FF9177">
            <w:pPr>
              <w:spacing w:line="360" w:lineRule="exact"/>
              <w:jc w:val="center"/>
              <w:rPr>
                <w:rFonts w:ascii="宋体" w:hAnsi="宋体"/>
              </w:rPr>
            </w:pPr>
            <w:r>
              <w:rPr>
                <w:rFonts w:hint="eastAsia" w:ascii="宋体" w:hAnsi="宋体"/>
              </w:rPr>
              <w:t>4分</w:t>
            </w:r>
          </w:p>
        </w:tc>
        <w:tc>
          <w:tcPr>
            <w:tcW w:w="1382" w:type="dxa"/>
            <w:tcBorders>
              <w:top w:val="single" w:color="auto" w:sz="4" w:space="0"/>
              <w:left w:val="single" w:color="auto" w:sz="4" w:space="0"/>
              <w:bottom w:val="single" w:color="auto" w:sz="4" w:space="0"/>
              <w:right w:val="single" w:color="auto" w:sz="4" w:space="0"/>
            </w:tcBorders>
            <w:noWrap w:val="0"/>
            <w:vAlign w:val="top"/>
          </w:tcPr>
          <w:p w14:paraId="630744F4"/>
        </w:tc>
      </w:tr>
      <w:tr w14:paraId="3FEAFB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24" w:type="dxa"/>
            <w:vMerge w:val="continue"/>
            <w:tcBorders>
              <w:top w:val="single" w:color="auto" w:sz="4" w:space="0"/>
              <w:left w:val="single" w:color="auto" w:sz="4" w:space="0"/>
              <w:bottom w:val="single" w:color="auto" w:sz="4" w:space="0"/>
              <w:right w:val="single" w:color="auto" w:sz="4" w:space="0"/>
            </w:tcBorders>
            <w:noWrap w:val="0"/>
            <w:vAlign w:val="center"/>
          </w:tcPr>
          <w:p w14:paraId="610A8395"/>
        </w:tc>
        <w:tc>
          <w:tcPr>
            <w:tcW w:w="5304" w:type="dxa"/>
            <w:tcBorders>
              <w:top w:val="single" w:color="auto" w:sz="4" w:space="0"/>
              <w:left w:val="single" w:color="auto" w:sz="4" w:space="0"/>
              <w:bottom w:val="single" w:color="auto" w:sz="4" w:space="0"/>
              <w:right w:val="single" w:color="auto" w:sz="4" w:space="0"/>
            </w:tcBorders>
            <w:noWrap w:val="0"/>
            <w:vAlign w:val="top"/>
          </w:tcPr>
          <w:p w14:paraId="35A2AEC8">
            <w:pPr>
              <w:spacing w:line="360" w:lineRule="exact"/>
              <w:jc w:val="left"/>
              <w:rPr>
                <w:rFonts w:ascii="宋体" w:hAnsi="宋体"/>
              </w:rPr>
            </w:pPr>
            <w:r>
              <w:rPr>
                <w:rFonts w:hint="eastAsia" w:ascii="宋体" w:hAnsi="宋体"/>
              </w:rPr>
              <w:t>有能够指导学生记忆新知识的有效方法</w:t>
            </w:r>
          </w:p>
        </w:tc>
        <w:tc>
          <w:tcPr>
            <w:tcW w:w="720" w:type="dxa"/>
            <w:tcBorders>
              <w:top w:val="single" w:color="auto" w:sz="4" w:space="0"/>
              <w:left w:val="single" w:color="auto" w:sz="4" w:space="0"/>
              <w:bottom w:val="single" w:color="auto" w:sz="4" w:space="0"/>
              <w:right w:val="single" w:color="auto" w:sz="4" w:space="0"/>
            </w:tcBorders>
            <w:noWrap w:val="0"/>
            <w:vAlign w:val="top"/>
          </w:tcPr>
          <w:p w14:paraId="006D6A05">
            <w:pPr>
              <w:spacing w:line="360" w:lineRule="exact"/>
              <w:jc w:val="center"/>
              <w:rPr>
                <w:rFonts w:ascii="宋体" w:hAnsi="宋体"/>
              </w:rPr>
            </w:pPr>
            <w:r>
              <w:rPr>
                <w:rFonts w:hint="eastAsia" w:ascii="宋体" w:hAnsi="宋体"/>
              </w:rPr>
              <w:t>4分</w:t>
            </w:r>
          </w:p>
        </w:tc>
        <w:tc>
          <w:tcPr>
            <w:tcW w:w="1382" w:type="dxa"/>
            <w:tcBorders>
              <w:top w:val="single" w:color="auto" w:sz="4" w:space="0"/>
              <w:left w:val="single" w:color="auto" w:sz="4" w:space="0"/>
              <w:bottom w:val="single" w:color="auto" w:sz="4" w:space="0"/>
              <w:right w:val="single" w:color="auto" w:sz="4" w:space="0"/>
            </w:tcBorders>
            <w:noWrap w:val="0"/>
            <w:vAlign w:val="top"/>
          </w:tcPr>
          <w:p w14:paraId="4D85CBC0"/>
        </w:tc>
      </w:tr>
      <w:tr w14:paraId="7B1778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4" w:hRule="atLeast"/>
        </w:trPr>
        <w:tc>
          <w:tcPr>
            <w:tcW w:w="924" w:type="dxa"/>
            <w:vMerge w:val="restart"/>
            <w:tcBorders>
              <w:top w:val="single" w:color="auto" w:sz="4" w:space="0"/>
              <w:left w:val="single" w:color="auto" w:sz="4" w:space="0"/>
              <w:bottom w:val="single" w:color="auto" w:sz="4" w:space="0"/>
              <w:right w:val="single" w:color="auto" w:sz="4" w:space="0"/>
            </w:tcBorders>
            <w:noWrap w:val="0"/>
            <w:vAlign w:val="center"/>
          </w:tcPr>
          <w:p w14:paraId="14A851DE">
            <w:pPr>
              <w:spacing w:line="360" w:lineRule="exact"/>
              <w:jc w:val="center"/>
              <w:rPr>
                <w:rFonts w:ascii="宋体" w:hAnsi="宋体"/>
              </w:rPr>
            </w:pPr>
            <w:r>
              <w:rPr>
                <w:rFonts w:hint="eastAsia" w:ascii="宋体" w:hAnsi="宋体"/>
              </w:rPr>
              <w:t>情感</w:t>
            </w:r>
          </w:p>
          <w:p w14:paraId="3E897183">
            <w:pPr>
              <w:spacing w:line="360" w:lineRule="exact"/>
              <w:jc w:val="center"/>
              <w:rPr>
                <w:rFonts w:ascii="宋体" w:hAnsi="宋体"/>
              </w:rPr>
            </w:pPr>
            <w:r>
              <w:rPr>
                <w:rFonts w:hint="eastAsia" w:ascii="宋体" w:hAnsi="宋体"/>
              </w:rPr>
              <w:t>态度</w:t>
            </w:r>
          </w:p>
        </w:tc>
        <w:tc>
          <w:tcPr>
            <w:tcW w:w="5304" w:type="dxa"/>
            <w:tcBorders>
              <w:top w:val="single" w:color="auto" w:sz="4" w:space="0"/>
              <w:left w:val="single" w:color="auto" w:sz="4" w:space="0"/>
              <w:bottom w:val="single" w:color="auto" w:sz="4" w:space="0"/>
              <w:right w:val="single" w:color="auto" w:sz="4" w:space="0"/>
            </w:tcBorders>
            <w:noWrap w:val="0"/>
            <w:vAlign w:val="top"/>
          </w:tcPr>
          <w:p w14:paraId="3FF32A05">
            <w:pPr>
              <w:spacing w:line="360" w:lineRule="exact"/>
              <w:jc w:val="left"/>
              <w:rPr>
                <w:rFonts w:ascii="宋体" w:hAnsi="宋体"/>
              </w:rPr>
            </w:pPr>
            <w:r>
              <w:rPr>
                <w:rFonts w:hint="eastAsia" w:ascii="宋体" w:hAnsi="宋体"/>
              </w:rPr>
              <w:t>教学过程中渗透思想品德教育，使学生获得感悟</w:t>
            </w:r>
          </w:p>
        </w:tc>
        <w:tc>
          <w:tcPr>
            <w:tcW w:w="720" w:type="dxa"/>
            <w:tcBorders>
              <w:top w:val="single" w:color="auto" w:sz="4" w:space="0"/>
              <w:left w:val="single" w:color="auto" w:sz="4" w:space="0"/>
              <w:bottom w:val="single" w:color="auto" w:sz="4" w:space="0"/>
              <w:right w:val="single" w:color="auto" w:sz="4" w:space="0"/>
            </w:tcBorders>
            <w:noWrap w:val="0"/>
            <w:vAlign w:val="top"/>
          </w:tcPr>
          <w:p w14:paraId="622537B8">
            <w:pPr>
              <w:spacing w:line="360" w:lineRule="exact"/>
              <w:jc w:val="center"/>
              <w:rPr>
                <w:rFonts w:ascii="宋体" w:hAnsi="宋体"/>
              </w:rPr>
            </w:pPr>
            <w:r>
              <w:rPr>
                <w:rFonts w:hint="eastAsia" w:ascii="宋体" w:hAnsi="宋体"/>
              </w:rPr>
              <w:t>5分</w:t>
            </w:r>
          </w:p>
        </w:tc>
        <w:tc>
          <w:tcPr>
            <w:tcW w:w="1382" w:type="dxa"/>
            <w:tcBorders>
              <w:top w:val="single" w:color="auto" w:sz="4" w:space="0"/>
              <w:left w:val="single" w:color="auto" w:sz="4" w:space="0"/>
              <w:bottom w:val="single" w:color="auto" w:sz="4" w:space="0"/>
              <w:right w:val="single" w:color="auto" w:sz="4" w:space="0"/>
            </w:tcBorders>
            <w:noWrap w:val="0"/>
            <w:vAlign w:val="top"/>
          </w:tcPr>
          <w:p w14:paraId="020A0294"/>
        </w:tc>
      </w:tr>
      <w:tr w14:paraId="0F56A1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49" w:hRule="atLeast"/>
        </w:trPr>
        <w:tc>
          <w:tcPr>
            <w:tcW w:w="924" w:type="dxa"/>
            <w:vMerge w:val="continue"/>
            <w:tcBorders>
              <w:top w:val="single" w:color="auto" w:sz="4" w:space="0"/>
              <w:left w:val="single" w:color="auto" w:sz="4" w:space="0"/>
              <w:bottom w:val="single" w:color="auto" w:sz="4" w:space="0"/>
              <w:right w:val="single" w:color="auto" w:sz="4" w:space="0"/>
            </w:tcBorders>
            <w:noWrap w:val="0"/>
            <w:vAlign w:val="center"/>
          </w:tcPr>
          <w:p w14:paraId="361B2635"/>
        </w:tc>
        <w:tc>
          <w:tcPr>
            <w:tcW w:w="5304" w:type="dxa"/>
            <w:tcBorders>
              <w:top w:val="single" w:color="auto" w:sz="4" w:space="0"/>
              <w:left w:val="single" w:color="auto" w:sz="4" w:space="0"/>
              <w:bottom w:val="single" w:color="auto" w:sz="4" w:space="0"/>
              <w:right w:val="single" w:color="auto" w:sz="4" w:space="0"/>
            </w:tcBorders>
            <w:noWrap w:val="0"/>
            <w:vAlign w:val="top"/>
          </w:tcPr>
          <w:p w14:paraId="555A9C6A">
            <w:pPr>
              <w:spacing w:line="360" w:lineRule="exact"/>
              <w:jc w:val="left"/>
              <w:rPr>
                <w:rFonts w:ascii="宋体" w:hAnsi="宋体"/>
              </w:rPr>
            </w:pPr>
            <w:r>
              <w:rPr>
                <w:rFonts w:hint="eastAsia" w:ascii="宋体" w:hAnsi="宋体"/>
              </w:rPr>
              <w:t>学习过程中注重人文精神教育，使学生关爱他人</w:t>
            </w:r>
          </w:p>
        </w:tc>
        <w:tc>
          <w:tcPr>
            <w:tcW w:w="720" w:type="dxa"/>
            <w:tcBorders>
              <w:top w:val="single" w:color="auto" w:sz="4" w:space="0"/>
              <w:left w:val="single" w:color="auto" w:sz="4" w:space="0"/>
              <w:bottom w:val="single" w:color="auto" w:sz="4" w:space="0"/>
              <w:right w:val="single" w:color="auto" w:sz="4" w:space="0"/>
            </w:tcBorders>
            <w:noWrap w:val="0"/>
            <w:vAlign w:val="top"/>
          </w:tcPr>
          <w:p w14:paraId="4539EA97">
            <w:pPr>
              <w:spacing w:line="360" w:lineRule="exact"/>
              <w:jc w:val="center"/>
              <w:rPr>
                <w:rFonts w:ascii="宋体" w:hAnsi="宋体"/>
              </w:rPr>
            </w:pPr>
            <w:r>
              <w:rPr>
                <w:rFonts w:hint="eastAsia" w:ascii="宋体" w:hAnsi="宋体"/>
              </w:rPr>
              <w:t>5分</w:t>
            </w:r>
          </w:p>
        </w:tc>
        <w:tc>
          <w:tcPr>
            <w:tcW w:w="1382" w:type="dxa"/>
            <w:tcBorders>
              <w:top w:val="single" w:color="auto" w:sz="4" w:space="0"/>
              <w:left w:val="single" w:color="auto" w:sz="4" w:space="0"/>
              <w:bottom w:val="single" w:color="auto" w:sz="4" w:space="0"/>
              <w:right w:val="single" w:color="auto" w:sz="4" w:space="0"/>
            </w:tcBorders>
            <w:noWrap w:val="0"/>
            <w:vAlign w:val="top"/>
          </w:tcPr>
          <w:p w14:paraId="27F23E53"/>
        </w:tc>
      </w:tr>
      <w:tr w14:paraId="5EC258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24" w:type="dxa"/>
            <w:vMerge w:val="restart"/>
            <w:tcBorders>
              <w:top w:val="single" w:color="auto" w:sz="4" w:space="0"/>
              <w:left w:val="single" w:color="auto" w:sz="4" w:space="0"/>
              <w:bottom w:val="single" w:color="auto" w:sz="4" w:space="0"/>
              <w:right w:val="single" w:color="auto" w:sz="4" w:space="0"/>
            </w:tcBorders>
            <w:noWrap w:val="0"/>
            <w:vAlign w:val="center"/>
          </w:tcPr>
          <w:p w14:paraId="61B33919">
            <w:pPr>
              <w:spacing w:line="360" w:lineRule="exact"/>
              <w:jc w:val="center"/>
              <w:rPr>
                <w:rFonts w:ascii="宋体" w:hAnsi="宋体"/>
              </w:rPr>
            </w:pPr>
            <w:r>
              <w:rPr>
                <w:rFonts w:hint="eastAsia" w:ascii="宋体" w:hAnsi="宋体"/>
              </w:rPr>
              <w:t>语言</w:t>
            </w:r>
          </w:p>
          <w:p w14:paraId="541EC4A5">
            <w:pPr>
              <w:spacing w:line="360" w:lineRule="exact"/>
              <w:jc w:val="center"/>
              <w:rPr>
                <w:rFonts w:ascii="宋体" w:hAnsi="宋体"/>
              </w:rPr>
            </w:pPr>
            <w:r>
              <w:rPr>
                <w:rFonts w:hint="eastAsia" w:ascii="宋体" w:hAnsi="宋体"/>
              </w:rPr>
              <w:t>文字</w:t>
            </w:r>
          </w:p>
        </w:tc>
        <w:tc>
          <w:tcPr>
            <w:tcW w:w="5304" w:type="dxa"/>
            <w:tcBorders>
              <w:top w:val="single" w:color="auto" w:sz="4" w:space="0"/>
              <w:left w:val="single" w:color="auto" w:sz="4" w:space="0"/>
              <w:bottom w:val="single" w:color="auto" w:sz="4" w:space="0"/>
              <w:right w:val="single" w:color="auto" w:sz="4" w:space="0"/>
            </w:tcBorders>
            <w:noWrap w:val="0"/>
            <w:vAlign w:val="top"/>
          </w:tcPr>
          <w:p w14:paraId="45A3B587">
            <w:pPr>
              <w:spacing w:line="360" w:lineRule="exact"/>
              <w:jc w:val="left"/>
              <w:rPr>
                <w:rFonts w:ascii="宋体" w:hAnsi="宋体"/>
              </w:rPr>
            </w:pPr>
            <w:r>
              <w:rPr>
                <w:rFonts w:hint="eastAsia" w:ascii="宋体" w:hAnsi="宋体"/>
              </w:rPr>
              <w:t>教师学生语言表达清晰，使用普通话</w:t>
            </w:r>
          </w:p>
        </w:tc>
        <w:tc>
          <w:tcPr>
            <w:tcW w:w="720" w:type="dxa"/>
            <w:tcBorders>
              <w:top w:val="single" w:color="auto" w:sz="4" w:space="0"/>
              <w:left w:val="single" w:color="auto" w:sz="4" w:space="0"/>
              <w:bottom w:val="single" w:color="auto" w:sz="4" w:space="0"/>
              <w:right w:val="single" w:color="auto" w:sz="4" w:space="0"/>
            </w:tcBorders>
            <w:noWrap w:val="0"/>
            <w:vAlign w:val="top"/>
          </w:tcPr>
          <w:p w14:paraId="32BF73CF">
            <w:pPr>
              <w:spacing w:line="360" w:lineRule="exact"/>
              <w:jc w:val="center"/>
              <w:rPr>
                <w:rFonts w:ascii="宋体" w:hAnsi="宋体"/>
              </w:rPr>
            </w:pPr>
            <w:r>
              <w:rPr>
                <w:rFonts w:hint="eastAsia" w:ascii="宋体" w:hAnsi="宋体"/>
              </w:rPr>
              <w:t>5分</w:t>
            </w:r>
          </w:p>
        </w:tc>
        <w:tc>
          <w:tcPr>
            <w:tcW w:w="1382" w:type="dxa"/>
            <w:tcBorders>
              <w:top w:val="single" w:color="auto" w:sz="4" w:space="0"/>
              <w:left w:val="single" w:color="auto" w:sz="4" w:space="0"/>
              <w:bottom w:val="single" w:color="auto" w:sz="4" w:space="0"/>
              <w:right w:val="single" w:color="auto" w:sz="4" w:space="0"/>
            </w:tcBorders>
            <w:noWrap w:val="0"/>
            <w:vAlign w:val="top"/>
          </w:tcPr>
          <w:p w14:paraId="693307F7"/>
        </w:tc>
      </w:tr>
      <w:tr w14:paraId="3777ED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5" w:hRule="atLeast"/>
        </w:trPr>
        <w:tc>
          <w:tcPr>
            <w:tcW w:w="924" w:type="dxa"/>
            <w:vMerge w:val="continue"/>
            <w:tcBorders>
              <w:top w:val="single" w:color="auto" w:sz="4" w:space="0"/>
              <w:left w:val="single" w:color="auto" w:sz="4" w:space="0"/>
              <w:bottom w:val="single" w:color="auto" w:sz="4" w:space="0"/>
              <w:right w:val="single" w:color="auto" w:sz="4" w:space="0"/>
            </w:tcBorders>
            <w:noWrap w:val="0"/>
            <w:vAlign w:val="center"/>
          </w:tcPr>
          <w:p w14:paraId="1CB17218"/>
        </w:tc>
        <w:tc>
          <w:tcPr>
            <w:tcW w:w="5304" w:type="dxa"/>
            <w:tcBorders>
              <w:top w:val="single" w:color="auto" w:sz="4" w:space="0"/>
              <w:left w:val="single" w:color="auto" w:sz="4" w:space="0"/>
              <w:bottom w:val="single" w:color="auto" w:sz="4" w:space="0"/>
              <w:right w:val="single" w:color="auto" w:sz="4" w:space="0"/>
            </w:tcBorders>
            <w:noWrap w:val="0"/>
            <w:vAlign w:val="top"/>
          </w:tcPr>
          <w:p w14:paraId="6FD6895F">
            <w:pPr>
              <w:spacing w:line="360" w:lineRule="exact"/>
              <w:jc w:val="left"/>
              <w:rPr>
                <w:rFonts w:ascii="宋体" w:hAnsi="宋体"/>
              </w:rPr>
            </w:pPr>
            <w:r>
              <w:rPr>
                <w:rFonts w:hint="eastAsia" w:ascii="宋体" w:hAnsi="宋体"/>
              </w:rPr>
              <w:t>教师学生写字规范，无错别字</w:t>
            </w:r>
          </w:p>
        </w:tc>
        <w:tc>
          <w:tcPr>
            <w:tcW w:w="720" w:type="dxa"/>
            <w:tcBorders>
              <w:top w:val="single" w:color="auto" w:sz="4" w:space="0"/>
              <w:left w:val="single" w:color="auto" w:sz="4" w:space="0"/>
              <w:bottom w:val="single" w:color="auto" w:sz="4" w:space="0"/>
              <w:right w:val="single" w:color="auto" w:sz="4" w:space="0"/>
            </w:tcBorders>
            <w:noWrap w:val="0"/>
            <w:vAlign w:val="top"/>
          </w:tcPr>
          <w:p w14:paraId="7C166BFF">
            <w:pPr>
              <w:spacing w:line="360" w:lineRule="exact"/>
              <w:jc w:val="center"/>
              <w:rPr>
                <w:rFonts w:ascii="宋体" w:hAnsi="宋体"/>
              </w:rPr>
            </w:pPr>
            <w:r>
              <w:rPr>
                <w:rFonts w:hint="eastAsia" w:ascii="宋体" w:hAnsi="宋体"/>
              </w:rPr>
              <w:t>5分</w:t>
            </w:r>
          </w:p>
        </w:tc>
        <w:tc>
          <w:tcPr>
            <w:tcW w:w="1382" w:type="dxa"/>
            <w:tcBorders>
              <w:top w:val="single" w:color="auto" w:sz="4" w:space="0"/>
              <w:left w:val="single" w:color="auto" w:sz="4" w:space="0"/>
              <w:bottom w:val="single" w:color="auto" w:sz="4" w:space="0"/>
              <w:right w:val="single" w:color="auto" w:sz="4" w:space="0"/>
            </w:tcBorders>
            <w:noWrap w:val="0"/>
            <w:vAlign w:val="top"/>
          </w:tcPr>
          <w:p w14:paraId="63FF33D0"/>
        </w:tc>
      </w:tr>
      <w:tr w14:paraId="39A440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1" w:hRule="atLeast"/>
        </w:trPr>
        <w:tc>
          <w:tcPr>
            <w:tcW w:w="924" w:type="dxa"/>
            <w:vMerge w:val="restart"/>
            <w:tcBorders>
              <w:top w:val="single" w:color="auto" w:sz="4" w:space="0"/>
              <w:left w:val="single" w:color="auto" w:sz="4" w:space="0"/>
              <w:bottom w:val="single" w:color="auto" w:sz="4" w:space="0"/>
              <w:right w:val="single" w:color="auto" w:sz="4" w:space="0"/>
            </w:tcBorders>
            <w:noWrap w:val="0"/>
            <w:vAlign w:val="center"/>
          </w:tcPr>
          <w:p w14:paraId="45C27254">
            <w:pPr>
              <w:spacing w:line="360" w:lineRule="exact"/>
              <w:jc w:val="center"/>
              <w:rPr>
                <w:rFonts w:ascii="宋体" w:hAnsi="宋体"/>
              </w:rPr>
            </w:pPr>
            <w:r>
              <w:rPr>
                <w:rFonts w:hint="eastAsia" w:ascii="宋体" w:hAnsi="宋体"/>
              </w:rPr>
              <w:t>教师</w:t>
            </w:r>
          </w:p>
          <w:p w14:paraId="64356670">
            <w:pPr>
              <w:spacing w:line="360" w:lineRule="exact"/>
              <w:jc w:val="center"/>
              <w:rPr>
                <w:rFonts w:ascii="宋体" w:hAnsi="宋体"/>
              </w:rPr>
            </w:pPr>
            <w:r>
              <w:rPr>
                <w:rFonts w:hint="eastAsia" w:ascii="宋体" w:hAnsi="宋体"/>
              </w:rPr>
              <w:t>素质</w:t>
            </w:r>
          </w:p>
          <w:p w14:paraId="3E009A0F">
            <w:pPr>
              <w:spacing w:line="360" w:lineRule="exact"/>
              <w:jc w:val="center"/>
              <w:rPr>
                <w:rFonts w:ascii="宋体" w:hAnsi="宋体"/>
              </w:rPr>
            </w:pPr>
            <w:r>
              <w:rPr>
                <w:rFonts w:hint="eastAsia" w:ascii="宋体" w:hAnsi="宋体"/>
              </w:rPr>
              <w:t>20分</w:t>
            </w:r>
          </w:p>
        </w:tc>
        <w:tc>
          <w:tcPr>
            <w:tcW w:w="5304" w:type="dxa"/>
            <w:tcBorders>
              <w:top w:val="single" w:color="auto" w:sz="4" w:space="0"/>
              <w:left w:val="single" w:color="auto" w:sz="4" w:space="0"/>
              <w:right w:val="single" w:color="auto" w:sz="4" w:space="0"/>
            </w:tcBorders>
            <w:noWrap w:val="0"/>
            <w:vAlign w:val="top"/>
          </w:tcPr>
          <w:p w14:paraId="6C11D7AA">
            <w:pPr>
              <w:spacing w:line="360" w:lineRule="exact"/>
              <w:jc w:val="left"/>
              <w:rPr>
                <w:rFonts w:ascii="宋体" w:hAnsi="宋体"/>
              </w:rPr>
            </w:pPr>
            <w:r>
              <w:rPr>
                <w:rFonts w:hint="eastAsia" w:ascii="宋体" w:hAnsi="宋体"/>
              </w:rPr>
              <w:t>教材挖掘深刻富有开拓性</w:t>
            </w:r>
          </w:p>
        </w:tc>
        <w:tc>
          <w:tcPr>
            <w:tcW w:w="720" w:type="dxa"/>
            <w:tcBorders>
              <w:top w:val="single" w:color="auto" w:sz="4" w:space="0"/>
              <w:left w:val="single" w:color="auto" w:sz="4" w:space="0"/>
              <w:right w:val="single" w:color="auto" w:sz="4" w:space="0"/>
            </w:tcBorders>
            <w:noWrap w:val="0"/>
            <w:vAlign w:val="top"/>
          </w:tcPr>
          <w:p w14:paraId="097309EA">
            <w:pPr>
              <w:spacing w:line="360" w:lineRule="exact"/>
              <w:jc w:val="center"/>
              <w:rPr>
                <w:rFonts w:ascii="宋体" w:hAnsi="宋体"/>
              </w:rPr>
            </w:pPr>
            <w:r>
              <w:rPr>
                <w:rFonts w:hint="eastAsia" w:ascii="宋体" w:hAnsi="宋体"/>
              </w:rPr>
              <w:t>4分</w:t>
            </w:r>
          </w:p>
        </w:tc>
        <w:tc>
          <w:tcPr>
            <w:tcW w:w="1382" w:type="dxa"/>
            <w:tcBorders>
              <w:top w:val="single" w:color="auto" w:sz="4" w:space="0"/>
              <w:left w:val="single" w:color="auto" w:sz="4" w:space="0"/>
              <w:right w:val="single" w:color="auto" w:sz="4" w:space="0"/>
            </w:tcBorders>
            <w:noWrap w:val="0"/>
            <w:vAlign w:val="top"/>
          </w:tcPr>
          <w:p w14:paraId="75D998AE"/>
        </w:tc>
      </w:tr>
      <w:tr w14:paraId="1FC57C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24" w:type="dxa"/>
            <w:vMerge w:val="continue"/>
            <w:tcBorders>
              <w:top w:val="single" w:color="auto" w:sz="4" w:space="0"/>
              <w:left w:val="single" w:color="auto" w:sz="4" w:space="0"/>
              <w:bottom w:val="single" w:color="auto" w:sz="4" w:space="0"/>
              <w:right w:val="single" w:color="auto" w:sz="4" w:space="0"/>
            </w:tcBorders>
            <w:noWrap w:val="0"/>
            <w:vAlign w:val="center"/>
          </w:tcPr>
          <w:p w14:paraId="4BAE54F9"/>
        </w:tc>
        <w:tc>
          <w:tcPr>
            <w:tcW w:w="5304" w:type="dxa"/>
            <w:tcBorders>
              <w:top w:val="single" w:color="auto" w:sz="4" w:space="0"/>
              <w:left w:val="single" w:color="auto" w:sz="4" w:space="0"/>
              <w:bottom w:val="single" w:color="auto" w:sz="4" w:space="0"/>
              <w:right w:val="single" w:color="auto" w:sz="4" w:space="0"/>
            </w:tcBorders>
            <w:noWrap w:val="0"/>
            <w:vAlign w:val="top"/>
          </w:tcPr>
          <w:p w14:paraId="18548EE7">
            <w:pPr>
              <w:spacing w:line="360" w:lineRule="exact"/>
              <w:jc w:val="left"/>
              <w:rPr>
                <w:rFonts w:ascii="宋体" w:hAnsi="宋体"/>
              </w:rPr>
            </w:pPr>
            <w:r>
              <w:rPr>
                <w:rFonts w:hint="eastAsia" w:ascii="宋体" w:hAnsi="宋体"/>
              </w:rPr>
              <w:t>板书设计精炼富有审美性</w:t>
            </w:r>
          </w:p>
        </w:tc>
        <w:tc>
          <w:tcPr>
            <w:tcW w:w="720" w:type="dxa"/>
            <w:tcBorders>
              <w:top w:val="single" w:color="auto" w:sz="4" w:space="0"/>
              <w:left w:val="single" w:color="auto" w:sz="4" w:space="0"/>
              <w:bottom w:val="single" w:color="auto" w:sz="4" w:space="0"/>
              <w:right w:val="single" w:color="auto" w:sz="4" w:space="0"/>
            </w:tcBorders>
            <w:noWrap w:val="0"/>
            <w:vAlign w:val="top"/>
          </w:tcPr>
          <w:p w14:paraId="6119B8B4">
            <w:pPr>
              <w:spacing w:line="360" w:lineRule="exact"/>
              <w:jc w:val="center"/>
              <w:rPr>
                <w:rFonts w:ascii="宋体" w:hAnsi="宋体"/>
              </w:rPr>
            </w:pPr>
            <w:r>
              <w:rPr>
                <w:rFonts w:hint="eastAsia" w:ascii="宋体" w:hAnsi="宋体"/>
              </w:rPr>
              <w:t>4分</w:t>
            </w:r>
          </w:p>
        </w:tc>
        <w:tc>
          <w:tcPr>
            <w:tcW w:w="1382" w:type="dxa"/>
            <w:tcBorders>
              <w:top w:val="single" w:color="auto" w:sz="4" w:space="0"/>
              <w:left w:val="single" w:color="auto" w:sz="4" w:space="0"/>
              <w:bottom w:val="single" w:color="auto" w:sz="4" w:space="0"/>
              <w:right w:val="single" w:color="auto" w:sz="4" w:space="0"/>
            </w:tcBorders>
            <w:noWrap w:val="0"/>
            <w:vAlign w:val="top"/>
          </w:tcPr>
          <w:p w14:paraId="75BA9350"/>
        </w:tc>
      </w:tr>
      <w:tr w14:paraId="02F288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4" w:hRule="atLeast"/>
        </w:trPr>
        <w:tc>
          <w:tcPr>
            <w:tcW w:w="924" w:type="dxa"/>
            <w:vMerge w:val="continue"/>
            <w:tcBorders>
              <w:top w:val="single" w:color="auto" w:sz="4" w:space="0"/>
              <w:left w:val="single" w:color="auto" w:sz="4" w:space="0"/>
              <w:bottom w:val="single" w:color="auto" w:sz="4" w:space="0"/>
              <w:right w:val="single" w:color="auto" w:sz="4" w:space="0"/>
            </w:tcBorders>
            <w:noWrap w:val="0"/>
            <w:vAlign w:val="center"/>
          </w:tcPr>
          <w:p w14:paraId="0D42117C"/>
        </w:tc>
        <w:tc>
          <w:tcPr>
            <w:tcW w:w="5304" w:type="dxa"/>
            <w:tcBorders>
              <w:top w:val="single" w:color="auto" w:sz="4" w:space="0"/>
              <w:left w:val="single" w:color="auto" w:sz="4" w:space="0"/>
              <w:right w:val="single" w:color="auto" w:sz="4" w:space="0"/>
            </w:tcBorders>
            <w:noWrap w:val="0"/>
            <w:vAlign w:val="top"/>
          </w:tcPr>
          <w:p w14:paraId="53A29E5A">
            <w:pPr>
              <w:spacing w:line="360" w:lineRule="exact"/>
              <w:jc w:val="left"/>
              <w:rPr>
                <w:rFonts w:ascii="宋体" w:hAnsi="宋体"/>
              </w:rPr>
            </w:pPr>
            <w:r>
              <w:rPr>
                <w:rFonts w:hint="eastAsia" w:ascii="宋体" w:hAnsi="宋体"/>
              </w:rPr>
              <w:t>教学手段先进富有创新性</w:t>
            </w:r>
          </w:p>
        </w:tc>
        <w:tc>
          <w:tcPr>
            <w:tcW w:w="720" w:type="dxa"/>
            <w:tcBorders>
              <w:top w:val="single" w:color="auto" w:sz="4" w:space="0"/>
              <w:left w:val="single" w:color="auto" w:sz="4" w:space="0"/>
              <w:right w:val="single" w:color="auto" w:sz="4" w:space="0"/>
            </w:tcBorders>
            <w:noWrap w:val="0"/>
            <w:vAlign w:val="top"/>
          </w:tcPr>
          <w:p w14:paraId="6F5E84D4">
            <w:pPr>
              <w:spacing w:line="360" w:lineRule="exact"/>
              <w:jc w:val="center"/>
              <w:rPr>
                <w:rFonts w:ascii="宋体" w:hAnsi="宋体"/>
              </w:rPr>
            </w:pPr>
            <w:r>
              <w:rPr>
                <w:rFonts w:hint="eastAsia" w:ascii="宋体" w:hAnsi="宋体"/>
              </w:rPr>
              <w:t>4分</w:t>
            </w:r>
          </w:p>
        </w:tc>
        <w:tc>
          <w:tcPr>
            <w:tcW w:w="1382" w:type="dxa"/>
            <w:tcBorders>
              <w:top w:val="single" w:color="auto" w:sz="4" w:space="0"/>
              <w:left w:val="single" w:color="auto" w:sz="4" w:space="0"/>
              <w:right w:val="single" w:color="auto" w:sz="4" w:space="0"/>
            </w:tcBorders>
            <w:noWrap w:val="0"/>
            <w:vAlign w:val="top"/>
          </w:tcPr>
          <w:p w14:paraId="365F86F2"/>
        </w:tc>
      </w:tr>
      <w:tr w14:paraId="179938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24" w:type="dxa"/>
            <w:tcBorders>
              <w:top w:val="single" w:color="auto" w:sz="4" w:space="0"/>
              <w:left w:val="single" w:color="auto" w:sz="4" w:space="0"/>
              <w:bottom w:val="single" w:color="auto" w:sz="4" w:space="0"/>
              <w:right w:val="single" w:color="auto" w:sz="4" w:space="0"/>
            </w:tcBorders>
            <w:noWrap w:val="0"/>
            <w:vAlign w:val="center"/>
          </w:tcPr>
          <w:p w14:paraId="4115FFA9">
            <w:pPr>
              <w:spacing w:line="360" w:lineRule="exact"/>
              <w:jc w:val="left"/>
              <w:rPr>
                <w:rFonts w:ascii="宋体" w:hAnsi="宋体"/>
              </w:rPr>
            </w:pPr>
            <w:r>
              <w:rPr>
                <w:rFonts w:hint="eastAsia" w:ascii="宋体" w:hAnsi="宋体"/>
              </w:rPr>
              <w:t>合计</w:t>
            </w:r>
          </w:p>
        </w:tc>
        <w:tc>
          <w:tcPr>
            <w:tcW w:w="5304" w:type="dxa"/>
            <w:tcBorders>
              <w:top w:val="single" w:color="auto" w:sz="4" w:space="0"/>
              <w:left w:val="single" w:color="auto" w:sz="4" w:space="0"/>
              <w:bottom w:val="single" w:color="auto" w:sz="4" w:space="0"/>
              <w:right w:val="single" w:color="auto" w:sz="4" w:space="0"/>
            </w:tcBorders>
            <w:noWrap w:val="0"/>
            <w:vAlign w:val="top"/>
          </w:tcPr>
          <w:p w14:paraId="2BD51DC8"/>
        </w:tc>
        <w:tc>
          <w:tcPr>
            <w:tcW w:w="720" w:type="dxa"/>
            <w:tcBorders>
              <w:top w:val="single" w:color="auto" w:sz="4" w:space="0"/>
              <w:left w:val="single" w:color="auto" w:sz="4" w:space="0"/>
              <w:bottom w:val="single" w:color="auto" w:sz="4" w:space="0"/>
              <w:right w:val="single" w:color="auto" w:sz="4" w:space="0"/>
            </w:tcBorders>
            <w:noWrap w:val="0"/>
            <w:vAlign w:val="top"/>
          </w:tcPr>
          <w:p w14:paraId="4B899C7F">
            <w:pPr>
              <w:spacing w:line="360" w:lineRule="exact"/>
              <w:jc w:val="center"/>
              <w:rPr>
                <w:rFonts w:ascii="宋体" w:hAnsi="宋体"/>
              </w:rPr>
            </w:pPr>
            <w:r>
              <w:rPr>
                <w:rFonts w:hint="eastAsia" w:ascii="宋体" w:hAnsi="宋体"/>
              </w:rPr>
              <w:t>100</w:t>
            </w:r>
          </w:p>
        </w:tc>
        <w:tc>
          <w:tcPr>
            <w:tcW w:w="1382" w:type="dxa"/>
            <w:tcBorders>
              <w:top w:val="single" w:color="auto" w:sz="4" w:space="0"/>
              <w:left w:val="single" w:color="auto" w:sz="4" w:space="0"/>
              <w:bottom w:val="single" w:color="auto" w:sz="4" w:space="0"/>
              <w:right w:val="single" w:color="auto" w:sz="4" w:space="0"/>
            </w:tcBorders>
            <w:noWrap w:val="0"/>
            <w:vAlign w:val="top"/>
          </w:tcPr>
          <w:p w14:paraId="0BEDA84F"/>
        </w:tc>
      </w:tr>
    </w:tbl>
    <w:p w14:paraId="341DA5A9">
      <w:pPr>
        <w:rPr>
          <w:rFonts w:hint="eastAsia"/>
          <w:b/>
          <w:bCs/>
          <w:szCs w:val="21"/>
        </w:rPr>
      </w:pPr>
    </w:p>
    <w:p w14:paraId="5CB78A22">
      <w:pPr>
        <w:keepNext w:val="0"/>
        <w:keepLines w:val="0"/>
        <w:pageBreakBefore w:val="0"/>
        <w:widowControl w:val="0"/>
        <w:kinsoku/>
        <w:wordWrap/>
        <w:overflowPunct/>
        <w:topLinePunct w:val="0"/>
        <w:autoSpaceDE/>
        <w:autoSpaceDN/>
        <w:bidi w:val="0"/>
        <w:adjustRightInd/>
        <w:snapToGrid/>
        <w:spacing w:line="320" w:lineRule="exact"/>
        <w:ind w:firstLine="480"/>
        <w:textAlignment w:val="auto"/>
        <w:rPr>
          <w:rFonts w:hint="eastAsia" w:ascii="宋体" w:hAnsi="宋体" w:eastAsia="宋体" w:cs="宋体"/>
          <w:i w:val="0"/>
          <w:iCs w:val="0"/>
          <w:caps w:val="0"/>
          <w:color w:val="191919"/>
          <w:spacing w:val="0"/>
          <w:kern w:val="2"/>
          <w:sz w:val="24"/>
          <w:szCs w:val="24"/>
          <w:u w:val="none"/>
          <w:lang w:val="en-US" w:eastAsia="zh-CN" w:bidi="ar-SA"/>
        </w:rPr>
      </w:pPr>
    </w:p>
    <w:p w14:paraId="13CCEEED">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1C5A1C9D">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5F6F8FA8">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44FC05BE">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58FB9CFE">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6F6E1B29">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6C57A21E">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7D4E8F0D">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511D8C14">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09383E64">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0EC438A7">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72954181">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0B466D57">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0A1CFD4C">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1EEC083A">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601653FA">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059CF102">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5E7BB31A">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62D08C5F">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2A182832">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7D2D9026">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7528D00B">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0980071E">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67B8A249">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7F6AD33D">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764192EC">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40647159">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0A94B187">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71F670C7">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45A1790F">
      <w:pPr>
        <w:keepNext w:val="0"/>
        <w:keepLines w:val="0"/>
        <w:pageBreakBefore w:val="0"/>
        <w:widowControl w:val="0"/>
        <w:kinsoku/>
        <w:wordWrap/>
        <w:overflowPunct/>
        <w:topLinePunct w:val="0"/>
        <w:autoSpaceDE/>
        <w:autoSpaceDN/>
        <w:bidi w:val="0"/>
        <w:adjustRightInd/>
        <w:snapToGrid/>
        <w:spacing w:line="360" w:lineRule="auto"/>
        <w:ind w:firstLine="3373" w:firstLineChars="1200"/>
        <w:jc w:val="both"/>
        <w:textAlignment w:val="auto"/>
        <w:rPr>
          <w:rFonts w:hint="default" w:eastAsia="宋体" w:asciiTheme="minorAscii" w:hAnsiTheme="minorAscii"/>
          <w:b/>
          <w:bCs/>
          <w:sz w:val="28"/>
          <w:szCs w:val="28"/>
          <w:lang w:val="en-US" w:eastAsia="zh-CN"/>
        </w:rPr>
      </w:pPr>
      <w:r>
        <w:rPr>
          <w:rFonts w:hint="eastAsia" w:eastAsia="宋体" w:asciiTheme="minorAscii" w:hAnsiTheme="minorAscii"/>
          <w:b/>
          <w:bCs/>
          <w:sz w:val="28"/>
          <w:szCs w:val="28"/>
          <w:lang w:val="en-US" w:eastAsia="zh-CN"/>
        </w:rPr>
        <w:t>3.七年级《思路要清晰》课堂案例设计</w:t>
      </w:r>
    </w:p>
    <w:p w14:paraId="4B0BEDC0">
      <w:pPr>
        <w:keepNext w:val="0"/>
        <w:keepLines w:val="0"/>
        <w:pageBreakBefore w:val="0"/>
        <w:widowControl w:val="0"/>
        <w:kinsoku/>
        <w:wordWrap/>
        <w:overflowPunct/>
        <w:topLinePunct w:val="0"/>
        <w:autoSpaceDE/>
        <w:autoSpaceDN/>
        <w:bidi w:val="0"/>
        <w:adjustRightInd/>
        <w:snapToGrid/>
        <w:spacing w:line="360" w:lineRule="auto"/>
        <w:ind w:firstLine="4498" w:firstLineChars="1600"/>
        <w:jc w:val="both"/>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唐新亚</w:t>
      </w:r>
    </w:p>
    <w:p w14:paraId="62D30BE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eastAsia="宋体" w:asciiTheme="minorAscii" w:hAnsiTheme="minorAscii"/>
          <w:b/>
          <w:bCs/>
          <w:sz w:val="24"/>
          <w:lang w:val="en-US" w:eastAsia="zh-CN"/>
        </w:rPr>
      </w:pPr>
      <w:r>
        <w:rPr>
          <w:rFonts w:hint="eastAsia" w:eastAsia="宋体" w:asciiTheme="minorAscii" w:hAnsiTheme="minorAscii"/>
          <w:b/>
          <w:bCs/>
          <w:sz w:val="24"/>
          <w:lang w:val="en-US" w:eastAsia="zh-CN"/>
        </w:rPr>
        <w:t>一、</w:t>
      </w:r>
      <w:r>
        <w:rPr>
          <w:rFonts w:hint="default" w:eastAsia="宋体" w:asciiTheme="minorAscii" w:hAnsiTheme="minorAscii"/>
          <w:b/>
          <w:bCs/>
          <w:sz w:val="24"/>
          <w:lang w:val="en-US" w:eastAsia="zh-CN"/>
        </w:rPr>
        <w:t>目标与内容</w:t>
      </w:r>
    </w:p>
    <w:p w14:paraId="75B4094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eastAsia="宋体" w:asciiTheme="minorAscii" w:hAnsiTheme="minorAscii"/>
          <w:b/>
          <w:bCs/>
          <w:sz w:val="24"/>
          <w:lang w:val="en-US" w:eastAsia="zh-CN"/>
        </w:rPr>
      </w:pPr>
      <w:r>
        <w:rPr>
          <w:rFonts w:hint="eastAsia" w:eastAsia="宋体" w:asciiTheme="minorAscii" w:hAnsiTheme="minorAscii"/>
          <w:b/>
          <w:bCs/>
          <w:sz w:val="24"/>
          <w:lang w:val="en-US" w:eastAsia="zh-CN"/>
        </w:rPr>
        <w:t>（一）</w:t>
      </w:r>
      <w:r>
        <w:rPr>
          <w:rFonts w:hint="default" w:eastAsia="宋体" w:asciiTheme="minorAscii" w:hAnsiTheme="minorAscii"/>
          <w:b/>
          <w:bCs/>
          <w:sz w:val="24"/>
          <w:lang w:val="en-US" w:eastAsia="zh-CN"/>
        </w:rPr>
        <w:t>学习目标</w:t>
      </w:r>
    </w:p>
    <w:p w14:paraId="66ED26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280" w:leftChars="0"/>
        <w:textAlignment w:val="auto"/>
        <w:rPr>
          <w:rFonts w:hint="eastAsia" w:eastAsia="宋体" w:asciiTheme="minorAscii" w:hAnsiTheme="minorAscii"/>
          <w:sz w:val="24"/>
          <w:lang w:val="en-US" w:eastAsia="zh-CN"/>
        </w:rPr>
      </w:pPr>
      <w:r>
        <w:rPr>
          <w:rFonts w:hint="eastAsia" w:eastAsia="宋体" w:asciiTheme="minorAscii" w:hAnsiTheme="minorAscii"/>
          <w:sz w:val="24"/>
          <w:lang w:val="en-US" w:eastAsia="zh-CN"/>
        </w:rPr>
        <w:t>1.</w:t>
      </w:r>
      <w:r>
        <w:rPr>
          <w:rFonts w:hint="default" w:eastAsia="宋体" w:asciiTheme="minorAscii" w:hAnsiTheme="minorAscii"/>
          <w:sz w:val="24"/>
          <w:lang w:val="en-US" w:eastAsia="zh-CN"/>
        </w:rPr>
        <w:t>创设基于</w:t>
      </w:r>
      <w:r>
        <w:rPr>
          <w:rFonts w:hint="eastAsia" w:eastAsia="宋体" w:asciiTheme="minorAscii" w:hAnsiTheme="minorAscii"/>
          <w:sz w:val="24"/>
          <w:lang w:val="en-US" w:eastAsia="zh-CN"/>
        </w:rPr>
        <w:t>“容·智”</w:t>
      </w:r>
      <w:r>
        <w:rPr>
          <w:rFonts w:hint="default" w:eastAsia="宋体" w:asciiTheme="minorAscii" w:hAnsiTheme="minorAscii"/>
          <w:sz w:val="24"/>
          <w:lang w:val="en-US" w:eastAsia="zh-CN"/>
        </w:rPr>
        <w:t>课堂下的</w:t>
      </w:r>
      <w:r>
        <w:rPr>
          <w:rFonts w:hint="eastAsia" w:eastAsia="宋体" w:asciiTheme="minorAscii" w:hAnsiTheme="minorAscii"/>
          <w:sz w:val="24"/>
          <w:lang w:val="en-US" w:eastAsia="zh-CN"/>
        </w:rPr>
        <w:t>轻松积极的</w:t>
      </w:r>
      <w:r>
        <w:rPr>
          <w:rFonts w:hint="default" w:eastAsia="宋体" w:asciiTheme="minorAscii" w:hAnsiTheme="minorAscii"/>
          <w:sz w:val="24"/>
          <w:lang w:val="en-US" w:eastAsia="zh-CN"/>
        </w:rPr>
        <w:t>学习氛围，引导学生</w:t>
      </w:r>
      <w:r>
        <w:rPr>
          <w:rFonts w:hint="eastAsia" w:eastAsia="宋体" w:asciiTheme="minorAscii" w:hAnsiTheme="minorAscii"/>
          <w:sz w:val="24"/>
          <w:lang w:val="en-US" w:eastAsia="zh-CN"/>
        </w:rPr>
        <w:t>了解什么是作文的思路。</w:t>
      </w:r>
    </w:p>
    <w:p w14:paraId="53A162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280" w:leftChars="0"/>
        <w:textAlignment w:val="auto"/>
        <w:rPr>
          <w:rFonts w:hint="eastAsia" w:eastAsia="宋体" w:asciiTheme="minorAscii" w:hAnsiTheme="minorAscii"/>
          <w:sz w:val="24"/>
          <w:lang w:val="en-US" w:eastAsia="zh-CN"/>
        </w:rPr>
      </w:pPr>
      <w:r>
        <w:rPr>
          <w:rFonts w:hint="eastAsia" w:eastAsia="宋体" w:asciiTheme="minorAscii" w:hAnsiTheme="minorAscii"/>
          <w:sz w:val="24"/>
          <w:lang w:val="en-US" w:eastAsia="zh-CN"/>
        </w:rPr>
        <w:t>2.通过创设生活化和情境化的课堂，引导学生在“容·智”理念下，学会自主思考，掌握</w:t>
      </w:r>
      <w:r>
        <w:rPr>
          <w:rFonts w:hint="eastAsia" w:ascii="宋体" w:hAnsi="宋体"/>
          <w:b/>
          <w:bCs/>
        </w:rPr>
        <w:t>根据主旨选择和安排素材</w:t>
      </w:r>
      <w:r>
        <w:rPr>
          <w:rFonts w:hint="eastAsia" w:ascii="宋体" w:hAnsi="宋体"/>
          <w:b/>
          <w:bCs/>
          <w:lang w:eastAsia="zh-CN"/>
        </w:rPr>
        <w:t>以及</w:t>
      </w:r>
      <w:r>
        <w:rPr>
          <w:rFonts w:hint="eastAsia" w:eastAsia="宋体" w:asciiTheme="minorAscii" w:hAnsiTheme="minorAscii"/>
          <w:sz w:val="24"/>
          <w:lang w:val="en-US" w:eastAsia="zh-CN"/>
        </w:rPr>
        <w:t>让作文思路清晰的方法和路径，能够学以致用，撰写作文提纲。</w:t>
      </w:r>
    </w:p>
    <w:p w14:paraId="4F508E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280" w:leftChars="0"/>
        <w:textAlignment w:val="auto"/>
        <w:rPr>
          <w:rFonts w:hint="default" w:eastAsia="宋体" w:asciiTheme="minorAscii" w:hAnsiTheme="minorAscii"/>
          <w:sz w:val="24"/>
          <w:lang w:val="en-US" w:eastAsia="zh-CN"/>
        </w:rPr>
      </w:pPr>
      <w:r>
        <w:rPr>
          <w:rFonts w:hint="eastAsia" w:eastAsia="宋体" w:asciiTheme="minorAscii" w:hAnsiTheme="minorAscii"/>
          <w:sz w:val="24"/>
          <w:lang w:val="en-US" w:eastAsia="zh-CN"/>
        </w:rPr>
        <w:t>3.在情境化和活动化的课堂中引导学生自主活动，在情境体验中提高表达能力、逻辑思维能力。</w:t>
      </w:r>
    </w:p>
    <w:p w14:paraId="3F1FA35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eastAsia="宋体" w:asciiTheme="minorAscii" w:hAnsiTheme="minorAscii"/>
          <w:b/>
          <w:bCs/>
          <w:sz w:val="24"/>
          <w:lang w:val="en-US" w:eastAsia="zh-CN"/>
        </w:rPr>
      </w:pPr>
      <w:r>
        <w:rPr>
          <w:rFonts w:hint="eastAsia" w:eastAsia="宋体" w:asciiTheme="minorAscii" w:hAnsiTheme="minorAscii"/>
          <w:b/>
          <w:bCs/>
          <w:sz w:val="24"/>
          <w:lang w:val="en-US" w:eastAsia="zh-CN"/>
        </w:rPr>
        <w:t>（二）</w:t>
      </w:r>
      <w:r>
        <w:rPr>
          <w:rFonts w:hint="default" w:eastAsia="宋体" w:asciiTheme="minorAscii" w:hAnsiTheme="minorAscii"/>
          <w:b/>
          <w:bCs/>
          <w:sz w:val="24"/>
          <w:lang w:val="en-US" w:eastAsia="zh-CN"/>
        </w:rPr>
        <w:t>学习内容</w:t>
      </w:r>
    </w:p>
    <w:p w14:paraId="116B7246">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140" w:leftChars="0" w:firstLine="0" w:firstLineChars="0"/>
        <w:textAlignment w:val="auto"/>
        <w:rPr>
          <w:rFonts w:hint="eastAsia" w:eastAsia="宋体" w:asciiTheme="minorAscii" w:hAnsiTheme="minorAscii"/>
          <w:sz w:val="24"/>
          <w:lang w:val="en-US" w:eastAsia="zh-CN"/>
        </w:rPr>
      </w:pPr>
      <w:r>
        <w:rPr>
          <w:rFonts w:hint="eastAsia" w:eastAsia="宋体" w:asciiTheme="minorAscii" w:hAnsiTheme="minorAscii"/>
          <w:sz w:val="24"/>
          <w:lang w:val="en-US" w:eastAsia="zh-CN"/>
        </w:rPr>
        <w:t>探索基于“容·智”课堂下的作文专项教学内容，学会理清思路，有序表达。</w:t>
      </w:r>
    </w:p>
    <w:p w14:paraId="04E709E9">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140" w:leftChars="0" w:firstLine="0" w:firstLineChars="0"/>
        <w:textAlignment w:val="auto"/>
        <w:rPr>
          <w:rFonts w:hint="default" w:eastAsia="宋体" w:asciiTheme="minorAscii" w:hAnsiTheme="minorAscii"/>
          <w:sz w:val="24"/>
          <w:lang w:val="en-US" w:eastAsia="zh-CN"/>
        </w:rPr>
      </w:pPr>
      <w:r>
        <w:rPr>
          <w:rFonts w:hint="eastAsia" w:eastAsia="宋体" w:asciiTheme="minorAscii" w:hAnsiTheme="minorAscii"/>
          <w:sz w:val="24"/>
          <w:lang w:val="en-US" w:eastAsia="zh-CN"/>
        </w:rPr>
        <w:t>学习基于“容·智”课堂下的围绕主旨选取并组合素材的方法，增强谋篇布局的能力。</w:t>
      </w:r>
    </w:p>
    <w:p w14:paraId="0D92567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eastAsia="宋体" w:asciiTheme="minorAscii" w:hAnsiTheme="minorAscii"/>
          <w:b/>
          <w:bCs/>
          <w:sz w:val="24"/>
          <w:lang w:val="en-US" w:eastAsia="zh-CN"/>
        </w:rPr>
      </w:pPr>
      <w:r>
        <w:rPr>
          <w:rFonts w:hint="eastAsia" w:eastAsia="宋体" w:asciiTheme="minorAscii" w:hAnsiTheme="minorAscii"/>
          <w:b/>
          <w:bCs/>
          <w:sz w:val="24"/>
          <w:lang w:val="en-US" w:eastAsia="zh-CN"/>
        </w:rPr>
        <w:t>（三）</w:t>
      </w:r>
      <w:r>
        <w:rPr>
          <w:rFonts w:hint="default" w:eastAsia="宋体" w:asciiTheme="minorAscii" w:hAnsiTheme="minorAscii"/>
          <w:b/>
          <w:bCs/>
          <w:sz w:val="24"/>
          <w:lang w:val="en-US" w:eastAsia="zh-CN"/>
        </w:rPr>
        <w:t>设计说明</w:t>
      </w:r>
    </w:p>
    <w:p w14:paraId="26AA4B27">
      <w:pPr>
        <w:keepNext w:val="0"/>
        <w:keepLines w:val="0"/>
        <w:pageBreakBefore w:val="0"/>
        <w:widowControl w:val="0"/>
        <w:numPr>
          <w:ilvl w:val="0"/>
          <w:numId w:val="13"/>
        </w:numPr>
        <w:kinsoku/>
        <w:wordWrap/>
        <w:overflowPunct/>
        <w:topLinePunct w:val="0"/>
        <w:autoSpaceDE/>
        <w:autoSpaceDN/>
        <w:bidi w:val="0"/>
        <w:adjustRightInd/>
        <w:snapToGrid/>
        <w:spacing w:line="360" w:lineRule="auto"/>
        <w:textAlignment w:val="auto"/>
        <w:rPr>
          <w:rFonts w:hint="eastAsia" w:eastAsia="宋体" w:asciiTheme="minorAscii" w:hAnsiTheme="minorAscii"/>
          <w:sz w:val="24"/>
          <w:lang w:val="en-US" w:eastAsia="zh-CN"/>
        </w:rPr>
      </w:pPr>
      <w:r>
        <w:rPr>
          <w:rFonts w:hint="eastAsia" w:eastAsia="宋体" w:asciiTheme="minorAscii" w:hAnsiTheme="minorAscii"/>
          <w:sz w:val="24"/>
          <w:lang w:val="en-US" w:eastAsia="zh-CN"/>
        </w:rPr>
        <w:t>遵循“容·智”课堂的深度探究原理，在符合学生认知规律的基础上，引导学生自主探究，对日常习作进行诊断，发现问题。</w:t>
      </w:r>
    </w:p>
    <w:p w14:paraId="230B7F1A">
      <w:pPr>
        <w:keepNext w:val="0"/>
        <w:keepLines w:val="0"/>
        <w:pageBreakBefore w:val="0"/>
        <w:widowControl w:val="0"/>
        <w:numPr>
          <w:ilvl w:val="0"/>
          <w:numId w:val="13"/>
        </w:numPr>
        <w:kinsoku/>
        <w:wordWrap/>
        <w:overflowPunct/>
        <w:topLinePunct w:val="0"/>
        <w:autoSpaceDE/>
        <w:autoSpaceDN/>
        <w:bidi w:val="0"/>
        <w:adjustRightInd/>
        <w:snapToGrid/>
        <w:spacing w:line="360" w:lineRule="auto"/>
        <w:textAlignment w:val="auto"/>
        <w:rPr>
          <w:rFonts w:hint="eastAsia" w:eastAsia="宋体" w:asciiTheme="minorAscii" w:hAnsiTheme="minorAscii"/>
          <w:sz w:val="24"/>
          <w:lang w:val="en-US" w:eastAsia="zh-CN"/>
        </w:rPr>
      </w:pPr>
      <w:r>
        <w:rPr>
          <w:rFonts w:hint="eastAsia" w:eastAsia="宋体" w:asciiTheme="minorAscii" w:hAnsiTheme="minorAscii"/>
          <w:sz w:val="24"/>
          <w:lang w:val="en-US" w:eastAsia="zh-CN"/>
        </w:rPr>
        <w:t>2.遵循“容·智”课堂下对学生“智慧开启，情感增容”的学习目的，在课堂中，充分设计各种对话和情境，引导学生掌握作文思路的含义及谋篇布局的方法。</w:t>
      </w:r>
    </w:p>
    <w:p w14:paraId="7F944B2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eastAsia="宋体" w:asciiTheme="minorAscii" w:hAnsiTheme="minorAscii"/>
          <w:sz w:val="24"/>
          <w:lang w:val="en-US" w:eastAsia="zh-CN"/>
        </w:rPr>
      </w:pPr>
      <w:r>
        <w:rPr>
          <w:rFonts w:hint="eastAsia" w:eastAsia="宋体" w:asciiTheme="minorAscii" w:hAnsiTheme="minorAscii"/>
          <w:sz w:val="24"/>
          <w:lang w:val="en-US" w:eastAsia="zh-CN"/>
        </w:rPr>
        <w:t>3.落实“容·智”课堂下教师需要“养润学生心灵”的“智慧教学”理念，在文本深度解读中，学会带领学生了解文本内涵，品味深度分析的奥秘，最后迁移到学生自我，学会在自己的生活中清晰有序地表达。</w:t>
      </w:r>
    </w:p>
    <w:p w14:paraId="4E3F19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eastAsia="宋体" w:asciiTheme="minorAscii" w:hAnsiTheme="minorAscii"/>
          <w:b/>
          <w:bCs/>
          <w:sz w:val="24"/>
          <w:lang w:val="en-US" w:eastAsia="zh-CN"/>
        </w:rPr>
      </w:pPr>
      <w:r>
        <w:rPr>
          <w:rFonts w:hint="eastAsia" w:eastAsia="宋体" w:asciiTheme="minorAscii" w:hAnsiTheme="minorAscii"/>
          <w:b/>
          <w:bCs/>
          <w:sz w:val="24"/>
          <w:lang w:val="en-US" w:eastAsia="zh-CN"/>
        </w:rPr>
        <w:t>二、</w:t>
      </w:r>
      <w:r>
        <w:rPr>
          <w:rFonts w:hint="default" w:eastAsia="宋体" w:asciiTheme="minorAscii" w:hAnsiTheme="minorAscii"/>
          <w:b/>
          <w:bCs/>
          <w:sz w:val="24"/>
          <w:lang w:val="en-US" w:eastAsia="zh-CN"/>
        </w:rPr>
        <w:t>情境与任务</w:t>
      </w:r>
    </w:p>
    <w:p w14:paraId="3DBD928A">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0"/>
        <w:textAlignment w:val="auto"/>
        <w:rPr>
          <w:rFonts w:hint="default" w:eastAsia="宋体" w:asciiTheme="minorAscii" w:hAnsiTheme="minorAscii"/>
          <w:b/>
          <w:bCs/>
          <w:sz w:val="24"/>
          <w:lang w:val="en-US" w:eastAsia="zh-CN"/>
        </w:rPr>
      </w:pPr>
      <w:r>
        <w:rPr>
          <w:rFonts w:hint="default" w:eastAsia="宋体" w:asciiTheme="minorAscii" w:hAnsiTheme="minorAscii"/>
          <w:b/>
          <w:bCs/>
          <w:sz w:val="24"/>
          <w:lang w:val="en-US" w:eastAsia="zh-CN"/>
        </w:rPr>
        <w:t>学习情景</w:t>
      </w:r>
    </w:p>
    <w:p w14:paraId="70C61215">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140" w:leftChars="0" w:firstLine="0" w:firstLineChars="0"/>
        <w:textAlignment w:val="auto"/>
        <w:rPr>
          <w:rFonts w:hint="eastAsia" w:eastAsia="宋体" w:asciiTheme="minorAscii" w:hAnsiTheme="minorAscii"/>
          <w:sz w:val="24"/>
          <w:lang w:val="en-US" w:eastAsia="zh-CN"/>
        </w:rPr>
      </w:pPr>
      <w:r>
        <w:rPr>
          <w:rFonts w:hint="eastAsia" w:eastAsia="宋体" w:asciiTheme="minorAscii" w:hAnsiTheme="minorAscii"/>
          <w:sz w:val="24"/>
          <w:lang w:val="en-US" w:eastAsia="zh-CN"/>
        </w:rPr>
        <w:t>通过创设“容·智”课堂下的情景，借以学校校刊专栏主编的身份，对同学的来稿进行品鉴修正，进一步理解围绕主旨选材和作文思路要清晰的含义。</w:t>
      </w:r>
    </w:p>
    <w:p w14:paraId="660C9887">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140" w:leftChars="0" w:firstLine="0" w:firstLineChars="0"/>
        <w:textAlignment w:val="auto"/>
        <w:rPr>
          <w:rFonts w:hint="default" w:eastAsia="宋体" w:asciiTheme="minorAscii" w:hAnsiTheme="minorAscii"/>
          <w:sz w:val="24"/>
          <w:lang w:val="en-US" w:eastAsia="zh-CN"/>
        </w:rPr>
      </w:pPr>
      <w:r>
        <w:rPr>
          <w:rFonts w:hint="eastAsia" w:eastAsia="宋体" w:asciiTheme="minorAscii" w:hAnsiTheme="minorAscii"/>
          <w:sz w:val="24"/>
          <w:lang w:val="en-US" w:eastAsia="zh-CN"/>
        </w:rPr>
        <w:t>通过创设“容·智”课堂下的仿真情境，引导学生在微课、视频、交互式场景下，学会对作文的思路做出细致分析，了解详略、过渡、素材组合等知识，能够学以致用，撰写完整的提纲。</w:t>
      </w:r>
    </w:p>
    <w:p w14:paraId="3E5D63AE">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0"/>
        <w:textAlignment w:val="auto"/>
        <w:rPr>
          <w:rFonts w:hint="default" w:eastAsia="宋体" w:asciiTheme="minorAscii" w:hAnsiTheme="minorAscii"/>
          <w:b/>
          <w:bCs/>
          <w:sz w:val="24"/>
          <w:lang w:val="en-US" w:eastAsia="zh-CN"/>
        </w:rPr>
      </w:pPr>
      <w:r>
        <w:rPr>
          <w:rFonts w:hint="default" w:eastAsia="宋体" w:asciiTheme="minorAscii" w:hAnsiTheme="minorAscii"/>
          <w:b/>
          <w:bCs/>
          <w:sz w:val="24"/>
          <w:lang w:val="en-US" w:eastAsia="zh-CN"/>
        </w:rPr>
        <w:t>学习任务</w:t>
      </w:r>
    </w:p>
    <w:p w14:paraId="6F7F30F6">
      <w:pPr>
        <w:keepNext w:val="0"/>
        <w:keepLines w:val="0"/>
        <w:pageBreakBefore w:val="0"/>
        <w:widowControl w:val="0"/>
        <w:numPr>
          <w:ilvl w:val="0"/>
          <w:numId w:val="6"/>
        </w:numPr>
        <w:kinsoku/>
        <w:wordWrap/>
        <w:overflowPunct/>
        <w:topLinePunct w:val="0"/>
        <w:autoSpaceDE/>
        <w:autoSpaceDN/>
        <w:bidi w:val="0"/>
        <w:adjustRightInd/>
        <w:snapToGrid/>
        <w:spacing w:line="360" w:lineRule="auto"/>
        <w:textAlignment w:val="auto"/>
        <w:rPr>
          <w:rFonts w:hint="eastAsia" w:eastAsia="宋体" w:asciiTheme="minorAscii" w:hAnsiTheme="minorAscii"/>
          <w:sz w:val="24"/>
          <w:lang w:val="en-US" w:eastAsia="zh-CN"/>
        </w:rPr>
      </w:pPr>
      <w:r>
        <w:rPr>
          <w:rFonts w:hint="eastAsia" w:eastAsia="宋体" w:asciiTheme="minorAscii" w:hAnsiTheme="minorAscii"/>
          <w:sz w:val="24"/>
          <w:lang w:val="en-US" w:eastAsia="zh-CN"/>
        </w:rPr>
        <w:t>在情景中学习围绕主旨选材。</w:t>
      </w:r>
    </w:p>
    <w:p w14:paraId="4F89A109">
      <w:pPr>
        <w:keepNext w:val="0"/>
        <w:keepLines w:val="0"/>
        <w:pageBreakBefore w:val="0"/>
        <w:widowControl w:val="0"/>
        <w:numPr>
          <w:ilvl w:val="0"/>
          <w:numId w:val="6"/>
        </w:numPr>
        <w:kinsoku/>
        <w:wordWrap/>
        <w:overflowPunct/>
        <w:topLinePunct w:val="0"/>
        <w:autoSpaceDE/>
        <w:autoSpaceDN/>
        <w:bidi w:val="0"/>
        <w:adjustRightInd/>
        <w:snapToGrid/>
        <w:spacing w:line="360" w:lineRule="auto"/>
        <w:textAlignment w:val="auto"/>
        <w:rPr>
          <w:rFonts w:hint="default" w:eastAsia="宋体" w:asciiTheme="minorAscii" w:hAnsiTheme="minorAscii"/>
          <w:sz w:val="24"/>
          <w:lang w:val="en-US" w:eastAsia="zh-CN"/>
        </w:rPr>
      </w:pPr>
      <w:r>
        <w:rPr>
          <w:rFonts w:hint="eastAsia" w:eastAsia="宋体" w:asciiTheme="minorAscii" w:hAnsiTheme="minorAscii"/>
          <w:sz w:val="24"/>
          <w:lang w:val="en-US" w:eastAsia="zh-CN"/>
        </w:rPr>
        <w:t>在情景中学习谋篇布局。</w:t>
      </w:r>
    </w:p>
    <w:p w14:paraId="58549C2C">
      <w:pPr>
        <w:keepNext w:val="0"/>
        <w:keepLines w:val="0"/>
        <w:pageBreakBefore w:val="0"/>
        <w:widowControl w:val="0"/>
        <w:numPr>
          <w:ilvl w:val="0"/>
          <w:numId w:val="6"/>
        </w:numPr>
        <w:kinsoku/>
        <w:wordWrap/>
        <w:overflowPunct/>
        <w:topLinePunct w:val="0"/>
        <w:autoSpaceDE/>
        <w:autoSpaceDN/>
        <w:bidi w:val="0"/>
        <w:adjustRightInd/>
        <w:snapToGrid/>
        <w:spacing w:line="360" w:lineRule="auto"/>
        <w:textAlignment w:val="auto"/>
        <w:rPr>
          <w:rFonts w:hint="default" w:eastAsia="宋体" w:asciiTheme="minorAscii" w:hAnsiTheme="minorAscii"/>
          <w:sz w:val="24"/>
          <w:lang w:val="en-US" w:eastAsia="zh-CN"/>
        </w:rPr>
      </w:pPr>
      <w:r>
        <w:rPr>
          <w:rFonts w:hint="eastAsia" w:eastAsia="宋体" w:asciiTheme="minorAscii" w:hAnsiTheme="minorAscii"/>
          <w:sz w:val="24"/>
          <w:lang w:val="en-US" w:eastAsia="zh-CN"/>
        </w:rPr>
        <w:t>在情景中学习撰写提纲。</w:t>
      </w:r>
    </w:p>
    <w:p w14:paraId="6CE85FC0">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0"/>
        <w:textAlignment w:val="auto"/>
        <w:rPr>
          <w:rFonts w:hint="default" w:eastAsia="宋体" w:asciiTheme="minorAscii" w:hAnsiTheme="minorAscii"/>
          <w:b/>
          <w:bCs/>
          <w:sz w:val="24"/>
          <w:lang w:val="en-US" w:eastAsia="zh-CN"/>
        </w:rPr>
      </w:pPr>
      <w:r>
        <w:rPr>
          <w:rFonts w:hint="default" w:eastAsia="宋体" w:asciiTheme="minorAscii" w:hAnsiTheme="minorAscii"/>
          <w:b/>
          <w:bCs/>
          <w:sz w:val="24"/>
          <w:lang w:val="en-US" w:eastAsia="zh-CN"/>
        </w:rPr>
        <w:t>设计说明</w:t>
      </w:r>
    </w:p>
    <w:p w14:paraId="13CCCC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eastAsia="宋体" w:asciiTheme="minorAscii" w:hAnsiTheme="minorAscii"/>
          <w:sz w:val="24"/>
          <w:lang w:val="en-US" w:eastAsia="zh-CN"/>
        </w:rPr>
      </w:pPr>
      <w:r>
        <w:rPr>
          <w:rFonts w:hint="eastAsia" w:eastAsia="宋体" w:asciiTheme="minorAscii" w:hAnsiTheme="minorAscii"/>
          <w:sz w:val="24"/>
          <w:lang w:val="en-US" w:eastAsia="zh-CN"/>
        </w:rPr>
        <w:t>以校刊专栏编辑征集并修改同学来稿为情景，围绕“理清作文思路，学会谋篇布局”这一重点，来创设情境，设计活动，激发学生的探讨热情，对于主旨、选材、思路、详略等知识有直观的感受，并能运用于平时的写作中。学生通过在“容·智”课堂下的自主思考和情境体验，提升写作的热情，提高写作的能力。</w:t>
      </w:r>
    </w:p>
    <w:p w14:paraId="5AA7A1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eastAsia="宋体" w:asciiTheme="minorAscii" w:hAnsiTheme="minorAscii"/>
          <w:b/>
          <w:bCs/>
          <w:sz w:val="24"/>
          <w:lang w:val="en-US" w:eastAsia="zh-CN"/>
        </w:rPr>
      </w:pPr>
      <w:r>
        <w:rPr>
          <w:rFonts w:hint="eastAsia" w:eastAsia="宋体" w:asciiTheme="minorAscii" w:hAnsiTheme="minorAscii"/>
          <w:b/>
          <w:bCs/>
          <w:sz w:val="24"/>
          <w:lang w:val="en-US" w:eastAsia="zh-CN"/>
        </w:rPr>
        <w:t>三、</w:t>
      </w:r>
      <w:r>
        <w:rPr>
          <w:rFonts w:hint="default" w:eastAsia="宋体" w:asciiTheme="minorAscii" w:hAnsiTheme="minorAscii"/>
          <w:b/>
          <w:bCs/>
          <w:sz w:val="24"/>
          <w:lang w:val="en-US" w:eastAsia="zh-CN"/>
        </w:rPr>
        <w:t>学习资源与教师技术支持</w:t>
      </w:r>
    </w:p>
    <w:p w14:paraId="65306072">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Chars="0"/>
        <w:textAlignment w:val="auto"/>
        <w:rPr>
          <w:rFonts w:hint="eastAsia" w:eastAsia="宋体" w:asciiTheme="minorAscii" w:hAnsiTheme="minorAscii"/>
          <w:sz w:val="24"/>
          <w:lang w:val="en-US" w:eastAsia="zh-CN"/>
        </w:rPr>
      </w:pPr>
      <w:r>
        <w:rPr>
          <w:rFonts w:hint="eastAsia" w:eastAsia="宋体" w:asciiTheme="minorAscii" w:hAnsiTheme="minorAscii"/>
          <w:sz w:val="24"/>
          <w:lang w:val="en-US" w:eastAsia="zh-CN"/>
        </w:rPr>
        <w:t>学习资源：容·智教学下的现代化媒体资源，如微课、课件、视频、音频、交互式白板等。</w:t>
      </w:r>
    </w:p>
    <w:p w14:paraId="406B9B8C">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Chars="0"/>
        <w:textAlignment w:val="auto"/>
        <w:rPr>
          <w:rFonts w:hint="default" w:eastAsia="宋体" w:asciiTheme="minorAscii" w:hAnsiTheme="minorAscii"/>
          <w:sz w:val="24"/>
          <w:lang w:val="en-US" w:eastAsia="zh-CN"/>
        </w:rPr>
      </w:pPr>
      <w:r>
        <w:rPr>
          <w:rFonts w:hint="eastAsia" w:eastAsia="宋体" w:asciiTheme="minorAscii" w:hAnsiTheme="minorAscii"/>
          <w:sz w:val="24"/>
          <w:lang w:val="en-US" w:eastAsia="zh-CN"/>
        </w:rPr>
        <w:t>教师技术支持：教师可以引导学生在媒体中观看和母爱有关的视频或者音频，通过教师的定格，帮助学生发现生活中容易忽视的素材。</w:t>
      </w:r>
    </w:p>
    <w:p w14:paraId="50BB3E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eastAsia="宋体" w:asciiTheme="minorAscii" w:hAnsiTheme="minorAscii"/>
          <w:b/>
          <w:bCs/>
          <w:sz w:val="24"/>
          <w:lang w:val="en-US" w:eastAsia="zh-CN"/>
        </w:rPr>
      </w:pPr>
      <w:r>
        <w:rPr>
          <w:rFonts w:hint="eastAsia" w:eastAsia="宋体" w:asciiTheme="minorAscii" w:hAnsiTheme="minorAscii"/>
          <w:b/>
          <w:bCs/>
          <w:sz w:val="24"/>
          <w:lang w:val="en-US" w:eastAsia="zh-CN"/>
        </w:rPr>
        <w:t>四、</w:t>
      </w:r>
      <w:r>
        <w:rPr>
          <w:rFonts w:hint="default" w:eastAsia="宋体" w:asciiTheme="minorAscii" w:hAnsiTheme="minorAscii"/>
          <w:b/>
          <w:bCs/>
          <w:sz w:val="24"/>
          <w:lang w:val="en-US" w:eastAsia="zh-CN"/>
        </w:rPr>
        <w:t>学习过程</w:t>
      </w:r>
    </w:p>
    <w:p w14:paraId="2EA70C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【活动设计】</w:t>
      </w:r>
    </w:p>
    <w:p w14:paraId="173A2C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活动1：创设情境，导入新课</w:t>
      </w:r>
    </w:p>
    <w:p w14:paraId="65366F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lang w:eastAsia="zh-CN"/>
        </w:rPr>
        <w:t>清代李渔认为“</w:t>
      </w:r>
      <w:r>
        <w:rPr>
          <w:rFonts w:hint="eastAsia" w:asciiTheme="minorEastAsia" w:hAnsiTheme="minorEastAsia" w:eastAsiaTheme="minorEastAsia" w:cstheme="minorEastAsia"/>
          <w:b w:val="0"/>
          <w:bCs w:val="0"/>
          <w:color w:val="auto"/>
          <w:sz w:val="24"/>
          <w:szCs w:val="24"/>
          <w:lang w:val="en-US" w:eastAsia="zh-CN"/>
        </w:rPr>
        <w:t>基址初平，间架未立，先筹何处建厅，何方开户，栋需何木，梁用何材，必俟成局了然，始可挥斤运斧。</w:t>
      </w:r>
      <w:r>
        <w:rPr>
          <w:rFonts w:hint="eastAsia" w:asciiTheme="minorEastAsia" w:hAnsiTheme="minorEastAsia" w:eastAsiaTheme="minorEastAsia" w:cstheme="minorEastAsia"/>
          <w:b w:val="0"/>
          <w:bCs w:val="0"/>
          <w:color w:val="auto"/>
          <w:sz w:val="24"/>
          <w:szCs w:val="24"/>
          <w:lang w:eastAsia="zh-CN"/>
        </w:rPr>
        <w:t>”这句话的意思是说建造房屋要先想好房屋的格局然后再动工，写文章也是如此，要想更好的表达，写文章前需有清晰的思路。</w:t>
      </w:r>
      <w:r>
        <w:rPr>
          <w:rFonts w:hint="eastAsia" w:asciiTheme="minorEastAsia" w:hAnsiTheme="minorEastAsia" w:eastAsiaTheme="minorEastAsia" w:cstheme="minorEastAsia"/>
          <w:b w:val="0"/>
          <w:bCs w:val="0"/>
          <w:color w:val="auto"/>
          <w:sz w:val="24"/>
          <w:szCs w:val="24"/>
        </w:rPr>
        <w:t>让我们化身为校刊《拾贝》杂志的文学主编，来一场创作之旅。</w:t>
      </w:r>
    </w:p>
    <w:p w14:paraId="534395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活动2：</w:t>
      </w:r>
      <w:r>
        <w:rPr>
          <w:rFonts w:hint="eastAsia" w:asciiTheme="minorEastAsia" w:hAnsiTheme="minorEastAsia" w:eastAsiaTheme="minorEastAsia" w:cstheme="minorEastAsia"/>
          <w:b/>
          <w:bCs/>
          <w:sz w:val="24"/>
          <w:szCs w:val="24"/>
        </w:rPr>
        <w:t>主编会客室</w:t>
      </w:r>
    </w:p>
    <w:p w14:paraId="75D660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t>母亲节将至，校刊《拾贝》的“凝视”专栏面向全校师生征集感恩母亲的文章。编辑部收到一位同学的来稿，作为专栏主编的你，将对这篇来稿，提出怎样的修改意见？</w:t>
      </w:r>
    </w:p>
    <w:p w14:paraId="4FC1EF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2.展示来稿片段，主编提出自己的修改意见，达成共识，此篇来稿主要的问题是偏离了文章的主旨，所选素材主要表现的是母亲的严厉。</w:t>
      </w:r>
    </w:p>
    <w:p w14:paraId="27E02E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val="en-US" w:eastAsia="zh-CN"/>
        </w:rPr>
        <w:t>3.主编给出反馈意见</w:t>
      </w:r>
      <w:r>
        <w:rPr>
          <w:rFonts w:hint="eastAsia" w:asciiTheme="minorEastAsia" w:hAnsiTheme="minorEastAsia" w:eastAsiaTheme="minorEastAsia" w:cstheme="minorEastAsia"/>
          <w:b w:val="0"/>
          <w:bCs w:val="0"/>
          <w:sz w:val="24"/>
          <w:szCs w:val="24"/>
        </w:rPr>
        <w:t>：明中心，选典型素材。</w:t>
      </w:r>
    </w:p>
    <w:p w14:paraId="2FDD93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【活动提示】通过讨论同学来稿，明确中心，选择典型素材有所了解。</w:t>
      </w:r>
    </w:p>
    <w:p w14:paraId="1229CA8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活动3：</w:t>
      </w:r>
      <w:r>
        <w:rPr>
          <w:rFonts w:hint="eastAsia" w:asciiTheme="minorEastAsia" w:hAnsiTheme="minorEastAsia" w:eastAsiaTheme="minorEastAsia" w:cstheme="minorEastAsia"/>
          <w:b/>
          <w:bCs/>
          <w:sz w:val="24"/>
          <w:szCs w:val="24"/>
        </w:rPr>
        <w:t xml:space="preserve"> 百家争鸣台</w:t>
      </w:r>
    </w:p>
    <w:p w14:paraId="122C0A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歌德说：“取材不在远，只消在充实的人生中”。写作就是充实人生的点滴遇见和生命个体的思考遇见。走进百家争鸣台，看看这位作者还需要哪些帮助。</w:t>
      </w:r>
    </w:p>
    <w:p w14:paraId="64188B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t>这位小作者整理了关于母亲的多个素材，想表达“无微不至的母爱”，你会建议她选择哪个呢？</w:t>
      </w:r>
    </w:p>
    <w:p w14:paraId="38E7AD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3.展示5个素材，主编交流建议。</w:t>
      </w:r>
    </w:p>
    <w:p w14:paraId="31FE02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素材一：母爱至柔至软，却有不可征服的力量。</w:t>
      </w:r>
    </w:p>
    <w:p w14:paraId="01554D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素材二：母爱，就是没有理由的心疼。</w:t>
      </w:r>
    </w:p>
    <w:p w14:paraId="2A1306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素材四：母爱，通常是不设前提的宽容，但一旦遇到做人做事的原则，母爱也是坚硬的。</w:t>
      </w:r>
    </w:p>
    <w:p w14:paraId="029C42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素材三、五：不符合主题，需舍弃。</w:t>
      </w:r>
    </w:p>
    <w:p w14:paraId="7C7C7E2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rPr>
        <w:t>杂志版面有限，这篇约稿只能写其中两个素材，你会建议她选择哪两个？哪个详写，哪个略写？</w:t>
      </w:r>
      <w:r>
        <w:rPr>
          <w:rFonts w:hint="eastAsia" w:asciiTheme="minorEastAsia" w:hAnsiTheme="minorEastAsia" w:eastAsiaTheme="minorEastAsia" w:cstheme="minorEastAsia"/>
          <w:b w:val="0"/>
          <w:bCs w:val="0"/>
          <w:sz w:val="24"/>
          <w:szCs w:val="24"/>
          <w:lang w:eastAsia="zh-CN"/>
        </w:rPr>
        <w:t>请同学们开始头脑风暴吧。</w:t>
      </w:r>
    </w:p>
    <w:p w14:paraId="460A962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1"/>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5.主编交流素材选择和详略安排的建议：</w:t>
      </w:r>
      <w:r>
        <w:rPr>
          <w:rFonts w:hint="eastAsia" w:asciiTheme="minorEastAsia" w:hAnsiTheme="minorEastAsia" w:eastAsiaTheme="minorEastAsia" w:cstheme="minorEastAsia"/>
          <w:b w:val="0"/>
          <w:bCs w:val="0"/>
          <w:sz w:val="24"/>
          <w:szCs w:val="24"/>
        </w:rPr>
        <w:t>同类化素材组合：鲜明饱满   差异化素材组合：丰富立体</w:t>
      </w:r>
    </w:p>
    <w:p w14:paraId="04548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6.主编给出反馈建议：析主次，思详略安排。</w:t>
      </w:r>
    </w:p>
    <w:p w14:paraId="027C47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【活动提示】通过讨论来稿文章素材，明确在围绕主旨的前提下，需安排好多个素材的详略。</w:t>
      </w:r>
    </w:p>
    <w:p w14:paraId="330EC47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活动</w:t>
      </w:r>
      <w:r>
        <w:rPr>
          <w:rFonts w:hint="eastAsia" w:asciiTheme="minorEastAsia" w:hAnsiTheme="minorEastAsia" w:eastAsiaTheme="minorEastAsia" w:cstheme="minorEastAsia"/>
          <w:b/>
          <w:bCs/>
          <w:sz w:val="24"/>
          <w:szCs w:val="24"/>
          <w:lang w:val="en-US" w:eastAsia="zh-CN"/>
        </w:rPr>
        <w:t>4</w:t>
      </w:r>
      <w:r>
        <w:rPr>
          <w:rFonts w:hint="eastAsia" w:asciiTheme="minorEastAsia" w:hAnsiTheme="minorEastAsia" w:eastAsiaTheme="minorEastAsia" w:cstheme="minorEastAsia"/>
          <w:b/>
          <w:bCs/>
          <w:sz w:val="24"/>
          <w:szCs w:val="24"/>
        </w:rPr>
        <w:t>：文学创想屋</w:t>
      </w:r>
    </w:p>
    <w:p w14:paraId="5B4375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1.写作，不仅是遇见，是凝视，更是一种传递，文章的层次越分明，就越容易引起学生的共鸣，接下来，我们进入文学创想屋，继续帮助投稿的同学完成他的文学创作之旅。要想让文章的结构层次分明，写作顺序自然是关键之一。</w:t>
      </w:r>
      <w:r>
        <w:rPr>
          <w:rFonts w:hint="eastAsia" w:asciiTheme="minorEastAsia" w:hAnsiTheme="minorEastAsia" w:eastAsiaTheme="minorEastAsia" w:cstheme="minorEastAsia"/>
          <w:b w:val="0"/>
          <w:bCs w:val="0"/>
          <w:sz w:val="24"/>
          <w:szCs w:val="24"/>
        </w:rPr>
        <w:t>选定了两个素材之后，先写哪个更好呢？请你给投稿作者支支招。</w:t>
      </w:r>
    </w:p>
    <w:p w14:paraId="171C94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2.主编根据不同的素材选择支招。</w:t>
      </w:r>
    </w:p>
    <w:p w14:paraId="782F9B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选择一：时间顺序，全貌了然。</w:t>
      </w:r>
    </w:p>
    <w:p w14:paraId="111345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选择二：逻辑顺序，生活上的鼓励到做人上的教诲。</w:t>
      </w:r>
    </w:p>
    <w:p w14:paraId="74E5A3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3.写作的顺序是个性化的，顺序的选择需要围绕文章的主题，扮靓文章的结构，还有一些小妙招，</w:t>
      </w:r>
      <w:r>
        <w:rPr>
          <w:rFonts w:hint="eastAsia" w:asciiTheme="minorEastAsia" w:hAnsiTheme="minorEastAsia" w:eastAsiaTheme="minorEastAsia" w:cstheme="minorEastAsia"/>
          <w:b w:val="0"/>
          <w:bCs w:val="0"/>
          <w:sz w:val="24"/>
          <w:szCs w:val="24"/>
        </w:rPr>
        <w:t>请借助语段，帮投稿作者找找扮靓文章结构的小妙招。</w:t>
      </w:r>
    </w:p>
    <w:p w14:paraId="73058E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1"/>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妙招一：恰当过渡，浑然天成</w:t>
      </w:r>
    </w:p>
    <w:p w14:paraId="5360E69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1"/>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妙招二：巧用线索，一线串珠</w:t>
      </w:r>
    </w:p>
    <w:p w14:paraId="30D603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1"/>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4.主编给出反馈建议：理顺序，靓文章结构。</w:t>
      </w:r>
    </w:p>
    <w:p w14:paraId="36721A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5.有人说，写作就是为了让生命看得见，梳理写作顺序，扮靓文章结构，可以让我们更清晰的看见生命，看见爱。</w:t>
      </w:r>
      <w:r>
        <w:rPr>
          <w:rFonts w:hint="eastAsia" w:asciiTheme="minorEastAsia" w:hAnsiTheme="minorEastAsia" w:eastAsiaTheme="minorEastAsia" w:cstheme="minorEastAsia"/>
          <w:b w:val="0"/>
          <w:bCs w:val="0"/>
          <w:sz w:val="24"/>
          <w:szCs w:val="24"/>
        </w:rPr>
        <w:t>通过你的帮助，这位投稿作者写好了两个片段，但彼此间的联系还不够紧密，请试着帮她写一段过渡语吧。</w:t>
      </w:r>
    </w:p>
    <w:p w14:paraId="1B88EA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6.主编分享自己的创作。</w:t>
      </w:r>
    </w:p>
    <w:p w14:paraId="084CD1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【活动提示】通过引导学生在“容·智”课堂中融入到课堂情境中，从而掌握扮靓文章结构的小妙招。</w:t>
      </w:r>
    </w:p>
    <w:p w14:paraId="55DAC02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活动5：能力提升阁</w:t>
      </w:r>
    </w:p>
    <w:p w14:paraId="5703E0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1.今天的课堂上，我们各位小主编集思广益，帮助投稿作者一步一步聚焦，梳理，这就是我们平时在写作文前的构思过程。如果我们能进行梳理，概括出每个部分的意思，那就是写作提纲。请同学们学以致用，</w:t>
      </w:r>
      <w:r>
        <w:rPr>
          <w:rFonts w:hint="eastAsia" w:asciiTheme="minorEastAsia" w:hAnsiTheme="minorEastAsia" w:eastAsiaTheme="minorEastAsia" w:cstheme="minorEastAsia"/>
          <w:b w:val="0"/>
          <w:bCs w:val="0"/>
          <w:sz w:val="24"/>
          <w:szCs w:val="24"/>
        </w:rPr>
        <w:t>以《  二三事》为题，写一篇记人的文章，认真审题，去遇见经过凝视的生活，并列出写作提纲。</w:t>
      </w:r>
    </w:p>
    <w:p w14:paraId="2DD424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出示格式参考</w:t>
      </w:r>
    </w:p>
    <w:p w14:paraId="222F4E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分享交流学生提纲</w:t>
      </w:r>
    </w:p>
    <w:p w14:paraId="02374A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4.总结：请大家继续去遇见经过凝视的生活吧，熊培云说：“你思想，大地从此万物奔流”，只要喜欢写，就随时动笔去写。</w:t>
      </w:r>
    </w:p>
    <w:p w14:paraId="5FE5A39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【活动提示】通过引导学生在“容·智”课堂中融入到课堂情境中，进行撰写提纲的写作实践。</w:t>
      </w:r>
    </w:p>
    <w:p w14:paraId="5A376523">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textAlignment w:val="auto"/>
        <w:rPr>
          <w:rFonts w:hint="default" w:eastAsia="宋体" w:asciiTheme="minorAscii" w:hAnsiTheme="minorAscii"/>
          <w:b/>
          <w:bCs/>
          <w:sz w:val="24"/>
          <w:lang w:val="en-US" w:eastAsia="zh-CN"/>
        </w:rPr>
      </w:pPr>
      <w:r>
        <w:rPr>
          <w:rFonts w:hint="default" w:eastAsia="宋体" w:asciiTheme="minorAscii" w:hAnsiTheme="minorAscii"/>
          <w:b/>
          <w:bCs/>
          <w:sz w:val="24"/>
          <w:lang w:val="en-US" w:eastAsia="zh-CN"/>
        </w:rPr>
        <w:t>综合测评</w:t>
      </w:r>
    </w:p>
    <w:p w14:paraId="5A388AE6">
      <w:pPr>
        <w:keepNext w:val="0"/>
        <w:keepLines w:val="0"/>
        <w:pageBreakBefore w:val="0"/>
        <w:widowControl w:val="0"/>
        <w:numPr>
          <w:ilvl w:val="0"/>
          <w:numId w:val="12"/>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lang w:val="en-US" w:eastAsia="zh-CN"/>
        </w:rPr>
      </w:pPr>
      <w:r>
        <w:rPr>
          <w:rFonts w:hint="eastAsia" w:eastAsia="宋体" w:asciiTheme="minorAscii" w:hAnsiTheme="minorAscii"/>
          <w:sz w:val="24"/>
          <w:lang w:val="en-US" w:eastAsia="zh-CN"/>
        </w:rPr>
        <w:t>学生活动测评记录表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14:paraId="06ADA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38EDEF4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0" w:type="dxa"/>
          </w:tcPr>
          <w:p w14:paraId="3E5984D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情境融入</w:t>
            </w:r>
          </w:p>
        </w:tc>
        <w:tc>
          <w:tcPr>
            <w:tcW w:w="1420" w:type="dxa"/>
          </w:tcPr>
          <w:p w14:paraId="5DD10C2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思维创新</w:t>
            </w:r>
          </w:p>
        </w:tc>
        <w:tc>
          <w:tcPr>
            <w:tcW w:w="1420" w:type="dxa"/>
          </w:tcPr>
          <w:p w14:paraId="7A36F98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合作探究</w:t>
            </w:r>
          </w:p>
        </w:tc>
        <w:tc>
          <w:tcPr>
            <w:tcW w:w="1421" w:type="dxa"/>
          </w:tcPr>
          <w:p w14:paraId="08EB64A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深度思考</w:t>
            </w:r>
          </w:p>
        </w:tc>
        <w:tc>
          <w:tcPr>
            <w:tcW w:w="1421" w:type="dxa"/>
          </w:tcPr>
          <w:p w14:paraId="6431D14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迁移自我</w:t>
            </w:r>
          </w:p>
        </w:tc>
      </w:tr>
      <w:tr w14:paraId="3480B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57ACE9D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活动一</w:t>
            </w:r>
          </w:p>
        </w:tc>
        <w:tc>
          <w:tcPr>
            <w:tcW w:w="1420" w:type="dxa"/>
          </w:tcPr>
          <w:p w14:paraId="200DC0E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5</w:t>
            </w:r>
          </w:p>
        </w:tc>
        <w:tc>
          <w:tcPr>
            <w:tcW w:w="1420" w:type="dxa"/>
          </w:tcPr>
          <w:p w14:paraId="3624839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4</w:t>
            </w:r>
          </w:p>
        </w:tc>
        <w:tc>
          <w:tcPr>
            <w:tcW w:w="1420" w:type="dxa"/>
          </w:tcPr>
          <w:p w14:paraId="16A614E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4</w:t>
            </w:r>
          </w:p>
        </w:tc>
        <w:tc>
          <w:tcPr>
            <w:tcW w:w="1421" w:type="dxa"/>
          </w:tcPr>
          <w:p w14:paraId="4911E1E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4</w:t>
            </w:r>
          </w:p>
        </w:tc>
        <w:tc>
          <w:tcPr>
            <w:tcW w:w="1421" w:type="dxa"/>
          </w:tcPr>
          <w:p w14:paraId="39C8A65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5</w:t>
            </w:r>
          </w:p>
        </w:tc>
      </w:tr>
      <w:tr w14:paraId="2D891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3BB3CFB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活动二</w:t>
            </w:r>
          </w:p>
        </w:tc>
        <w:tc>
          <w:tcPr>
            <w:tcW w:w="1420" w:type="dxa"/>
          </w:tcPr>
          <w:p w14:paraId="68D8C58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0" w:type="dxa"/>
          </w:tcPr>
          <w:p w14:paraId="139ED77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0" w:type="dxa"/>
          </w:tcPr>
          <w:p w14:paraId="0819A36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1" w:type="dxa"/>
          </w:tcPr>
          <w:p w14:paraId="3FD2528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1" w:type="dxa"/>
          </w:tcPr>
          <w:p w14:paraId="778EFDE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r>
      <w:tr w14:paraId="204A7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5C86B72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活动三</w:t>
            </w:r>
          </w:p>
        </w:tc>
        <w:tc>
          <w:tcPr>
            <w:tcW w:w="1420" w:type="dxa"/>
          </w:tcPr>
          <w:p w14:paraId="696C9DD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0" w:type="dxa"/>
          </w:tcPr>
          <w:p w14:paraId="524BCBC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0" w:type="dxa"/>
          </w:tcPr>
          <w:p w14:paraId="4536DD5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1" w:type="dxa"/>
          </w:tcPr>
          <w:p w14:paraId="5F7D0FB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1" w:type="dxa"/>
          </w:tcPr>
          <w:p w14:paraId="4C5B76E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r>
      <w:tr w14:paraId="31CF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2168CC5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活动四</w:t>
            </w:r>
          </w:p>
        </w:tc>
        <w:tc>
          <w:tcPr>
            <w:tcW w:w="1420" w:type="dxa"/>
          </w:tcPr>
          <w:p w14:paraId="5C443D7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0" w:type="dxa"/>
          </w:tcPr>
          <w:p w14:paraId="7ACCC09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0" w:type="dxa"/>
          </w:tcPr>
          <w:p w14:paraId="74C8085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1" w:type="dxa"/>
          </w:tcPr>
          <w:p w14:paraId="26A7CE8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1" w:type="dxa"/>
          </w:tcPr>
          <w:p w14:paraId="3DF42AB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r>
      <w:tr w14:paraId="6F39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198996D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活动五</w:t>
            </w:r>
          </w:p>
        </w:tc>
        <w:tc>
          <w:tcPr>
            <w:tcW w:w="1420" w:type="dxa"/>
          </w:tcPr>
          <w:p w14:paraId="495EF7B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0" w:type="dxa"/>
          </w:tcPr>
          <w:p w14:paraId="4F9C253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0" w:type="dxa"/>
          </w:tcPr>
          <w:p w14:paraId="430DE0A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1" w:type="dxa"/>
          </w:tcPr>
          <w:p w14:paraId="14C1BC6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1" w:type="dxa"/>
          </w:tcPr>
          <w:p w14:paraId="61EEA4B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r>
      <w:tr w14:paraId="1AAAF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0AAF19B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活动六</w:t>
            </w:r>
          </w:p>
        </w:tc>
        <w:tc>
          <w:tcPr>
            <w:tcW w:w="1420" w:type="dxa"/>
          </w:tcPr>
          <w:p w14:paraId="4CF2908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0" w:type="dxa"/>
          </w:tcPr>
          <w:p w14:paraId="230B9A5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0" w:type="dxa"/>
          </w:tcPr>
          <w:p w14:paraId="39B64AD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1" w:type="dxa"/>
          </w:tcPr>
          <w:p w14:paraId="0FC31E0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1" w:type="dxa"/>
          </w:tcPr>
          <w:p w14:paraId="1C16CF1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r>
    </w:tbl>
    <w:p w14:paraId="4826A98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lang w:val="en-US" w:eastAsia="zh-CN"/>
        </w:rPr>
      </w:pPr>
    </w:p>
    <w:p w14:paraId="4FF5C171">
      <w:pPr>
        <w:keepNext w:val="0"/>
        <w:keepLines w:val="0"/>
        <w:pageBreakBefore w:val="0"/>
        <w:widowControl w:val="0"/>
        <w:numPr>
          <w:ilvl w:val="0"/>
          <w:numId w:val="12"/>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lang w:val="en-US" w:eastAsia="zh-CN"/>
        </w:rPr>
      </w:pPr>
      <w:r>
        <w:rPr>
          <w:rFonts w:hint="eastAsia" w:eastAsia="宋体" w:asciiTheme="minorAscii" w:hAnsiTheme="minorAscii"/>
          <w:sz w:val="24"/>
          <w:lang w:val="en-US" w:eastAsia="zh-CN"/>
        </w:rPr>
        <w:t>教师测评记录表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14:paraId="73B6D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5E85E8F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0" w:type="dxa"/>
          </w:tcPr>
          <w:p w14:paraId="50EC426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语言表达</w:t>
            </w:r>
          </w:p>
        </w:tc>
        <w:tc>
          <w:tcPr>
            <w:tcW w:w="1420" w:type="dxa"/>
          </w:tcPr>
          <w:p w14:paraId="55D20AF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分析阐述</w:t>
            </w:r>
          </w:p>
        </w:tc>
        <w:tc>
          <w:tcPr>
            <w:tcW w:w="1420" w:type="dxa"/>
          </w:tcPr>
          <w:p w14:paraId="7FEF3D8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启发思考</w:t>
            </w:r>
          </w:p>
        </w:tc>
        <w:tc>
          <w:tcPr>
            <w:tcW w:w="1421" w:type="dxa"/>
          </w:tcPr>
          <w:p w14:paraId="49A02B2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赋予深度思考支架</w:t>
            </w:r>
          </w:p>
        </w:tc>
        <w:tc>
          <w:tcPr>
            <w:tcW w:w="1421" w:type="dxa"/>
          </w:tcPr>
          <w:p w14:paraId="3D229C2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迁移生活</w:t>
            </w:r>
          </w:p>
        </w:tc>
      </w:tr>
      <w:tr w14:paraId="4401C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54A53A7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活动一</w:t>
            </w:r>
          </w:p>
        </w:tc>
        <w:tc>
          <w:tcPr>
            <w:tcW w:w="1420" w:type="dxa"/>
          </w:tcPr>
          <w:p w14:paraId="371E680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5</w:t>
            </w:r>
          </w:p>
        </w:tc>
        <w:tc>
          <w:tcPr>
            <w:tcW w:w="1420" w:type="dxa"/>
          </w:tcPr>
          <w:p w14:paraId="3D08A4B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5</w:t>
            </w:r>
          </w:p>
        </w:tc>
        <w:tc>
          <w:tcPr>
            <w:tcW w:w="1420" w:type="dxa"/>
          </w:tcPr>
          <w:p w14:paraId="0A887C6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5</w:t>
            </w:r>
          </w:p>
        </w:tc>
        <w:tc>
          <w:tcPr>
            <w:tcW w:w="1421" w:type="dxa"/>
          </w:tcPr>
          <w:p w14:paraId="50C6D2E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4</w:t>
            </w:r>
          </w:p>
        </w:tc>
        <w:tc>
          <w:tcPr>
            <w:tcW w:w="1421" w:type="dxa"/>
          </w:tcPr>
          <w:p w14:paraId="7A91A30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4</w:t>
            </w:r>
          </w:p>
        </w:tc>
      </w:tr>
      <w:tr w14:paraId="63976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3AED680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活动二</w:t>
            </w:r>
          </w:p>
        </w:tc>
        <w:tc>
          <w:tcPr>
            <w:tcW w:w="1420" w:type="dxa"/>
          </w:tcPr>
          <w:p w14:paraId="09AA5B8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0" w:type="dxa"/>
          </w:tcPr>
          <w:p w14:paraId="40C52DF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0" w:type="dxa"/>
          </w:tcPr>
          <w:p w14:paraId="5A41862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1" w:type="dxa"/>
          </w:tcPr>
          <w:p w14:paraId="7E55349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1" w:type="dxa"/>
          </w:tcPr>
          <w:p w14:paraId="6E20619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r>
      <w:tr w14:paraId="13E41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4C31C9C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活动三</w:t>
            </w:r>
          </w:p>
        </w:tc>
        <w:tc>
          <w:tcPr>
            <w:tcW w:w="1420" w:type="dxa"/>
          </w:tcPr>
          <w:p w14:paraId="678F165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0" w:type="dxa"/>
          </w:tcPr>
          <w:p w14:paraId="51667C0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0" w:type="dxa"/>
          </w:tcPr>
          <w:p w14:paraId="29BBBC8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1" w:type="dxa"/>
          </w:tcPr>
          <w:p w14:paraId="39690A8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1" w:type="dxa"/>
          </w:tcPr>
          <w:p w14:paraId="7643661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r>
      <w:tr w14:paraId="76BBD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5E0528C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活动四</w:t>
            </w:r>
          </w:p>
        </w:tc>
        <w:tc>
          <w:tcPr>
            <w:tcW w:w="1420" w:type="dxa"/>
          </w:tcPr>
          <w:p w14:paraId="2C09B83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0" w:type="dxa"/>
          </w:tcPr>
          <w:p w14:paraId="536A377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0" w:type="dxa"/>
          </w:tcPr>
          <w:p w14:paraId="0AE54B8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1" w:type="dxa"/>
          </w:tcPr>
          <w:p w14:paraId="08BABD0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1" w:type="dxa"/>
          </w:tcPr>
          <w:p w14:paraId="6F84029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r>
      <w:tr w14:paraId="50B90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7AC0FC5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活动五</w:t>
            </w:r>
          </w:p>
        </w:tc>
        <w:tc>
          <w:tcPr>
            <w:tcW w:w="1420" w:type="dxa"/>
          </w:tcPr>
          <w:p w14:paraId="4C07E60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0" w:type="dxa"/>
          </w:tcPr>
          <w:p w14:paraId="672E892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0" w:type="dxa"/>
          </w:tcPr>
          <w:p w14:paraId="4248F4D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1" w:type="dxa"/>
          </w:tcPr>
          <w:p w14:paraId="1E3B7D4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1" w:type="dxa"/>
          </w:tcPr>
          <w:p w14:paraId="0F390BF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r>
      <w:tr w14:paraId="43340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5988021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vertAlign w:val="baseline"/>
                <w:lang w:val="en-US" w:eastAsia="zh-CN"/>
              </w:rPr>
            </w:pPr>
            <w:r>
              <w:rPr>
                <w:rFonts w:hint="eastAsia" w:eastAsia="宋体" w:asciiTheme="minorAscii" w:hAnsiTheme="minorAscii"/>
                <w:sz w:val="24"/>
                <w:vertAlign w:val="baseline"/>
                <w:lang w:val="en-US" w:eastAsia="zh-CN"/>
              </w:rPr>
              <w:t>活动六</w:t>
            </w:r>
          </w:p>
        </w:tc>
        <w:tc>
          <w:tcPr>
            <w:tcW w:w="1420" w:type="dxa"/>
          </w:tcPr>
          <w:p w14:paraId="2F85FEE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0" w:type="dxa"/>
          </w:tcPr>
          <w:p w14:paraId="1EA56CD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0" w:type="dxa"/>
          </w:tcPr>
          <w:p w14:paraId="3E25F24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1" w:type="dxa"/>
          </w:tcPr>
          <w:p w14:paraId="116D93B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c>
          <w:tcPr>
            <w:tcW w:w="1421" w:type="dxa"/>
          </w:tcPr>
          <w:p w14:paraId="4D03F8F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eastAsia="宋体" w:asciiTheme="minorAscii" w:hAnsiTheme="minorAscii"/>
                <w:sz w:val="24"/>
                <w:vertAlign w:val="baseline"/>
                <w:lang w:val="en-US" w:eastAsia="zh-CN"/>
              </w:rPr>
            </w:pPr>
          </w:p>
        </w:tc>
      </w:tr>
    </w:tbl>
    <w:p w14:paraId="1F96445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sz w:val="24"/>
          <w:lang w:val="en-US" w:eastAsia="zh-CN"/>
        </w:rPr>
      </w:pPr>
      <w:r>
        <w:rPr>
          <w:rFonts w:hint="eastAsia" w:eastAsia="宋体" w:asciiTheme="minorAscii" w:hAnsiTheme="minorAscii"/>
          <w:sz w:val="24"/>
          <w:lang w:val="en-US" w:eastAsia="zh-CN"/>
        </w:rPr>
        <w:t>填入分值，最高五分。</w:t>
      </w:r>
    </w:p>
    <w:p w14:paraId="6780D69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asciiTheme="minorAscii" w:hAnsiTheme="minorAscii"/>
          <w:b w:val="0"/>
          <w:bCs w:val="0"/>
          <w:sz w:val="24"/>
          <w:lang w:val="en-US" w:eastAsia="zh-CN"/>
        </w:rPr>
      </w:pPr>
      <w:r>
        <w:rPr>
          <w:rFonts w:hint="default" w:eastAsia="宋体" w:asciiTheme="minorAscii" w:hAnsiTheme="minorAscii"/>
          <w:b/>
          <w:bCs/>
          <w:sz w:val="24"/>
          <w:lang w:val="en-US" w:eastAsia="zh-CN"/>
        </w:rPr>
        <w:t>设计说明</w:t>
      </w:r>
      <w:r>
        <w:rPr>
          <w:rFonts w:hint="eastAsia" w:eastAsia="宋体" w:asciiTheme="minorAscii" w:hAnsiTheme="minorAscii"/>
          <w:b/>
          <w:bCs/>
          <w:sz w:val="24"/>
          <w:lang w:val="en-US" w:eastAsia="zh-CN"/>
        </w:rPr>
        <w:t>：</w:t>
      </w:r>
      <w:r>
        <w:rPr>
          <w:rFonts w:hint="eastAsia" w:eastAsia="宋体" w:asciiTheme="minorAscii" w:hAnsiTheme="minorAscii"/>
          <w:b w:val="0"/>
          <w:bCs w:val="0"/>
          <w:sz w:val="24"/>
          <w:lang w:val="en-US" w:eastAsia="zh-CN"/>
        </w:rPr>
        <w:t>通过双向记录，对学生在“容·智”课堂中的自主参与、合作探究、对情境的融入、深度探究过程进行测评。</w:t>
      </w:r>
    </w:p>
    <w:p w14:paraId="6A15F420">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5F3DD17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《古诗苑漫步》</w:t>
      </w:r>
      <w:r>
        <w:rPr>
          <w:rFonts w:hint="eastAsia" w:eastAsia="宋体" w:asciiTheme="minorAscii" w:hAnsiTheme="minorAscii"/>
          <w:b/>
          <w:bCs/>
          <w:sz w:val="28"/>
          <w:szCs w:val="28"/>
          <w:lang w:val="en-US" w:eastAsia="zh-CN"/>
        </w:rPr>
        <w:t>课堂案例设计</w:t>
      </w:r>
    </w:p>
    <w:p w14:paraId="7BA4A3F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楷体" w:hAnsi="楷体" w:eastAsia="楷体" w:cs="楷体"/>
          <w:b/>
          <w:bCs/>
          <w:sz w:val="28"/>
          <w:szCs w:val="28"/>
        </w:rPr>
      </w:pPr>
      <w:r>
        <w:rPr>
          <w:rFonts w:hint="eastAsia" w:ascii="楷体" w:hAnsi="楷体" w:eastAsia="楷体" w:cs="楷体"/>
          <w:b/>
          <w:bCs/>
          <w:sz w:val="28"/>
          <w:szCs w:val="28"/>
        </w:rPr>
        <w:t>徐艳</w:t>
      </w:r>
    </w:p>
    <w:p w14:paraId="6C0B68F2">
      <w:pPr>
        <w:pStyle w:val="8"/>
        <w:keepNext w:val="0"/>
        <w:keepLines w:val="0"/>
        <w:pageBreakBefore w:val="0"/>
        <w:widowControl w:val="0"/>
        <w:numPr>
          <w:ilvl w:val="0"/>
          <w:numId w:val="14"/>
        </w:numPr>
        <w:kinsoku/>
        <w:wordWrap/>
        <w:overflowPunct/>
        <w:topLinePunct w:val="0"/>
        <w:autoSpaceDE/>
        <w:autoSpaceDN/>
        <w:bidi w:val="0"/>
        <w:adjustRightInd/>
        <w:snapToGrid/>
        <w:spacing w:line="320" w:lineRule="exact"/>
        <w:ind w:firstLineChars="0"/>
        <w:textAlignment w:val="auto"/>
        <w:rPr>
          <w:rFonts w:hint="eastAsia" w:ascii="宋体" w:hAnsi="宋体" w:eastAsia="宋体" w:cs="宋体"/>
          <w:sz w:val="24"/>
          <w:szCs w:val="24"/>
        </w:rPr>
      </w:pPr>
      <w:r>
        <w:rPr>
          <w:rFonts w:hint="eastAsia" w:ascii="宋体" w:hAnsi="宋体" w:eastAsia="宋体" w:cs="宋体"/>
          <w:sz w:val="24"/>
          <w:szCs w:val="24"/>
        </w:rPr>
        <w:t>目标与内容</w:t>
      </w:r>
    </w:p>
    <w:p w14:paraId="3227860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1、学习目标：</w:t>
      </w:r>
    </w:p>
    <w:p w14:paraId="04E720B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（1）积累、品味、吟唱和运用古诗词，进一步体会中华诗词文化的灿烂辉煌。</w:t>
      </w:r>
    </w:p>
    <w:p w14:paraId="4AA2EA5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（2）积极主动参与搜集资料，合作探究诗与画的结合；漫步古诗苑，感受中华诗词的韵律美和意境美。 </w:t>
      </w:r>
    </w:p>
    <w:p w14:paraId="6693E5C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（3）激励学生的参与意识和创新精神，并能围绕一个主题查找有关资料；激发学生用多种艺术形式解读古诗词的热情，培养交流和合作的能力。</w:t>
      </w:r>
    </w:p>
    <w:p w14:paraId="295C923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（4）通过活动，培养学生对中华诗词的兴趣与爱好，提高对民族文化的热爱之情；培养学生对古诗词的鉴赏能力，提升学生对古诗词的应用能力，提高审美情趣与文化品味。</w:t>
      </w:r>
    </w:p>
    <w:p w14:paraId="1ADCD66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2、学习内容：</w:t>
      </w:r>
    </w:p>
    <w:p w14:paraId="78C1F24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（1）分门别类辑古诗（2）声情并茂诵古诗（3）文思敏捷补古诗</w:t>
      </w:r>
    </w:p>
    <w:p w14:paraId="32C5A1B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（4）画意浓浓配古诗（5）别出心裁赏古诗（6）浅酌低吟唱古诗（7）文采飞扬用古诗</w:t>
      </w:r>
    </w:p>
    <w:p w14:paraId="0A72983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3、设计说明：</w:t>
      </w:r>
    </w:p>
    <w:p w14:paraId="43A975D1">
      <w:pPr>
        <w:keepNext w:val="0"/>
        <w:keepLines w:val="0"/>
        <w:pageBreakBefore w:val="0"/>
        <w:widowControl w:val="0"/>
        <w:kinsoku/>
        <w:wordWrap/>
        <w:overflowPunct/>
        <w:topLinePunct w:val="0"/>
        <w:autoSpaceDE/>
        <w:autoSpaceDN/>
        <w:bidi w:val="0"/>
        <w:adjustRightInd/>
        <w:snapToGrid/>
        <w:spacing w:line="32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中国乃一诗之国度，诗的历史可谓源远流长，名家辈出，名篇佳作更是浩如烟海。在华夏文明悠久的历史长河之中，少不了飘扬在丝绸之路上的一串串悠远驼铃，少不了四大发明推动人类文明进程的铿锵步伐，也少不了万里长城屹立千年的永恒丰碑，更少不了的是诗经楚辞、唐诗宋词所谱写的一页页典雅华章！古典诗词，题材多样，内容丰富。或记事，或记游，或状物，或抒情，无不浸透着古人的思想、情趣。阅读古典诗词，可以感受到古人的智慧，享受到美的熏陶。</w:t>
      </w:r>
    </w:p>
    <w:p w14:paraId="3D5E0CCA">
      <w:pPr>
        <w:keepNext w:val="0"/>
        <w:keepLines w:val="0"/>
        <w:pageBreakBefore w:val="0"/>
        <w:widowControl w:val="0"/>
        <w:kinsoku/>
        <w:wordWrap/>
        <w:overflowPunct/>
        <w:topLinePunct w:val="0"/>
        <w:autoSpaceDE/>
        <w:autoSpaceDN/>
        <w:bidi w:val="0"/>
        <w:adjustRightInd/>
        <w:snapToGrid/>
        <w:spacing w:line="32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语文课程标准》指出：“诵读古代诗词，有意识地在积累、感悟和运用中，提高自己的欣赏品位和审美情趣”。““应让学生在主动积极的思维和情感活动中，加深理解和体验，有所感悟和思考，受到情感熏陶，获得思想启迪。” “教师应当密切关注当代社会信息化的过程，注重跨学科学习和现代科技手段的运用。”</w:t>
      </w:r>
    </w:p>
    <w:p w14:paraId="6C829A5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我所任教的八年级学生对古诗词的积累比较少，主要局限于课本上出现的或近期刚学过的古诗词。对古诗词的学习热情也不高，处于被动接受的状态。古诗词学习重背诵，轻赏析，缺运用。这节综合性学习，是对课内诗歌学习的一个延伸，旨在通过丰富多彩的活动，激发学生运用多种艺术形式欣赏古典诗词的热情，在有针对性的积累、感悟和实践中，提高古诗词的鉴赏能力和运用水平。</w:t>
      </w:r>
    </w:p>
    <w:p w14:paraId="117F1F6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1BB757AA">
      <w:pPr>
        <w:pStyle w:val="8"/>
        <w:keepNext w:val="0"/>
        <w:keepLines w:val="0"/>
        <w:pageBreakBefore w:val="0"/>
        <w:widowControl w:val="0"/>
        <w:numPr>
          <w:ilvl w:val="0"/>
          <w:numId w:val="14"/>
        </w:numPr>
        <w:kinsoku/>
        <w:wordWrap/>
        <w:overflowPunct/>
        <w:topLinePunct w:val="0"/>
        <w:autoSpaceDE/>
        <w:autoSpaceDN/>
        <w:bidi w:val="0"/>
        <w:adjustRightInd/>
        <w:snapToGrid/>
        <w:spacing w:line="320" w:lineRule="exact"/>
        <w:ind w:firstLineChars="0"/>
        <w:textAlignment w:val="auto"/>
        <w:rPr>
          <w:rFonts w:hint="eastAsia" w:ascii="宋体" w:hAnsi="宋体" w:eastAsia="宋体" w:cs="宋体"/>
          <w:sz w:val="24"/>
          <w:szCs w:val="24"/>
        </w:rPr>
      </w:pPr>
      <w:r>
        <w:rPr>
          <w:rFonts w:hint="eastAsia" w:ascii="宋体" w:hAnsi="宋体" w:eastAsia="宋体" w:cs="宋体"/>
          <w:sz w:val="24"/>
          <w:szCs w:val="24"/>
        </w:rPr>
        <w:t>情境与任务</w:t>
      </w:r>
    </w:p>
    <w:p w14:paraId="4E6A5B0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1、学习情景：（课前播放音乐《经典咏流传》中王俊凯演唱的《明日歌》）</w:t>
      </w:r>
    </w:p>
    <w:p w14:paraId="0687A367">
      <w:pPr>
        <w:keepNext w:val="0"/>
        <w:keepLines w:val="0"/>
        <w:pageBreakBefore w:val="0"/>
        <w:widowControl w:val="0"/>
        <w:kinsoku/>
        <w:wordWrap/>
        <w:overflowPunct/>
        <w:topLinePunct w:val="0"/>
        <w:autoSpaceDE/>
        <w:autoSpaceDN/>
        <w:bidi w:val="0"/>
        <w:adjustRightInd/>
        <w:snapToGrid/>
        <w:spacing w:line="32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诗词如歌，在平平仄仄中婉转悠扬，在抑扬顿挫里低回不尽，让人忘忧，使人开颜；诗词如画，在虫鱼鸟兽中描摹自然，在小桥流水中展现乾坤，为我们描绘出或凄美、或壮阔、或静谧、或热烈的绝美意境；诗词又像一位哲人，历经千年后，向我们娓娓道来人生的真谛，激励我们走向生活，面对挑战。今天，让我们一起走进古诗苑，在缤纷的艺术奇葩中尽情徜徉吧！</w:t>
      </w:r>
    </w:p>
    <w:p w14:paraId="218A15C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2、学习任务：学生参考教材上提供的资料和自己搜集的材料，完成以下学习任务：</w:t>
      </w:r>
    </w:p>
    <w:p w14:paraId="2B17BB9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（1）分门别类辑古诗——诗集展示，角逐“最美诗集”。</w:t>
      </w:r>
    </w:p>
    <w:p w14:paraId="53DB1BA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（2）声情并茂诵古诗——吟诵古诗，角逐“最佳朗诵者”。</w:t>
      </w:r>
    </w:p>
    <w:p w14:paraId="39518C7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（3）文思敏捷补古诗——诗词挑战，角逐“最牛小组”。</w:t>
      </w:r>
    </w:p>
    <w:p w14:paraId="27A6CB6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（4）画意浓浓配古诗——创意绘诗，角逐“最佳小画家”。</w:t>
      </w:r>
    </w:p>
    <w:p w14:paraId="445E511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（5）别出心裁赏古诗——唐诗素描，角逐“最佳小作家”。</w:t>
      </w:r>
    </w:p>
    <w:p w14:paraId="01A3F68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（6）浅酌低吟唱古诗——学唱古诗，角逐“最佳小歌手”。</w:t>
      </w:r>
    </w:p>
    <w:p w14:paraId="4E96A76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（7）文采飞扬用古诗——写作妙招积累。</w:t>
      </w:r>
    </w:p>
    <w:p w14:paraId="3A74B15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3、设计说明：</w:t>
      </w:r>
    </w:p>
    <w:p w14:paraId="303A051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开展此次《古诗苑漫步》综合性学习活动，设计了以上七项学习任务。这七项学习任务从收集古诗到朗诵古诗，从鉴赏古诗到吟唱古诗，从品玩古诗到运用古诗，环环相扣，逐次深入。每个环节虽只能浅尝辄止，但旨在把学生引进古诗苑的大门，摒弃学古诗只是背古诗的弊端，能够开阔眼界、拓宽思路，真正领略到古诗的与众不同之处。</w:t>
      </w:r>
    </w:p>
    <w:p w14:paraId="5A423B0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305B77D6">
      <w:pPr>
        <w:pStyle w:val="8"/>
        <w:keepNext w:val="0"/>
        <w:keepLines w:val="0"/>
        <w:pageBreakBefore w:val="0"/>
        <w:widowControl w:val="0"/>
        <w:numPr>
          <w:ilvl w:val="0"/>
          <w:numId w:val="14"/>
        </w:numPr>
        <w:kinsoku/>
        <w:wordWrap/>
        <w:overflowPunct/>
        <w:topLinePunct w:val="0"/>
        <w:autoSpaceDE/>
        <w:autoSpaceDN/>
        <w:bidi w:val="0"/>
        <w:adjustRightInd/>
        <w:snapToGrid/>
        <w:spacing w:line="320" w:lineRule="exact"/>
        <w:ind w:firstLineChars="0"/>
        <w:textAlignment w:val="auto"/>
        <w:rPr>
          <w:rFonts w:hint="eastAsia" w:ascii="宋体" w:hAnsi="宋体" w:eastAsia="宋体" w:cs="宋体"/>
          <w:sz w:val="24"/>
          <w:szCs w:val="24"/>
        </w:rPr>
      </w:pPr>
      <w:r>
        <w:rPr>
          <w:rFonts w:hint="eastAsia" w:ascii="宋体" w:hAnsi="宋体" w:eastAsia="宋体" w:cs="宋体"/>
          <w:sz w:val="24"/>
          <w:szCs w:val="24"/>
        </w:rPr>
        <w:t>学习资料与教育技术支持</w:t>
      </w:r>
    </w:p>
    <w:p w14:paraId="4CE87AE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1、学习资料：教科书（八下）、音频视频图文资料、《唐诗》《唐诗素描》《中国诗词大会》等课外读物、《经典咏流传》等综艺视频。</w:t>
      </w:r>
    </w:p>
    <w:p w14:paraId="14F9DE2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2、教育技术支持：多媒体、音频视频录制。</w:t>
      </w:r>
    </w:p>
    <w:p w14:paraId="191EE91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3B15D848">
      <w:pPr>
        <w:pStyle w:val="8"/>
        <w:keepNext w:val="0"/>
        <w:keepLines w:val="0"/>
        <w:pageBreakBefore w:val="0"/>
        <w:widowControl w:val="0"/>
        <w:numPr>
          <w:ilvl w:val="0"/>
          <w:numId w:val="14"/>
        </w:numPr>
        <w:kinsoku/>
        <w:wordWrap/>
        <w:overflowPunct/>
        <w:topLinePunct w:val="0"/>
        <w:autoSpaceDE/>
        <w:autoSpaceDN/>
        <w:bidi w:val="0"/>
        <w:adjustRightInd/>
        <w:snapToGrid/>
        <w:spacing w:line="320" w:lineRule="exact"/>
        <w:ind w:firstLineChars="0"/>
        <w:textAlignment w:val="auto"/>
        <w:rPr>
          <w:rFonts w:hint="eastAsia" w:ascii="宋体" w:hAnsi="宋体" w:eastAsia="宋体" w:cs="宋体"/>
          <w:sz w:val="24"/>
          <w:szCs w:val="24"/>
        </w:rPr>
      </w:pPr>
      <w:r>
        <w:rPr>
          <w:rFonts w:hint="eastAsia" w:ascii="宋体" w:hAnsi="宋体" w:eastAsia="宋体" w:cs="宋体"/>
          <w:sz w:val="24"/>
          <w:szCs w:val="24"/>
        </w:rPr>
        <w:t>学习活动</w:t>
      </w:r>
    </w:p>
    <w:p w14:paraId="7AF0508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活动1：制定活动方案</w:t>
      </w:r>
    </w:p>
    <w:p w14:paraId="0A0F328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活动准备：（两周前布置学生完成相应的准备工作，明确各自的分工）</w:t>
      </w:r>
    </w:p>
    <w:p w14:paraId="09C4937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（1）诵读一定数量的古诗，选择一首最喜爱的古诗，准备一段精彩的朗诵。</w:t>
      </w:r>
    </w:p>
    <w:p w14:paraId="6BAB436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（2）以小组为单位，选定一个专题，把记忆中的相关古诗辑录到一起，编成一本专题诗集。</w:t>
      </w:r>
    </w:p>
    <w:p w14:paraId="0C70675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15A0015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sz w:val="24"/>
          <w:szCs w:val="24"/>
        </w:rPr>
      </w:pPr>
      <w:r>
        <w:rPr>
          <w:rFonts w:hint="eastAsia" w:ascii="宋体" w:hAnsi="宋体" w:eastAsia="宋体" w:cs="宋体"/>
          <w:b/>
          <w:sz w:val="24"/>
          <w:szCs w:val="24"/>
        </w:rPr>
        <w:t>活动2：展示厅——分门别类辑古诗</w:t>
      </w:r>
    </w:p>
    <w:p w14:paraId="439CA63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1、导语：诗的历史源远流长，名家辈出，佳作纷呈。在浩如烟海的古诗中，我们选定了六个主题，即古诗中的离愁别绪、古诗中的春夏秋冬、古诗中的风花雪月、古诗中的山水风光、古诗中的名胜古迹、古诗中的爱国情怀等，请六个小组的同学合作编成了一本专题诗集。下面，我们来进行诗集展示。</w:t>
      </w:r>
    </w:p>
    <w:p w14:paraId="082BFFD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2、出示任务：请六个小组的组长将手抄报通过投影向大家展示成果，并粘贴在黑板上，每个小组派出一名同学充当评委上台打分，评选出“最美诗集”。</w:t>
      </w:r>
    </w:p>
    <w:p w14:paraId="2823489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3、反馈指导：学生交流编辑的诗集，小组从思想内容、封面设计、创意编排、前言后记、整体印象等进行评比打分，然后小组投票选出最佳诗集并阐述理由，老师做总结性点评。</w:t>
      </w:r>
    </w:p>
    <w:p w14:paraId="6719917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4、小结：一首首隽永的诗歌，一幅幅精美的插图，一个个巧妙的构思，在同学们的诗集里，我看到了大家的用心与热情，也让我们感受到诗歌内容的浩瀚无边。</w:t>
      </w:r>
    </w:p>
    <w:p w14:paraId="4EC1F1F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130D2C0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sz w:val="24"/>
          <w:szCs w:val="24"/>
        </w:rPr>
      </w:pPr>
      <w:r>
        <w:rPr>
          <w:rFonts w:hint="eastAsia" w:ascii="宋体" w:hAnsi="宋体" w:eastAsia="宋体" w:cs="宋体"/>
          <w:b/>
          <w:sz w:val="24"/>
          <w:szCs w:val="24"/>
        </w:rPr>
        <w:t>活动3：诵诗台——声情并茂诵古诗</w:t>
      </w:r>
    </w:p>
    <w:p w14:paraId="5F0EA00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1、导语：吟诵古诗，如同面对良师益友，可以聆听教诲，可以受到熏陶；如同在花海中徜徉，可以感受艺术奇葩的芳香，得到艺术雨露的滋养。相信大家在整理古诗的时候，总有那么一句或一首触动你的心扉，下面让我们一起来吟诵，去感受诗词的魅力吧。</w:t>
      </w:r>
    </w:p>
    <w:p w14:paraId="2B8406F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2、出示任务：采取抽签形式或小组选派代表上台表演古诗朗诵。每小组推选一名同学做评委，评选出“最佳朗诵者”。</w:t>
      </w:r>
    </w:p>
    <w:p w14:paraId="16D1699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3、反馈指导：学生选定诗歌后，认真领会意境，揣摩语言，把握节奏，可以配上合适的背景音乐，进行声情并茂地朗诵。评委从读音、语调、表情、背景音乐与意境的配合等方面进行评判，老师做总结性点评。</w:t>
      </w:r>
    </w:p>
    <w:p w14:paraId="40001F7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4、参考形式：</w:t>
      </w:r>
    </w:p>
    <w:p w14:paraId="4B6C911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（1）我最喜欢的一首诗词。（小组推荐，激情朗诵。）</w:t>
      </w:r>
    </w:p>
    <w:p w14:paraId="7A18786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示例：杜甫的《望岳》 ，并激情朗诵该诗。</w:t>
      </w:r>
    </w:p>
    <w:p w14:paraId="70327BC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（2）我最喜欢的一句诗词。（自由发言，抒发感悟。）     </w:t>
      </w:r>
    </w:p>
    <w:p w14:paraId="497A405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示例：我最喜欢的一句唐诗：“大漠孤烟直，黄河落日圆。”写作者进入边塞后所看到的塞外奇特壮丽的风光，画面开阔，意境雄浑，被王国维称之为“千古壮观”的名句。</w:t>
      </w:r>
    </w:p>
    <w:p w14:paraId="7C1F946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（3）我最欣赏的诗人词人。（抓住特色，勾勒个性。）    </w:t>
      </w:r>
    </w:p>
    <w:p w14:paraId="729C0ED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示例：我最欣赏李白的“天生我材必有用，千金散尽还复来”的那股子乐观豪迈劲，他的自信洒脱深深感染着我。</w:t>
      </w:r>
    </w:p>
    <w:p w14:paraId="18DC61A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5、小结：刚刚同学们的朗诵或豪放，或婉约，或慷慨激昂，或深情款款，他们用自己的演绎，精妙地展现了古典诗词的音韵之美，把古典诗词的感动透过时光传递给了我们，让我们意犹未尽。</w:t>
      </w:r>
    </w:p>
    <w:p w14:paraId="7073823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1E15F0D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sz w:val="24"/>
          <w:szCs w:val="24"/>
        </w:rPr>
      </w:pPr>
      <w:r>
        <w:rPr>
          <w:rFonts w:hint="eastAsia" w:ascii="宋体" w:hAnsi="宋体" w:eastAsia="宋体" w:cs="宋体"/>
          <w:b/>
          <w:sz w:val="24"/>
          <w:szCs w:val="24"/>
        </w:rPr>
        <w:t>活动4：吟诗楼——文思敏捷补古诗</w:t>
      </w:r>
    </w:p>
    <w:p w14:paraId="02DC748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1、导语：诗词有声：风声雨声，猿啼鸟鸣；诗词有色：花红柳绿，水碧山青；诗词中气象万千：日月星辰，春夏秋冬；诗词中意境优美：小桥流水，大漠孤烟……在同学们集古诗、诵古诗的过程中，相信大家已经有了一定的积累，让我来考考大家，看看谁能将下面的古诗补得又快又准。</w:t>
      </w:r>
    </w:p>
    <w:p w14:paraId="38BB208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2、出示任务：用多媒体展示下列题目，让各小组抢答，看哪个组积分最多，评选出“最牛小组”。</w:t>
      </w:r>
    </w:p>
    <w:p w14:paraId="774564E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3、反馈指导：各小组抢答，老师记分，在抢答中对困难的诗句进行简单的讲解。</w:t>
      </w:r>
    </w:p>
    <w:p w14:paraId="1005093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4、参考题型：</w:t>
      </w:r>
    </w:p>
    <w:p w14:paraId="6B681D0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第一组题    色彩</w:t>
      </w:r>
    </w:p>
    <w:p w14:paraId="3769242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自然界的颜色多种多样，赤橙黄绿青蓝紫，这个世界因为有了色彩，才更加美丽。现在我们就来填一填古诗词中的颜色名称。</w:t>
      </w:r>
    </w:p>
    <w:p w14:paraId="0362B0D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1、岱宗夫如何？齐鲁（    ）未了。  </w:t>
      </w:r>
    </w:p>
    <w:p w14:paraId="5215AB6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2、（    ）山横北郭，（    ）水绕东城。</w:t>
      </w:r>
    </w:p>
    <w:p w14:paraId="042E498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3、（  　）毛浮（　  ）水，（　  ）掌拨清波。</w:t>
      </w:r>
    </w:p>
    <w:p w14:paraId="7787BC6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4、等闲识得东风面，万（    ）千（　  ）总是春。</w:t>
      </w:r>
    </w:p>
    <w:p w14:paraId="64372E5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5、渭城朝雨浥轻尘，客舍（　  ）（  　）柳色新。</w:t>
      </w:r>
    </w:p>
    <w:p w14:paraId="1D13CD2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6、接天莲叶无穷（　  ），映日荷花别样（  　）。</w:t>
      </w:r>
    </w:p>
    <w:p w14:paraId="4C48B96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7、千里莺啼（　  ）映（　  ），水村山郭酒旗风。</w:t>
      </w:r>
    </w:p>
    <w:p w14:paraId="071DD42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答案：1、青 2、青  白  3、白  绿  红 4、紫 红  5、青青  6、碧  红  7、绿  红</w:t>
      </w:r>
    </w:p>
    <w:p w14:paraId="2E46AF2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第二组题    植物</w:t>
      </w:r>
    </w:p>
    <w:p w14:paraId="1C65471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下面诗句中含有植物的名称，我们来填一填古诗中的植物名。</w:t>
      </w:r>
    </w:p>
    <w:p w14:paraId="1C5F927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1、人闲（　）花落，夜静春山空。    </w:t>
      </w:r>
    </w:p>
    <w:p w14:paraId="757C2C5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2、采（　）东篱下，悠然见南山。</w:t>
      </w:r>
    </w:p>
    <w:p w14:paraId="14FCBD5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3、明月（  ）间照，清泉石上流。     </w:t>
      </w:r>
    </w:p>
    <w:p w14:paraId="0CC9C2B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4、人间四月芳菲尽，山寺（　）花始盛开。</w:t>
      </w:r>
    </w:p>
    <w:p w14:paraId="422F855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5、最是一年春好处，绝胜（  ）（  ）满皇都。</w:t>
      </w:r>
    </w:p>
    <w:p w14:paraId="3675814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6、春色满园关不住，一枝（　）（　）出墙来。</w:t>
      </w:r>
    </w:p>
    <w:p w14:paraId="7F830B4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答案：1、桂  2、菊  3、松   4、桃  5、烟柳   6、红杏</w:t>
      </w:r>
    </w:p>
    <w:p w14:paraId="0283FD9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第三组题    动物</w:t>
      </w:r>
    </w:p>
    <w:p w14:paraId="418BF32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很多同学家里一定养过小动物吧，小动物既可爱又好玩，在古人的诗句中那些动物更是活灵活现。下面我们来看一看这些诗句中写的是哪些动物？</w:t>
      </w:r>
    </w:p>
    <w:p w14:paraId="7C61DD9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1、山光悦（   ）性，谭影空人心。       </w:t>
      </w:r>
    </w:p>
    <w:p w14:paraId="66516A9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2、坐观垂钓者，徒有羡（   ）情。</w:t>
      </w:r>
    </w:p>
    <w:p w14:paraId="3FDC899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3、无可奈何花落去，似曾相识（   ）归来。</w:t>
      </w:r>
    </w:p>
    <w:p w14:paraId="6F198D4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4、春（   ）到死丝方尽。蜡炬成灰泪始干。</w:t>
      </w:r>
    </w:p>
    <w:p w14:paraId="501B7F5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5、小荷才露尖尖角，早有（  ）(   )立上头。</w:t>
      </w:r>
    </w:p>
    <w:p w14:paraId="14348C4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答案：1、鸟   2、鱼   3、燕   4、蚕   5、蜻蜓</w:t>
      </w:r>
    </w:p>
    <w:p w14:paraId="31FD1F1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第四组题    地名</w:t>
      </w:r>
    </w:p>
    <w:p w14:paraId="5D1CAAD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古诗中常会出现地名。我们看下面就是一些含有地名的诗。</w:t>
      </w:r>
    </w:p>
    <w:p w14:paraId="5903650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1、杨花落尽子规啼，闻到（   ）（     ）过五溪。</w:t>
      </w:r>
    </w:p>
    <w:p w14:paraId="7984561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2、朝辞（   ）（   ）彩云间，千里江陵一日还。</w:t>
      </w:r>
    </w:p>
    <w:p w14:paraId="795071B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3、城阙辅（   ）（   ），风烟望五津 。</w:t>
      </w:r>
    </w:p>
    <w:p w14:paraId="4E64717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4、（   ）（   ）城外寒山寺，夜半钟声到客船。</w:t>
      </w:r>
    </w:p>
    <w:p w14:paraId="4512AC1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5、故人西辞黄鹤楼，烟花三月下（   ）（   ）。</w:t>
      </w:r>
    </w:p>
    <w:p w14:paraId="4EFA0E5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答案：1、龙标  2、白帝  3、三秦   4、姑苏   5、扬州</w:t>
      </w:r>
    </w:p>
    <w:p w14:paraId="4EAE05F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第五组题    古诗中的成语</w:t>
      </w:r>
    </w:p>
    <w:p w14:paraId="20300E2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成语大家都很熟悉，很多成语都有典故，有的来源于历史故事，有的来源于名家作品。古诗中也有成语。指出下列诗句中的成语。</w:t>
      </w:r>
    </w:p>
    <w:p w14:paraId="331272A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1、我劝天公重抖擞，不拘一格降人才。     （不拘一格）</w:t>
      </w:r>
    </w:p>
    <w:p w14:paraId="18D2774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2、怒发冲冠，凭栏处，潇潇雨歇。         （怒发冲冠）</w:t>
      </w:r>
    </w:p>
    <w:p w14:paraId="1E04FE9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3、郎骑竹马来，绕床弄青梅。             （青梅竹马）</w:t>
      </w:r>
    </w:p>
    <w:p w14:paraId="09506DF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4、身无彩凤双飞翼，心有灵犀一点通。     （心有灵犀）</w:t>
      </w:r>
    </w:p>
    <w:p w14:paraId="42D9538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5、山重水复疑无路，柳暗花明又一村。     （山重水复）（柳暗花明）</w:t>
      </w:r>
    </w:p>
    <w:p w14:paraId="01770C6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6、去年今日此门中，人面桃花相映红。     （人面桃花）</w:t>
      </w:r>
    </w:p>
    <w:p w14:paraId="05DF435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7、老骥伏枥，志在千里，烈士暮年，壮心不已。       （老骥伏枥）</w:t>
      </w:r>
    </w:p>
    <w:p w14:paraId="7EFD48F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8、人有悲欢离合，月有阴晴圆缺。         （悲欢离合）</w:t>
      </w:r>
    </w:p>
    <w:p w14:paraId="70F295B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5、小结：从刚才吟诗抢答的情况来看，同学们已掌握了不少古诗。不过，我们还只是漫游了“古诗苑”中的一角，古典诗词中值得我们品读、玩味的地方还有很多呢。</w:t>
      </w:r>
    </w:p>
    <w:p w14:paraId="1F585E6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71FB73D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sz w:val="24"/>
          <w:szCs w:val="24"/>
        </w:rPr>
      </w:pPr>
      <w:r>
        <w:rPr>
          <w:rFonts w:hint="eastAsia" w:ascii="宋体" w:hAnsi="宋体" w:eastAsia="宋体" w:cs="宋体"/>
          <w:b/>
          <w:sz w:val="24"/>
          <w:szCs w:val="24"/>
        </w:rPr>
        <w:t>活动5：绘诗阁——画意浓浓配古诗</w:t>
      </w:r>
    </w:p>
    <w:p w14:paraId="623D916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1、导语：我国古代的诗歌一向追求诗情画意，苏轼评价唐代王维的诗和画是“诗中有画，画中有诗”。其实不仅是王维的诗，很多古诗都可以从一幅画的角度去欣赏，或是山水风光的美景再现，亦或是一个感人至深的故事。《中国诗词大会》上就有一个环节“康氏看图寻诗题”，即由康震老师现场作画，选手猜诗。康震教授凭借寥寥数笔就生动勾画出诗词中的意境，也将对应的两句诗词演绎得活灵活现，让我们充分领略到“诗中有画，画中有诗”的真谛。下面，我们给这几个画面，配上相应的诗歌，让我们再次感受“诗中有画，画中有诗”的艺术境界，感受中华诗词的图画美！</w:t>
      </w:r>
    </w:p>
    <w:p w14:paraId="1F522DB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2、出示任务：</w:t>
      </w:r>
    </w:p>
    <w:p w14:paraId="50801FE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（1）请你以诗释画，用你的慧心为图片配上最为贴切的诗句。</w:t>
      </w:r>
    </w:p>
    <w:p w14:paraId="299F712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14:textFill>
            <w14:solidFill>
              <w14:schemeClr w14:val="tx1"/>
            </w14:solidFill>
          </w14:textFill>
        </w:rPr>
      </w:pPr>
    </w:p>
    <w:p w14:paraId="26A9CF0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3218815</wp:posOffset>
                </wp:positionH>
                <wp:positionV relativeFrom="paragraph">
                  <wp:posOffset>6350</wp:posOffset>
                </wp:positionV>
                <wp:extent cx="2512695" cy="1777365"/>
                <wp:effectExtent l="0" t="0" r="0" b="0"/>
                <wp:wrapSquare wrapText="bothSides"/>
                <wp:docPr id="6" name="文本框 6"/>
                <wp:cNvGraphicFramePr/>
                <a:graphic xmlns:a="http://schemas.openxmlformats.org/drawingml/2006/main">
                  <a:graphicData uri="http://schemas.microsoft.com/office/word/2010/wordprocessingShape">
                    <wps:wsp>
                      <wps:cNvSpPr txBox="1"/>
                      <wps:spPr>
                        <a:xfrm>
                          <a:off x="0" y="0"/>
                          <a:ext cx="2512695" cy="17773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AEBBD0">
                            <w:r>
                              <w:drawing>
                                <wp:inline distT="0" distB="0" distL="0" distR="0">
                                  <wp:extent cx="2251075" cy="1683385"/>
                                  <wp:effectExtent l="0" t="0" r="6350" b="2540"/>
                                  <wp:docPr id="7" name="图片 7" descr="../Library/Containers/com.tencent.qq/Data/Library/Caches/Images/09FFF6989F643E93E2CDB8BCF78688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Library/Containers/com.tencent.qq/Data/Library/Caches/Images/09FFF6989F643E93E2CDB8BCF786881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258402" cy="1689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45pt;margin-top:0.5pt;height:139.95pt;width:197.85pt;mso-wrap-distance-bottom:0pt;mso-wrap-distance-left:9pt;mso-wrap-distance-right:9pt;mso-wrap-distance-top:0pt;z-index:251666432;mso-width-relative:page;mso-height-relative:page;" filled="f" stroked="f" coordsize="21600,21600" o:gfxdata="UEsDBAoAAAAAAIdO4kAAAAAAAAAAAAAAAAAEAAAAZHJzL1BLAwQUAAAACACHTuJAamgMW9UAAAAJ&#10;AQAADwAAAGRycy9kb3ducmV2LnhtbE2Py07DMBBF90j8gzVI7KjdiEZNiNMFiC2I8pDYTeNpEhGP&#10;o9htwt8zrGA5Old3zq12ix/UmabYB7awXhlQxE1wPbcW3l4fb7agYkJ2OAQmC98UYVdfXlRYujDz&#10;C533qVVSwrFEC11KY6l1bDryGFdhJBZ2DJPHJOfUajfhLOV+0JkxufbYs3zocKT7jpqv/clbeH86&#10;fn7cmuf2wW/GOSxGsy+0tddXa3MHKtGS/sLwqy/qUIvTIZzYRTVY2Ji8kKgAmSS8MFkO6mAh25oC&#10;dF3p/wvqH1BLAwQUAAAACACHTuJAITHjzjsCAABsBAAADgAAAGRycy9lMm9Eb2MueG1srVTNjtMw&#10;EL4j8Q6W7zRN6Q9bNV2VrYqQKnalgji7jtNYij3GdpuUB4A32BMX7jzXPgdjJ+2WhcMeuLjjmcln&#10;f9987uy6URU5COsk6IymvT4lQnPIpd5l9NPH1as3lDjPdM4q0CKjR+Ho9fzli1ltpmIAJVS5sARB&#10;tJvWJqOl92aaJI6XQjHXAyM0Fguwinnc2l2SW1YjuqqSQb8/TmqwubHAhXOYXbZF2iHa5wBCUUgu&#10;lsD3SmjfolpRMY+UXCmNo/N426IQ3N8WhROeVBlFpj6ueAjG27Am8xmb7iwzpeTdFdhzrvCEk2JS&#10;46FnqCXzjOyt/AtKSW7BQeF7HFTSEomKIIu0/0SbTcmMiFxQamfOorv/B8s/HO4skXlGx5RopnDg&#10;D/ffH378evj5jYyDPLVxU+zaGOzzzVto0DSnvMNkYN0UVoVf5EOwjuIez+KKxhOOycEoHYyvRpRw&#10;rKWTyeT1eBRwksfPjXX+nQBFQpBRi9OLorLD2vm29dQSTtOwklUVJ1jpPxKI2WZEtED3dWDS3jhE&#10;vtk2Hb0t5EdkZ6G1hzN8JfEGa+b8HbPoBySEL8bf4lJUUGcUuoiSEuzXf+VDP44Jq5TU6K+Mui97&#10;ZgUl1XuNA7xKh8NgyLgZjiYD3NjLyvayovfqBtDCKb5Nw2MY+n11CgsL6jM+rEU4FUtMczw7o/4U&#10;3vjW9fgwuVgsYhNa0DC/1hvDA3Qr4WLvoZBR7iBTqw2OKWzQhHFg3YMJLr/cx67HP4n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poDFvVAAAACQEAAA8AAAAAAAAAAQAgAAAAIgAAAGRycy9kb3du&#10;cmV2LnhtbFBLAQIUABQAAAAIAIdO4kAhMePOOwIAAGwEAAAOAAAAAAAAAAEAIAAAACQBAABkcnMv&#10;ZTJvRG9jLnhtbFBLBQYAAAAABgAGAFkBAADRBQAAAAA=&#10;">
                <v:fill on="f" focussize="0,0"/>
                <v:stroke on="f"/>
                <v:imagedata o:title=""/>
                <o:lock v:ext="edit" aspectratio="f"/>
                <v:textbox>
                  <w:txbxContent>
                    <w:p w14:paraId="0CAEBBD0">
                      <w:r>
                        <w:drawing>
                          <wp:inline distT="0" distB="0" distL="0" distR="0">
                            <wp:extent cx="2251075" cy="1683385"/>
                            <wp:effectExtent l="0" t="0" r="6350" b="2540"/>
                            <wp:docPr id="7" name="图片 7" descr="../Library/Containers/com.tencent.qq/Data/Library/Caches/Images/09FFF6989F643E93E2CDB8BCF78688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Library/Containers/com.tencent.qq/Data/Library/Caches/Images/09FFF6989F643E93E2CDB8BCF786881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258402" cy="1689105"/>
                                    </a:xfrm>
                                    <a:prstGeom prst="rect">
                                      <a:avLst/>
                                    </a:prstGeom>
                                    <a:noFill/>
                                    <a:ln>
                                      <a:noFill/>
                                    </a:ln>
                                  </pic:spPr>
                                </pic:pic>
                              </a:graphicData>
                            </a:graphic>
                          </wp:inline>
                        </w:drawing>
                      </w:r>
                    </w:p>
                  </w:txbxContent>
                </v:textbox>
                <w10:wrap type="square"/>
              </v:shape>
            </w:pict>
          </mc:Fallback>
        </mc:AlternateContent>
      </w:r>
      <w:r>
        <w:rPr>
          <w:rFonts w:hint="eastAsia" w:ascii="宋体" w:hAnsi="宋体" w:eastAsia="宋体" w:cs="宋体"/>
          <w:color w:val="000000" w:themeColor="text1"/>
          <w:sz w:val="24"/>
          <w:szCs w:val="24"/>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242570</wp:posOffset>
                </wp:positionH>
                <wp:positionV relativeFrom="paragraph">
                  <wp:posOffset>5080</wp:posOffset>
                </wp:positionV>
                <wp:extent cx="2402840" cy="1874520"/>
                <wp:effectExtent l="0" t="0" r="0" b="0"/>
                <wp:wrapSquare wrapText="bothSides"/>
                <wp:docPr id="8" name="文本框 8"/>
                <wp:cNvGraphicFramePr/>
                <a:graphic xmlns:a="http://schemas.openxmlformats.org/drawingml/2006/main">
                  <a:graphicData uri="http://schemas.microsoft.com/office/word/2010/wordprocessingShape">
                    <wps:wsp>
                      <wps:cNvSpPr txBox="1"/>
                      <wps:spPr>
                        <a:xfrm>
                          <a:off x="0" y="0"/>
                          <a:ext cx="2402840" cy="1874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C70091">
                            <w:r>
                              <w:drawing>
                                <wp:inline distT="0" distB="0" distL="0" distR="0">
                                  <wp:extent cx="2219325" cy="1672590"/>
                                  <wp:effectExtent l="0" t="0" r="0" b="3810"/>
                                  <wp:docPr id="9" name="图片 9" descr="../Library/Containers/com.tencent.qq/Data/Library/Caches/Images/BE91AD41BA65F1E72007A6D333F12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ibrary/Containers/com.tencent.qq/Data/Library/Caches/Images/BE91AD41BA65F1E72007A6D333F1241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219325" cy="167259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9.1pt;margin-top:0.4pt;height:147.6pt;width:189.2pt;mso-wrap-distance-bottom:0pt;mso-wrap-distance-left:9pt;mso-wrap-distance-right:9pt;mso-wrap-distance-top:0pt;mso-wrap-style:none;z-index:251665408;mso-width-relative:page;mso-height-relative:page;" filled="f" stroked="f" coordsize="21600,21600" o:gfxdata="UEsDBAoAAAAAAIdO4kAAAAAAAAAAAAAAAAAEAAAAZHJzL1BLAwQUAAAACACHTuJAslL/h9MAAAAH&#10;AQAADwAAAGRycy9kb3ducmV2LnhtbE2OzU7DMBCE70i8g7VI3KidUKI0jdNDgTNQeAA3XuI08TqK&#10;3R94epYTHEcz+uarNxc/ihPOsQ+kIVsoEEhtsD11Gj7en+9KEDEZsmYMhBq+MMKmub6qTWXDmd7w&#10;tEudYAjFymhwKU2VlLF16E1chAmJu88we5M4zp20szkz3I8yV6qQ3vTED85MuHXYDruj11Aq/zIM&#10;q/w1+uV39uC2j+FpOmh9e5OpNYiEl/Q3hl99VoeGnfbhSDaKUcN9mfOSWSC4XWZFAWKvIV8VCmRT&#10;y//+zQ9QSwMEFAAAAAgAh07iQDS8sNI4AgAAagQAAA4AAABkcnMvZTJvRG9jLnhtbK1US44aMRDd&#10;R8odLO9DA2IyBNGMyCCiSCgzEomyNm433ZJ/sg3d5ADJDbLKJvuca86RZzcwZJLFLLIx5arqcr1X&#10;r5jetEqSvXC+Njqng16fEqG5KWq9zemnj8tXY0p8YLpg0miR04Pw9Gb28sW0sRMxNJWRhXAERbSf&#10;NDanVQh2kmWeV0Ix3zNWaARL4xQLuLptVjjWoLqS2bDff501xhXWGS68h3fRBemxontOQVOWNRcL&#10;w3dK6NBVdUKyAEi+qq2ns9RtWQoe7srSi0BkToE0pBOPwN7EM5tN2WTrmK1qfmyBPaeFJ5gUqzUe&#10;PZdasMDIztV/lVI1d8abMvS4UVkHJDECFIP+E27WFbMiYQHV3p5J9/+vLP+wv3ekLnKKsWumMPCH&#10;798efvx6+PmVjCM9jfUTZK0t8kL71rQQzcnv4Yyo29Kp+As8BHGQeziTK9pAOJzDUX84HiHEERuM&#10;r0dXw0R/9vi5dT68E0aRaOTUYXqJVLZf+YBWkHpKia9ps6ylTBOU+g8HEjuPSBI4fh2RdB1HK7Sb&#10;9ghvY4oD0DnTycNbvqzRwYr5cM8c9ICusTHhDkcpTZNTc7QoqYz78i9/zMeYEKWkgb5yqrFOlMj3&#10;GuN7MxhFKkK6jK6uQQVxl5HNZUTv1K2BgAfYTMuTGfODPJmlM+oz1moe30SIaY6XcxpO5m3oNI+1&#10;5GI+T0kQoGVhpdeWx9KRQG/nuwBWE9mRpI4ZMB8vkGCawXFdosYv7ynr8S9i9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yUv+H0wAAAAcBAAAPAAAAAAAAAAEAIAAAACIAAABkcnMvZG93bnJldi54&#10;bWxQSwECFAAUAAAACACHTuJANLyw0jgCAABqBAAADgAAAAAAAAABACAAAAAiAQAAZHJzL2Uyb0Rv&#10;Yy54bWxQSwUGAAAAAAYABgBZAQAAzAUAAAAA&#10;">
                <v:fill on="f" focussize="0,0"/>
                <v:stroke on="f"/>
                <v:imagedata o:title=""/>
                <o:lock v:ext="edit" aspectratio="f"/>
                <v:textbox style="mso-fit-shape-to-text:t;">
                  <w:txbxContent>
                    <w:p w14:paraId="33C70091">
                      <w:r>
                        <w:drawing>
                          <wp:inline distT="0" distB="0" distL="0" distR="0">
                            <wp:extent cx="2219325" cy="1672590"/>
                            <wp:effectExtent l="0" t="0" r="0" b="3810"/>
                            <wp:docPr id="9" name="图片 9" descr="../Library/Containers/com.tencent.qq/Data/Library/Caches/Images/BE91AD41BA65F1E72007A6D333F12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ibrary/Containers/com.tencent.qq/Data/Library/Caches/Images/BE91AD41BA65F1E72007A6D333F1241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219325" cy="1672590"/>
                                    </a:xfrm>
                                    <a:prstGeom prst="rect">
                                      <a:avLst/>
                                    </a:prstGeom>
                                    <a:noFill/>
                                    <a:ln>
                                      <a:noFill/>
                                    </a:ln>
                                  </pic:spPr>
                                </pic:pic>
                              </a:graphicData>
                            </a:graphic>
                          </wp:inline>
                        </w:drawing>
                      </w:r>
                    </w:p>
                  </w:txbxContent>
                </v:textbox>
                <w10:wrap type="square"/>
              </v:shape>
            </w:pict>
          </mc:Fallback>
        </mc:AlternateContent>
      </w:r>
    </w:p>
    <w:p w14:paraId="624BD09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14:textFill>
            <w14:solidFill>
              <w14:schemeClr w14:val="tx1"/>
            </w14:solidFill>
          </w14:textFill>
        </w:rPr>
      </w:pPr>
    </w:p>
    <w:p w14:paraId="060F8ED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14:textFill>
            <w14:solidFill>
              <w14:schemeClr w14:val="tx1"/>
            </w14:solidFill>
          </w14:textFill>
        </w:rPr>
      </w:pPr>
    </w:p>
    <w:p w14:paraId="77911B9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14:textFill>
            <w14:solidFill>
              <w14:schemeClr w14:val="tx1"/>
            </w14:solidFill>
          </w14:textFill>
        </w:rPr>
      </w:pPr>
    </w:p>
    <w:p w14:paraId="3643F03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14:textFill>
            <w14:solidFill>
              <w14:schemeClr w14:val="tx1"/>
            </w14:solidFill>
          </w14:textFill>
        </w:rPr>
      </w:pPr>
    </w:p>
    <w:p w14:paraId="39241F1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14:textFill>
            <w14:solidFill>
              <w14:schemeClr w14:val="tx1"/>
            </w14:solidFill>
          </w14:textFill>
        </w:rPr>
      </w:pPr>
    </w:p>
    <w:p w14:paraId="0722359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14:textFill>
            <w14:solidFill>
              <w14:schemeClr w14:val="tx1"/>
            </w14:solidFill>
          </w14:textFill>
        </w:rPr>
      </w:pPr>
    </w:p>
    <w:p w14:paraId="73B28D6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14:textFill>
            <w14:solidFill>
              <w14:schemeClr w14:val="tx1"/>
            </w14:solidFill>
          </w14:textFill>
        </w:rPr>
      </w:pPr>
    </w:p>
    <w:p w14:paraId="168F027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14:textFill>
            <w14:solidFill>
              <w14:schemeClr w14:val="tx1"/>
            </w14:solidFill>
          </w14:textFill>
        </w:rPr>
      </w:pPr>
    </w:p>
    <w:p w14:paraId="46C351E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4"/>
          <w:szCs w:val="24"/>
          <w14:textFill>
            <w14:solidFill>
              <w14:schemeClr w14:val="tx1"/>
            </w14:solidFill>
          </w14:textFill>
        </w:rPr>
      </w:pPr>
    </w:p>
    <w:p w14:paraId="6D51105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（2）（课后作业）请你以画释诗，用你的巧手为你最喜爱的诗歌绘制一张画作，展示你对所选诗歌的独到见解。</w:t>
      </w:r>
    </w:p>
    <w:p w14:paraId="3FD5F04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68480" behindDoc="0" locked="0" layoutInCell="1" allowOverlap="1">
                <wp:simplePos x="0" y="0"/>
                <wp:positionH relativeFrom="column">
                  <wp:posOffset>1960245</wp:posOffset>
                </wp:positionH>
                <wp:positionV relativeFrom="paragraph">
                  <wp:posOffset>287655</wp:posOffset>
                </wp:positionV>
                <wp:extent cx="2056765" cy="1521460"/>
                <wp:effectExtent l="0" t="0" r="0" b="0"/>
                <wp:wrapSquare wrapText="bothSides"/>
                <wp:docPr id="10" name="文本框 10"/>
                <wp:cNvGraphicFramePr/>
                <a:graphic xmlns:a="http://schemas.openxmlformats.org/drawingml/2006/main">
                  <a:graphicData uri="http://schemas.microsoft.com/office/word/2010/wordprocessingShape">
                    <wps:wsp>
                      <wps:cNvSpPr txBox="1"/>
                      <wps:spPr>
                        <a:xfrm>
                          <a:off x="0" y="0"/>
                          <a:ext cx="2056765" cy="152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CBBC99">
                            <w:r>
                              <w:drawing>
                                <wp:inline distT="0" distB="0" distL="0" distR="0">
                                  <wp:extent cx="1834515" cy="1305560"/>
                                  <wp:effectExtent l="0" t="0" r="3810" b="8890"/>
                                  <wp:docPr id="11" name="图片 11" descr="../Downloads/E43C938BF856D383633F6C7CDA87A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ownloads/E43C938BF856D383633F6C7CDA87A90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846413" cy="13139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35pt;margin-top:22.65pt;height:119.8pt;width:161.95pt;mso-wrap-distance-bottom:0pt;mso-wrap-distance-left:9pt;mso-wrap-distance-right:9pt;mso-wrap-distance-top:0pt;z-index:251668480;mso-width-relative:page;mso-height-relative:page;" filled="f" stroked="f" coordsize="21600,21600" o:gfxdata="UEsDBAoAAAAAAIdO4kAAAAAAAAAAAAAAAAAEAAAAZHJzL1BLAwQUAAAACACHTuJAr24fw9gAAAAK&#10;AQAADwAAAGRycy9kb3ducmV2LnhtbE2Py07DMBBF90j8gzVI7KjdJA1pyKQLEFsQ5SGxc+NpEhGP&#10;o9htwt9jVrAc3aN7z1S7xQ7iTJPvHSOsVwoEceNMzy3C2+vjTQHCB81GD44J4Zs87OrLi0qXxs38&#10;Qud9aEUsYV9qhC6EsZTSNx1Z7VduJI7Z0U1Wh3hOrTSTnmO5HWSiVC6t7jkudHqk+46ar/3JIrw/&#10;HT8/MvXcPtjNOLtFSbZbiXh9tVZ3IAIt4Q+GX/2oDnV0OrgTGy8GhFQVtxFFyDYpiAjkaZKDOCAk&#10;RbYFWVfy/wv1D1BLAwQUAAAACACHTuJAkTsdsToCAABuBAAADgAAAGRycy9lMm9Eb2MueG1srVTL&#10;bhMxFN0j8Q+W92SSKEkhyqQKrYqQKlopINaOx9MZaexrbKcz5QPgD1h1w57vyndw7EnSUlh0wca5&#10;rzm+59zrLE473bBb5XxNJuejwZAzZSQVtbnJ+aePF69ec+aDMIVoyKic3ynPT5cvXyxaO1djqqgp&#10;lGMAMX7e2pxXIdh5lnlZKS38gKwySJbktAhw3U1WONECXTfZeDicZS25wjqSyntEz/sk3yO65wBS&#10;WdZSnZPcamVCj+pUIwIo+aq2ni9Tt2WpZLgqS68Ca3IOpiGduAT2Jp7ZciHmN07Yqpb7FsRzWnjC&#10;SYva4NIj1LkIgm1d/ReUrqUjT2UYSNJZTyQpAhaj4RNt1pWwKnGB1N4eRff/D1Z+uL12rC6wCZDE&#10;CI2J7358393/2v38xhCDQK31c9StLSpD95Y6FB/iHsHIuyudjr9gxJAH1t1RXtUFJhEcD6ezk9mU&#10;M4ncaDoeTWYJP3v43Dof3inSLBo5d5hfklXcXvqAVlB6KIm3GbqomybNsDF/BFDYR1Ragv3XkUnf&#10;cbRCt+n29DZU3IGdo35BvJUXNTq4FD5cC4eNACG8mXCFo2yozTntLc4qcl//FY/1GBSynLXYsJz7&#10;L1vhFGfNe4MRvhlNJoANyZlMT8Zw3OPM5nHGbPUZYYlHeJ1WJjPWh+Zglo70ZzytVbwVKWEk7s55&#10;OJhnod97PE2pVqtUhCW0IlyatZURupdwtQ1U1knuKFOvDbSPDtYwTWH/ZOKeP/ZT1cPfxP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24fw9gAAAAKAQAADwAAAAAAAAABACAAAAAiAAAAZHJzL2Rv&#10;d25yZXYueG1sUEsBAhQAFAAAAAgAh07iQJE7HbE6AgAAbgQAAA4AAAAAAAAAAQAgAAAAJwEAAGRy&#10;cy9lMm9Eb2MueG1sUEsFBgAAAAAGAAYAWQEAANMFAAAAAA==&#10;">
                <v:fill on="f" focussize="0,0"/>
                <v:stroke on="f"/>
                <v:imagedata o:title=""/>
                <o:lock v:ext="edit" aspectratio="f"/>
                <v:textbox>
                  <w:txbxContent>
                    <w:p w14:paraId="60CBBC99">
                      <w:r>
                        <w:drawing>
                          <wp:inline distT="0" distB="0" distL="0" distR="0">
                            <wp:extent cx="1834515" cy="1305560"/>
                            <wp:effectExtent l="0" t="0" r="3810" b="8890"/>
                            <wp:docPr id="11" name="图片 11" descr="../Downloads/E43C938BF856D383633F6C7CDA87A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ownloads/E43C938BF856D383633F6C7CDA87A90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846413" cy="1313949"/>
                                    </a:xfrm>
                                    <a:prstGeom prst="rect">
                                      <a:avLst/>
                                    </a:prstGeom>
                                    <a:noFill/>
                                    <a:ln>
                                      <a:noFill/>
                                    </a:ln>
                                  </pic:spPr>
                                </pic:pic>
                              </a:graphicData>
                            </a:graphic>
                          </wp:inline>
                        </w:drawing>
                      </w:r>
                    </w:p>
                  </w:txbxContent>
                </v:textbox>
                <w10:wrap type="square"/>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69504" behindDoc="0" locked="0" layoutInCell="1" allowOverlap="1">
                <wp:simplePos x="0" y="0"/>
                <wp:positionH relativeFrom="column">
                  <wp:posOffset>3906520</wp:posOffset>
                </wp:positionH>
                <wp:positionV relativeFrom="paragraph">
                  <wp:posOffset>287655</wp:posOffset>
                </wp:positionV>
                <wp:extent cx="1939290" cy="1394460"/>
                <wp:effectExtent l="0" t="0" r="0" b="0"/>
                <wp:wrapSquare wrapText="bothSides"/>
                <wp:docPr id="13" name="文本框 13"/>
                <wp:cNvGraphicFramePr/>
                <a:graphic xmlns:a="http://schemas.openxmlformats.org/drawingml/2006/main">
                  <a:graphicData uri="http://schemas.microsoft.com/office/word/2010/wordprocessingShape">
                    <wps:wsp>
                      <wps:cNvSpPr txBox="1"/>
                      <wps:spPr>
                        <a:xfrm>
                          <a:off x="0" y="0"/>
                          <a:ext cx="1939290" cy="1394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C8A3B2">
                            <w:r>
                              <w:drawing>
                                <wp:inline distT="0" distB="0" distL="0" distR="0">
                                  <wp:extent cx="1753870" cy="1313180"/>
                                  <wp:effectExtent l="0" t="0" r="8255" b="1270"/>
                                  <wp:docPr id="14" name="图片 14" descr="../Downloads/6AA4561A6F2AB39C23C069D6324B27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ownloads/6AA4561A6F2AB39C23C069D6324B279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84571" cy="1411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6pt;margin-top:22.65pt;height:109.8pt;width:152.7pt;mso-wrap-distance-bottom:0pt;mso-wrap-distance-left:9pt;mso-wrap-distance-right:9pt;mso-wrap-distance-top:0pt;z-index:251669504;mso-width-relative:page;mso-height-relative:page;" filled="f" stroked="f" coordsize="21600,21600" o:gfxdata="UEsDBAoAAAAAAIdO4kAAAAAAAAAAAAAAAAAEAAAAZHJzL1BLAwQUAAAACACHTuJAEhtVRNcAAAAK&#10;AQAADwAAAGRycy9kb3ducmV2LnhtbE2PQU+EMBCF7yb+h2ZMvLktCESQYQ8arxp31cRbl84CkU4J&#10;7S74760nPU7el/e+qberHcWZZj84Rkg2CgRx68zAHcLb/unmDoQPmo0eHRPCN3nYNpcXta6MW/iV&#10;zrvQiVjCvtIIfQhTJaVve7Lab9xEHLOjm60O8Zw7aWa9xHI7ylSpQlo9cFzo9UQPPbVfu5NFeH8+&#10;fn5k6qV7tPm0uFVJtqVEvL5K1D2IQGv4g+FXP6pDE50O7sTGixGhSPI0oghZfgsiAmWqChAHhLTI&#10;SpBNLf+/0PwAUEsDBBQAAAAIAIdO4kBGqOq7OgIAAG4EAAAOAAAAZHJzL2Uyb0RvYy54bWytVM1u&#10;EzEQviPxDpbvdPNHIVE3VWhUhFTRSgFxdrze7kprj7Gd7IYHgDfgxIU7z5Xn4LM3aUvh0AMX7/x5&#10;PN83M3t23umGbZXzNZmcD08GnCkjqajNbc4/frh88ZozH4QpRENG5XynPD+fP3921tqZGlFFTaEc&#10;QxLjZ63NeRWCnWWZl5XSwp+QVQbOkpwWAaq7zQonWmTXTTYaDE6zllxhHUnlPazL3skPGd1TElJZ&#10;1lItSW60MqHP6lQjAiD5qraez1O1ZalkuC5LrwJrcg6kIZ14BPI6ntn8TMxunbBVLQ8liKeU8AiT&#10;FrXBo3epliIItnH1X6l0LR15KsOJJJ31QBIjQDEcPOJmVQmrEhZQ7e0d6f7/pZXvtzeO1QUmYcyZ&#10;ERod33//tv/xa//zK4MNBLXWzxC3sogM3RvqEHy0exgj7q50On6BiMEPend39KouMBkvTcfT0RQu&#10;Cd9wPJ1MTlMDsvvr1vnwVpFmUci5Q/8SrWJ75QNKQegxJL5m6LJumtTDxvxhQGBvUWkIDrcjkr7i&#10;KIVu3R3granYAZ2jfkC8lZc1KrgSPtwIh4lA1diZcI2jbKjNOR0kzipyX/5lj/FoFLyctZiwnPvP&#10;G+EUZ807gxZOh5MJ0oakTF6+GkFxDz3rhx6z0ReEIR5iO61MYowPzVEsHelPWK1FfBUuYSTeznk4&#10;ihehn3usplSLRQrCEFoRrszKypi6p3CxCVTWie5IU88NuI8KxjB14bAycc4f6inq/jcx/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SG1VE1wAAAAoBAAAPAAAAAAAAAAEAIAAAACIAAABkcnMvZG93&#10;bnJldi54bWxQSwECFAAUAAAACACHTuJARqjquzoCAABuBAAADgAAAAAAAAABACAAAAAmAQAAZHJz&#10;L2Uyb0RvYy54bWxQSwUGAAAAAAYABgBZAQAA0gUAAAAA&#10;">
                <v:fill on="f" focussize="0,0"/>
                <v:stroke on="f"/>
                <v:imagedata o:title=""/>
                <o:lock v:ext="edit" aspectratio="f"/>
                <v:textbox>
                  <w:txbxContent>
                    <w:p w14:paraId="2FC8A3B2">
                      <w:r>
                        <w:drawing>
                          <wp:inline distT="0" distB="0" distL="0" distR="0">
                            <wp:extent cx="1753870" cy="1313180"/>
                            <wp:effectExtent l="0" t="0" r="8255" b="1270"/>
                            <wp:docPr id="14" name="图片 14" descr="../Downloads/6AA4561A6F2AB39C23C069D6324B27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ownloads/6AA4561A6F2AB39C23C069D6324B279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84571" cy="1411065"/>
                                    </a:xfrm>
                                    <a:prstGeom prst="rect">
                                      <a:avLst/>
                                    </a:prstGeom>
                                    <a:noFill/>
                                    <a:ln>
                                      <a:noFill/>
                                    </a:ln>
                                  </pic:spPr>
                                </pic:pic>
                              </a:graphicData>
                            </a:graphic>
                          </wp:inline>
                        </w:drawing>
                      </w:r>
                    </w:p>
                  </w:txbxContent>
                </v:textbox>
                <w10:wrap type="square"/>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67456" behindDoc="0" locked="0" layoutInCell="1" allowOverlap="1">
                <wp:simplePos x="0" y="0"/>
                <wp:positionH relativeFrom="column">
                  <wp:posOffset>19050</wp:posOffset>
                </wp:positionH>
                <wp:positionV relativeFrom="paragraph">
                  <wp:posOffset>233680</wp:posOffset>
                </wp:positionV>
                <wp:extent cx="1940560" cy="1448435"/>
                <wp:effectExtent l="0" t="0" r="0" b="0"/>
                <wp:wrapSquare wrapText="bothSides"/>
                <wp:docPr id="12" name="文本框 12"/>
                <wp:cNvGraphicFramePr/>
                <a:graphic xmlns:a="http://schemas.openxmlformats.org/drawingml/2006/main">
                  <a:graphicData uri="http://schemas.microsoft.com/office/word/2010/wordprocessingShape">
                    <wps:wsp>
                      <wps:cNvSpPr txBox="1"/>
                      <wps:spPr>
                        <a:xfrm>
                          <a:off x="0" y="0"/>
                          <a:ext cx="1940560" cy="1448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CFE87A">
                            <w:r>
                              <w:drawing>
                                <wp:inline distT="0" distB="0" distL="0" distR="0">
                                  <wp:extent cx="1868170" cy="1391285"/>
                                  <wp:effectExtent l="0" t="0" r="8255" b="8890"/>
                                  <wp:docPr id="15" name="图片 15" descr="../Downloads/IMG_6302(20200821-20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ownloads/IMG_6302(20200821-2041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868170" cy="13912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pt;margin-top:18.4pt;height:114.05pt;width:152.8pt;mso-wrap-distance-bottom:0pt;mso-wrap-distance-left:9pt;mso-wrap-distance-right:9pt;mso-wrap-distance-top:0pt;z-index:251667456;mso-width-relative:page;mso-height-relative:page;" filled="f" stroked="f" coordsize="21600,21600" o:gfxdata="UEsDBAoAAAAAAIdO4kAAAAAAAAAAAAAAAAAEAAAAZHJzL1BLAwQUAAAACACHTuJANCZTkNYAAAAI&#10;AQAADwAAAGRycy9kb3ducmV2LnhtbE2PTU/DMAyG70j8h8hI3JizD6qta7oDiCuI8SHtljVeW9E4&#10;VZOt5d9jTnCyrNd6/TzFbvKdutAQ28AG5jMNirgKruXawPvb090aVEyWne0Ck4FvirArr68Km7sw&#10;8itd9qlWUsIxtwaalPocMVYNeRtnoSeW7BQGb5OsQ41usKOU+w4XWmfobcvyobE9PTRUfe3P3sDH&#10;8+nwudIv9aO/78cwaWS/QWNub+Z6CyrRlP6O4Rdf0KEUpmM4s4uqM7AUkyQjEwGJl3qdgToaWGSr&#10;DWBZ4H+B8gdQSwMEFAAAAAgAh07iQAm5g/86AgAAbgQAAA4AAABkcnMvZTJvRG9jLnhtbK1UwW4T&#10;MRC9I/EPlu9kk5CWNuqmCq2CkCpaqSDOjtebXWntMbaT3fAB8Ac9ceHOd/U7ePYmbSgceuDiHc+M&#10;n+e9Ge/ZeacbtlHO12RyPhoMOVNGUlGbVc4/fVy8OuHMB2EK0ZBROd8qz89nL1+ctXaqxlRRUyjH&#10;AGL8tLU5r0Kw0yzzslJa+AFZZRAsyWkRsHWrrHCiBbpusvFweJy15ArrSCrv4b3sg3yH6J4DSGVZ&#10;S3VJcq2VCT2qU40IoOSr2no+S9WWpZLhuiy9CqzJOZiGtOIS2Mu4ZrMzMV05Yata7koQzynhCSct&#10;aoNLH6AuRRBs7eq/oHQtHXkqw0CSznoiSRGwGA2faHNbCasSF0jt7YPo/v/Byg+bG8fqApMw5swI&#10;jY7f332///Hr/uc3Bh8Eaq2fIu/WIjN0b6lD8t7v4Yy8u9Lp+AUjhjjk3T7Iq7rAZDx0OhkeHSMk&#10;ERtNJieT10cRJ3s8bp0P7xRpFo2cO/QvySo2Vz70qfuUeJuhRd00qYeN+cMBzN6j0hDsTkcmfcXR&#10;Ct2y29FbUrEFO0f9gHgrFzUquBI+3AiHiUDVeDPhGkvZUJtz2lmcVeS+/ssf89EoRDlrMWE591/W&#10;winOmvcGLTyFBIANaTM5ejPGxh1GlocRs9YXhCEe4XVamcyYH5q9WTrSn/G05vFWhISRuDvnYW9e&#10;hH7u8TSlms9TEobQinBlbq2M0L2E83Wgsk5yR5l6bdCmuMEYpobtnkyc88N9ynr8Tc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QmU5DWAAAACAEAAA8AAAAAAAAAAQAgAAAAIgAAAGRycy9kb3du&#10;cmV2LnhtbFBLAQIUABQAAAAIAIdO4kAJuYP/OgIAAG4EAAAOAAAAAAAAAAEAIAAAACUBAABkcnMv&#10;ZTJvRG9jLnhtbFBLBQYAAAAABgAGAFkBAADRBQAAAAA=&#10;">
                <v:fill on="f" focussize="0,0"/>
                <v:stroke on="f"/>
                <v:imagedata o:title=""/>
                <o:lock v:ext="edit" aspectratio="f"/>
                <v:textbox>
                  <w:txbxContent>
                    <w:p w14:paraId="0ECFE87A">
                      <w:r>
                        <w:drawing>
                          <wp:inline distT="0" distB="0" distL="0" distR="0">
                            <wp:extent cx="1868170" cy="1391285"/>
                            <wp:effectExtent l="0" t="0" r="8255" b="8890"/>
                            <wp:docPr id="15" name="图片 15" descr="../Downloads/IMG_6302(20200821-20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ownloads/IMG_6302(20200821-2041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868170" cy="1391285"/>
                                    </a:xfrm>
                                    <a:prstGeom prst="rect">
                                      <a:avLst/>
                                    </a:prstGeom>
                                    <a:noFill/>
                                    <a:ln>
                                      <a:noFill/>
                                    </a:ln>
                                  </pic:spPr>
                                </pic:pic>
                              </a:graphicData>
                            </a:graphic>
                          </wp:inline>
                        </w:drawing>
                      </w:r>
                    </w:p>
                  </w:txbxContent>
                </v:textbox>
                <w10:wrap type="square"/>
              </v:shape>
            </w:pict>
          </mc:Fallback>
        </mc:AlternateContent>
      </w:r>
    </w:p>
    <w:p w14:paraId="2FCB4F6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010045D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3、反馈指导：课后对学生的画作从绘画创意、意境和谐、主题鲜明、书写美观等角度进行评比，评选出“最佳小画家”。</w:t>
      </w:r>
    </w:p>
    <w:p w14:paraId="543E951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4、小结：诗是无形画，画是有形诗。用绘画来表现诗歌，从视觉上，能让我们直观地感受到了诗歌的艺术魅力。但是诗歌的深厚意蕴又岂止这些呢？</w:t>
      </w:r>
    </w:p>
    <w:p w14:paraId="04BD553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0045DF7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sz w:val="24"/>
          <w:szCs w:val="24"/>
        </w:rPr>
      </w:pPr>
      <w:r>
        <w:rPr>
          <w:rFonts w:hint="eastAsia" w:ascii="宋体" w:hAnsi="宋体" w:eastAsia="宋体" w:cs="宋体"/>
          <w:b/>
          <w:sz w:val="24"/>
          <w:szCs w:val="24"/>
        </w:rPr>
        <w:t>活动6：品诗轩——别出心裁赏古诗</w:t>
      </w:r>
    </w:p>
    <w:p w14:paraId="0ACC82A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1、导语：其实，诗中有画但不全为画，原因在于，诗歌还是一门语言艺术，它以语言文字为载体，作用于人们的想象，以此表现出来的意境，带给我们强烈的震撼。“百炼为字，千炼为句”，中华古典诗词用语言化腐朽为神奇，让我们也来品味一下古诗中的语言魅力吧。</w:t>
      </w:r>
    </w:p>
    <w:p w14:paraId="646DF85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2、出示任务：（1）说说你喜欢这个诗句的理由？</w:t>
      </w:r>
    </w:p>
    <w:p w14:paraId="1D613A8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发挥你的想象，尝试用优美的语言描绘出诗中的画面。</w:t>
      </w:r>
    </w:p>
    <w:p w14:paraId="710EB4B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预设1：春风又绿江南岸，明月何时照我还。（其中“绿”字用得精妙。）</w:t>
      </w:r>
    </w:p>
    <w:p w14:paraId="65CA987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预设2：鸟宿池边树，僧敲月下门。（其中蕴含“推敲”二字的典故。）</w:t>
      </w:r>
    </w:p>
    <w:p w14:paraId="7E4A98F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3、导语：如果把刚刚同学们对这些诗句的解读，用优美的文字整理记录下来，也不乏是一篇美文啊。近年来，有一种全新的赏诗品诗的创作形式，一经问世，迅速风靡全国。它以原诗为载体，在通过准确理解诗歌内涵的基础上运用丰富的联想和富有表现力的语言、营造优美的意境，把凝练的诗词扩展成优美的散文，把唐诗描绘成了精美的图画，在散文化的形式下再现了唐诗的意境、韵味和形象。它就是《唐诗素描》。</w:t>
      </w:r>
    </w:p>
    <w:p w14:paraId="5197F8E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4、出示任务：（2）你能说出这是哪首诗的素描吗？</w:t>
      </w:r>
    </w:p>
    <w:p w14:paraId="43DE422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5、参考资料：</w:t>
      </w:r>
    </w:p>
    <w:p w14:paraId="1DD0FF6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［唐诗素描1］柳宗元的《江雪》</w:t>
      </w:r>
    </w:p>
    <w:p w14:paraId="5B2698A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雪落的声音，如花，开放在万壑千山。鸟们收起薄薄的羽翅，赶回了温暖的巢，它们将在爱情中，幸福地度过一个漫长的雪季。</w:t>
      </w:r>
    </w:p>
    <w:p w14:paraId="276BEFB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冷峻的天空，雪花划破凝重：一片、二片、三片……一群芳香的语言，撒遍大地。所有的道路，在载走最后一个回家的孩子后，不肯再走出来。它们躲在一片纯洁的思想下，做着春天的美丽的梦。</w:t>
      </w:r>
    </w:p>
    <w:p w14:paraId="32CB867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只有一只小船，如岛屿，泊在水中，静静的，一动不动。一些雪花从它身边滑入江中，化了，一些雪又紧跟而来。船上的渔翁，破旧的斗笠下露出一双沉着的眼，岁月的风霜写满了苍老的双颊。瘦小的身子，裹在单薄的蓑衣里，季节的交替改变不了他悠闲的生活。</w:t>
      </w:r>
    </w:p>
    <w:p w14:paraId="68310D4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稳坐船头的渔者，他是在钓一段失去的岁月，还是明年的希望呢？</w:t>
      </w:r>
    </w:p>
    <w:p w14:paraId="0BD3EF7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江无声，雪不语。</w:t>
      </w:r>
    </w:p>
    <w:p w14:paraId="60AF7C2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人也无言。</w:t>
      </w:r>
    </w:p>
    <w:p w14:paraId="5ECBAFE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［唐诗素描2］张继的《枫桥夜泊》</w:t>
      </w:r>
    </w:p>
    <w:p w14:paraId="49AD7ED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这时候，那弯浅浅的月跌进了对面的山坳。一只乌鸦凄凉的鸣叫越过夜空，溅落了满天的寒意。薄薄白白的霜就铺满了船舷。一位诗人独立船头，他长长的胡须已被秋天染白。</w:t>
      </w:r>
    </w:p>
    <w:p w14:paraId="64A36DD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岸边一丛红红的枫叶，被船上的渔火隐隐地映出，在微风中悄悄摇曳，像一团跳动的火焰。好深好深的秋啊！诗人斜倚船舷，一些淡淡的往事，如手中那杯苦涩的浓茶，袭上心头，久久不能平静。</w:t>
      </w:r>
    </w:p>
    <w:p w14:paraId="1FBA546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而夜色中的寒山寺，静静地立于繁华的苏州城外，送走了多少个春秋，目睹了多少离愁和别恨？只有那株与它一样苍老古槐，知道这数不清的故事了。</w:t>
      </w:r>
    </w:p>
    <w:p w14:paraId="5259FBD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突然，一阵清晰的钟声穿过寂静，惊飞了船篷上的一只小鸟，它扑拍着翅膀，飞进了浓浓的夜色。它会找到黑暗中的家吗？诗人看到又一艘客船，停在了枫桥。</w:t>
      </w:r>
    </w:p>
    <w:p w14:paraId="3845599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隐约中，一些人上船，一些人下去。还有一些手，一些泪，在眼中晃动。</w:t>
      </w:r>
    </w:p>
    <w:p w14:paraId="3CBC5F6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6、出示任务：</w:t>
      </w:r>
    </w:p>
    <w:p w14:paraId="6DB3C6C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（3）（课后作业）试试看，借鉴上文，绘一则唐诗素描：韩愈的《早春呈水部张十八员外》。</w:t>
      </w:r>
    </w:p>
    <w:p w14:paraId="7108ED1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7、反馈指导：</w:t>
      </w:r>
    </w:p>
    <w:p w14:paraId="2D44DA3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（1）在赏析诗句时，适时点拨诗句中的关键词，对学生的回答做及时点评。</w:t>
      </w:r>
    </w:p>
    <w:p w14:paraId="460894B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（2）课后对学生的唐诗素描从内容具体、想象丰富、情感充沛、语言优美等角度进行评比，评选出“最佳小作家”。 </w:t>
      </w:r>
    </w:p>
    <w:p w14:paraId="5D7B427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757953E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sz w:val="24"/>
          <w:szCs w:val="24"/>
        </w:rPr>
      </w:pPr>
      <w:r>
        <w:rPr>
          <w:rFonts w:hint="eastAsia" w:ascii="宋体" w:hAnsi="宋体" w:eastAsia="宋体" w:cs="宋体"/>
          <w:b/>
          <w:sz w:val="24"/>
          <w:szCs w:val="24"/>
        </w:rPr>
        <w:t>活动7: 唱诗斋——浅酌低吟唱古诗</w:t>
      </w:r>
    </w:p>
    <w:p w14:paraId="1EE56E2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1、导语： “诗言志，歌永言”，诗歌是情感的炙热的流露。我们可以用图画描绘出诗歌的色彩，可以用文字书写诗歌的意境，我们也可以用音乐演唱出诗人的情怀。“唱”古诗，一般有两种途径：一是用尽人为古诗谱的曲子。如《诗经》中的《关雎》、苏轼的《水调歌头》、岳飞的《满江红》、李煜的《虞美人》等，今人都谱过曲。二是让一些现成曲谱与古诗“联姻”，这种方法，便捷好用，饶有趣味。几十年前，弘一法师（李叔同）那首最有名的“长亭外，古道边，芳草碧连天”，用的就是一支外国曲子。下面，就让我们一起来学唱几首古诗吧。</w:t>
      </w:r>
    </w:p>
    <w:p w14:paraId="7C7D751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2、出示任务：</w:t>
      </w:r>
    </w:p>
    <w:p w14:paraId="555C7D5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（1）出示苏轼的《水调歌头》：学生会唱的较多，直接播放王菲演唱的版本让学生边赏边唱。唱后让学生们说说这首词配上音乐之后有什么不同。</w:t>
      </w:r>
    </w:p>
    <w:p w14:paraId="4CAE36E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（2）出示岳飞的《满江红》，听屠洪刚版本演唱，让学生学唱。</w:t>
      </w:r>
    </w:p>
    <w:p w14:paraId="0E8CAB9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（3）出示李叔同的《送别》，让学生展示歌喉。</w:t>
      </w:r>
    </w:p>
    <w:p w14:paraId="3FF1EF4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（4）（课后作业）挑战自我，选择一首古诗进行试唱，利用抖音、全民K歌等软件录制成视频后进行评比，评选出“最佳小歌手”。</w:t>
      </w:r>
    </w:p>
    <w:p w14:paraId="59CF778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3、小结：这节课，从集古诗到诵古诗，从品古诗到唱古诗，一路走来，收获满满，我们对如何学好古诗有了更多的了解和认识。</w:t>
      </w:r>
    </w:p>
    <w:p w14:paraId="3B42DCF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3EE5F0E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sz w:val="24"/>
          <w:szCs w:val="24"/>
        </w:rPr>
      </w:pPr>
      <w:r>
        <w:rPr>
          <w:rFonts w:hint="eastAsia" w:ascii="宋体" w:hAnsi="宋体" w:eastAsia="宋体" w:cs="宋体"/>
          <w:b/>
          <w:sz w:val="24"/>
          <w:szCs w:val="24"/>
        </w:rPr>
        <w:t>活动8: 竞诗亭——文采飞扬用古诗</w:t>
      </w:r>
    </w:p>
    <w:p w14:paraId="343DE5A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1、导语：从小学到初中，可以说，我们积累了很多古诗词。如果我们能把学过的古诗词用在生活中、用在学习中，那么，我们的生活就会时刻充满诗情画意，我们的学习也会诗意盎然了。</w:t>
      </w:r>
    </w:p>
    <w:p w14:paraId="43F2437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2、出示任务：如果给你一个话题：幸福是什么？或生命是什么？你会怎么说？请同学们尝试运用一两句古诗来谈谈你的感悟。</w:t>
      </w:r>
    </w:p>
    <w:p w14:paraId="0319CB2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预设1：幸福是什么？</w:t>
      </w:r>
    </w:p>
    <w:p w14:paraId="0DC99F5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幸福是白居易“最爱湖东行不足，绿杨阴里白沙堤”的流连忘返；</w:t>
      </w:r>
    </w:p>
    <w:p w14:paraId="0689691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幸福是陶渊明“采菊东篱下，悠然见南山”的悠然自得；</w:t>
      </w:r>
    </w:p>
    <w:p w14:paraId="078C210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幸福是苏轼“但愿人长久，千里共婵娟”的美好愿望；</w:t>
      </w:r>
    </w:p>
    <w:p w14:paraId="3E2D018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幸福是孟郊“谁言寸草心，报得三春晖”的感恩情结；</w:t>
      </w:r>
    </w:p>
    <w:p w14:paraId="72CB0CF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幸福是王勃“海内存知己，天涯若比邻”的深情厚谊；</w:t>
      </w:r>
    </w:p>
    <w:p w14:paraId="3DA17BA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幸福是陆游“山重水复疑无路，柳暗花明又一村”的绝处逢生。</w:t>
      </w:r>
    </w:p>
    <w:p w14:paraId="2BECEAC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预设2：生命是什么？</w:t>
      </w:r>
    </w:p>
    <w:p w14:paraId="7135705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生命是龚自珍“落红不是无情物，化作春泥更护花”的献身精神；</w:t>
      </w:r>
    </w:p>
    <w:p w14:paraId="474FDC3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生命是文天祥“人生自古谁无死，留取丹心照汗青”的浩然正气；</w:t>
      </w:r>
    </w:p>
    <w:p w14:paraId="70CA787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生命是李白“长风破浪会有时，直挂云帆济沧海”的积极进取；</w:t>
      </w:r>
    </w:p>
    <w:p w14:paraId="35A3E34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生命是杜甫“安得广厦千万间，大庇天下寒士俱欢颜”的济世情怀；</w:t>
      </w:r>
    </w:p>
    <w:p w14:paraId="1CAD78F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生命是李清照“生当做人杰，死亦为鬼雄”的慷慨雄壮；</w:t>
      </w:r>
    </w:p>
    <w:p w14:paraId="0E4D67F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生命是曹操“老骥伏枥，志在千里，烈士暮年，壮心不已”的政治抱负。</w:t>
      </w:r>
    </w:p>
    <w:p w14:paraId="7EC957F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3、反馈指导：小组交流，整理成果，代表发言，老师点评。</w:t>
      </w:r>
    </w:p>
    <w:p w14:paraId="65CCFAB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4、导语：大家不妨试想一下，倘若我们把同学们说的话串联起来，写到我们的作文中去，会是怎样一番景象呢？古典诗词蕴含着深厚的文化底蕴和情感资源，妙用古诗文可以激活语言表达，彰显文章底蕴，使文章散发出浓浓的书卷气和文化气。那么，怎样借用古诗文来为你的作文增辉添色呢？</w:t>
      </w:r>
    </w:p>
    <w:p w14:paraId="631F9A5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5、写作妙招：引用是一种常用的写作方法。“运用之妙，在乎一心”，巧妙地运用引用，能使说明文更显生动，能使议论文更见雄辩，能使记叙文更具文采，能使散文更现魅力。让我们来欣赏一下古典诗词给我们作文带来的无穷魅力吧！</w:t>
      </w:r>
    </w:p>
    <w:p w14:paraId="557FAFC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6、参考资料：</w:t>
      </w:r>
    </w:p>
    <w:p w14:paraId="105A7DE2">
      <w:pPr>
        <w:keepNext w:val="0"/>
        <w:keepLines w:val="0"/>
        <w:pageBreakBefore w:val="0"/>
        <w:widowControl w:val="0"/>
        <w:kinsoku/>
        <w:wordWrap/>
        <w:overflowPunct/>
        <w:topLinePunct w:val="0"/>
        <w:autoSpaceDE/>
        <w:autoSpaceDN/>
        <w:bidi w:val="0"/>
        <w:adjustRightInd/>
        <w:snapToGrid/>
        <w:spacing w:line="32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秋日里，在草堂与杜甫一起仰天长号“八远秋高风怒号，卷我屋上三重茅！”体会诗人背井离乡的心酸和穷困潦倒的无奈。欣赏美国诗人狄金森的：“枫树扎着华丽的丝巾，田野披上艳丽的轻纱，我不愿显得呆板，也佩戴了一枚胸花。”入冬，我手捧着亲爱的书，在火炉准备一杯热茶，就着漫天飞舞的雪花，温习着“忽如一夜春风来，千树万树利花开，散入珠帘湿罗幕，狐衾不暖锦衾薄。”的塞北风光。依偎在窗前，描绘“孤舟蓑笠翁，独钓寒江雪”的苍凉景象……</w:t>
      </w:r>
    </w:p>
    <w:p w14:paraId="1AB86103">
      <w:pPr>
        <w:keepNext w:val="0"/>
        <w:keepLines w:val="0"/>
        <w:pageBreakBefore w:val="0"/>
        <w:widowControl w:val="0"/>
        <w:kinsoku/>
        <w:wordWrap/>
        <w:overflowPunct/>
        <w:topLinePunct w:val="0"/>
        <w:autoSpaceDE/>
        <w:autoSpaceDN/>
        <w:bidi w:val="0"/>
        <w:adjustRightInd/>
        <w:snapToGrid/>
        <w:spacing w:line="320" w:lineRule="exact"/>
        <w:ind w:firstLine="480"/>
        <w:jc w:val="right"/>
        <w:textAlignment w:val="auto"/>
        <w:rPr>
          <w:rFonts w:hint="eastAsia" w:ascii="宋体" w:hAnsi="宋体" w:eastAsia="宋体" w:cs="宋体"/>
          <w:sz w:val="24"/>
          <w:szCs w:val="24"/>
        </w:rPr>
      </w:pPr>
      <w:r>
        <w:rPr>
          <w:rFonts w:hint="eastAsia" w:ascii="宋体" w:hAnsi="宋体" w:eastAsia="宋体" w:cs="宋体"/>
          <w:sz w:val="24"/>
          <w:szCs w:val="24"/>
        </w:rPr>
        <w:t>（安徽中考满分文《我在阅读中得到了快乐》）</w:t>
      </w:r>
    </w:p>
    <w:p w14:paraId="22AE153E">
      <w:pPr>
        <w:keepNext w:val="0"/>
        <w:keepLines w:val="0"/>
        <w:pageBreakBefore w:val="0"/>
        <w:widowControl w:val="0"/>
        <w:kinsoku/>
        <w:wordWrap/>
        <w:overflowPunct/>
        <w:topLinePunct w:val="0"/>
        <w:autoSpaceDE/>
        <w:autoSpaceDN/>
        <w:bidi w:val="0"/>
        <w:adjustRightInd/>
        <w:snapToGrid/>
        <w:spacing w:line="32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他仰头望望天空的飞鸟，是那样自由，朝着梦想奋力翱翔。“举世皆浊我独清，众人皆醉我独醒。”满心悲愤，他转身一跃。他的一跃，凝成了一条弧线，宣明了满心的爱国情怀与“吾将上下而求索”的潇洒！</w:t>
      </w:r>
    </w:p>
    <w:p w14:paraId="78A91F63">
      <w:pPr>
        <w:keepNext w:val="0"/>
        <w:keepLines w:val="0"/>
        <w:pageBreakBefore w:val="0"/>
        <w:widowControl w:val="0"/>
        <w:kinsoku/>
        <w:wordWrap/>
        <w:overflowPunct/>
        <w:topLinePunct w:val="0"/>
        <w:autoSpaceDE/>
        <w:autoSpaceDN/>
        <w:bidi w:val="0"/>
        <w:adjustRightInd/>
        <w:snapToGrid/>
        <w:spacing w:line="320" w:lineRule="exact"/>
        <w:ind w:firstLine="480"/>
        <w:jc w:val="right"/>
        <w:textAlignment w:val="auto"/>
        <w:rPr>
          <w:rFonts w:hint="eastAsia" w:ascii="宋体" w:hAnsi="宋体" w:eastAsia="宋体" w:cs="宋体"/>
          <w:sz w:val="24"/>
          <w:szCs w:val="24"/>
        </w:rPr>
      </w:pPr>
      <w:r>
        <w:rPr>
          <w:rFonts w:hint="eastAsia" w:ascii="宋体" w:hAnsi="宋体" w:eastAsia="宋体" w:cs="宋体"/>
          <w:sz w:val="24"/>
          <w:szCs w:val="24"/>
        </w:rPr>
        <w:t xml:space="preserve"> （江西中考满分文《有时，我也想这样潇洒》）</w:t>
      </w:r>
    </w:p>
    <w:p w14:paraId="3EFCA5EA">
      <w:pPr>
        <w:keepNext w:val="0"/>
        <w:keepLines w:val="0"/>
        <w:pageBreakBefore w:val="0"/>
        <w:widowControl w:val="0"/>
        <w:kinsoku/>
        <w:wordWrap/>
        <w:overflowPunct/>
        <w:topLinePunct w:val="0"/>
        <w:autoSpaceDE/>
        <w:autoSpaceDN/>
        <w:bidi w:val="0"/>
        <w:adjustRightInd/>
        <w:snapToGrid/>
        <w:spacing w:line="320" w:lineRule="exact"/>
        <w:ind w:firstLine="480"/>
        <w:textAlignment w:val="auto"/>
        <w:rPr>
          <w:rFonts w:hint="eastAsia" w:ascii="宋体" w:hAnsi="宋体" w:eastAsia="宋体" w:cs="宋体"/>
          <w:sz w:val="24"/>
          <w:szCs w:val="24"/>
        </w:rPr>
      </w:pPr>
      <w:r>
        <w:rPr>
          <w:rFonts w:hint="eastAsia" w:ascii="宋体" w:hAnsi="宋体" w:eastAsia="宋体" w:cs="宋体"/>
          <w:sz w:val="24"/>
          <w:szCs w:val="24"/>
        </w:rPr>
        <w:t>揭自然面纱，拥美丽怀抱。自然绝不会单调，因为有“万紫千红总是春”的点缀；自然绝不会孤独，因为有“泉水激石，泠泠作响；好鸟相鸣，嘤嘤成韵”的陪伴。</w:t>
      </w:r>
    </w:p>
    <w:p w14:paraId="5578C748">
      <w:pPr>
        <w:keepNext w:val="0"/>
        <w:keepLines w:val="0"/>
        <w:pageBreakBefore w:val="0"/>
        <w:widowControl w:val="0"/>
        <w:kinsoku/>
        <w:wordWrap/>
        <w:overflowPunct/>
        <w:topLinePunct w:val="0"/>
        <w:autoSpaceDE/>
        <w:autoSpaceDN/>
        <w:bidi w:val="0"/>
        <w:adjustRightInd/>
        <w:snapToGrid/>
        <w:spacing w:line="320" w:lineRule="exact"/>
        <w:ind w:firstLine="480"/>
        <w:jc w:val="right"/>
        <w:textAlignment w:val="auto"/>
        <w:rPr>
          <w:rFonts w:hint="eastAsia" w:ascii="宋体" w:hAnsi="宋体" w:eastAsia="宋体" w:cs="宋体"/>
          <w:sz w:val="24"/>
          <w:szCs w:val="24"/>
        </w:rPr>
      </w:pPr>
      <w:r>
        <w:rPr>
          <w:rFonts w:hint="eastAsia" w:ascii="宋体" w:hAnsi="宋体" w:eastAsia="宋体" w:cs="宋体"/>
          <w:sz w:val="24"/>
          <w:szCs w:val="24"/>
        </w:rPr>
        <w:t>（江西中考满分文《有时，我也想化作一缕清风》）</w:t>
      </w:r>
    </w:p>
    <w:p w14:paraId="27F1FE1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7、小结：诗意不仅仅只在古人世界里，诗意也不仅仅只在我们的字里行间，诗意还在我们每个人的精神世界里。人生自有诗意在，且看桃李笑春风！只要同学们用心积累古典诗词，用情感受生活，你也会拥有诗意人生。</w:t>
      </w:r>
    </w:p>
    <w:p w14:paraId="6EEC7B1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2047400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课堂总结：中华诗词灿若星河，每一首都是其光辉的一颗。我们每个人都应爱诗词，读诗词，还要学会赏诗词，用诗词，让诗词充盈我们的生活，开阔我们的视野，愉悦我们的心情，陶冶我们的情操，让诗意的生活常伴我们左右！我们这节课只是一个引子，我们要带着诗的豪情，载着一路欢歌，向诗的最深处漫游！</w:t>
      </w:r>
    </w:p>
    <w:p w14:paraId="41474D3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475820C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五、课堂延伸：</w:t>
      </w:r>
    </w:p>
    <w:p w14:paraId="3FD684C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1、课后作业的完成：</w:t>
      </w:r>
    </w:p>
    <w:p w14:paraId="18F40E1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课堂时间紧凑，预留了三项学习任务：（1）绘制一幅诗画；（2）撰写一篇素描；（3）学唱一首古诗。同学们可以根据自己的特长、爱好，任选其一完成。</w:t>
      </w:r>
    </w:p>
    <w:p w14:paraId="5DA20C1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2、课后学习的评价：</w:t>
      </w:r>
    </w:p>
    <w:p w14:paraId="3AB5666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统一收齐学生个人作品，给作品统一编号，选定一个时间集中展示，老师指导评选标准后，全班同学采取投票的方式进行评选。</w:t>
      </w:r>
    </w:p>
    <w:p w14:paraId="78BE4B8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3、学习活动的评价：</w:t>
      </w:r>
    </w:p>
    <w:p w14:paraId="15946D7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（1）活动1是课前准备工作，老师根据学生在小组中的参与程度等表现进行适时评价或指导。</w:t>
      </w:r>
    </w:p>
    <w:p w14:paraId="7DE25B7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（2）活动2、4以小组为单位进行，可制作一张评价表，进行全面的评价。</w:t>
      </w:r>
    </w:p>
    <w:p w14:paraId="4C0DA78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sz w:val="24"/>
          <w:szCs w:val="24"/>
        </w:rPr>
      </w:pPr>
    </w:p>
    <w:p w14:paraId="2E7A95E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活动2诗集展示评价表</w:t>
      </w:r>
    </w:p>
    <w:p w14:paraId="1EAFFEF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64384" behindDoc="0" locked="0" layoutInCell="1" allowOverlap="1">
                <wp:simplePos x="0" y="0"/>
                <wp:positionH relativeFrom="column">
                  <wp:posOffset>816610</wp:posOffset>
                </wp:positionH>
                <wp:positionV relativeFrom="paragraph">
                  <wp:posOffset>9525</wp:posOffset>
                </wp:positionV>
                <wp:extent cx="4460240" cy="1775460"/>
                <wp:effectExtent l="0" t="0" r="0" b="0"/>
                <wp:wrapSquare wrapText="bothSides"/>
                <wp:docPr id="16" name="文本框 16"/>
                <wp:cNvGraphicFramePr/>
                <a:graphic xmlns:a="http://schemas.openxmlformats.org/drawingml/2006/main">
                  <a:graphicData uri="http://schemas.microsoft.com/office/word/2010/wordprocessingShape">
                    <wps:wsp>
                      <wps:cNvSpPr txBox="1"/>
                      <wps:spPr>
                        <a:xfrm>
                          <a:off x="0" y="0"/>
                          <a:ext cx="4460240" cy="1775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962"/>
                              <w:gridCol w:w="947"/>
                              <w:gridCol w:w="948"/>
                              <w:gridCol w:w="947"/>
                              <w:gridCol w:w="938"/>
                              <w:gridCol w:w="992"/>
                            </w:tblGrid>
                            <w:tr w14:paraId="771E2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tcPr>
                                <w:p w14:paraId="13B89372">
                                  <w:pPr>
                                    <w:jc w:val="center"/>
                                    <w:rPr>
                                      <w:b/>
                                      <w:sz w:val="18"/>
                                      <w:szCs w:val="18"/>
                                    </w:rPr>
                                  </w:pPr>
                                  <w:r>
                                    <w:rPr>
                                      <w:b/>
                                      <w:sz w:val="18"/>
                                      <w:szCs w:val="18"/>
                                    </w:rPr>
                                    <w:t>项  目</w:t>
                                  </w:r>
                                </w:p>
                              </w:tc>
                              <w:tc>
                                <w:tcPr>
                                  <w:tcW w:w="962" w:type="dxa"/>
                                </w:tcPr>
                                <w:p w14:paraId="21C411A2">
                                  <w:pPr>
                                    <w:jc w:val="center"/>
                                    <w:rPr>
                                      <w:b/>
                                      <w:sz w:val="18"/>
                                      <w:szCs w:val="18"/>
                                    </w:rPr>
                                  </w:pPr>
                                  <w:r>
                                    <w:rPr>
                                      <w:b/>
                                      <w:sz w:val="18"/>
                                      <w:szCs w:val="18"/>
                                    </w:rPr>
                                    <w:t>思想内容</w:t>
                                  </w:r>
                                </w:p>
                                <w:p w14:paraId="2FB947D3">
                                  <w:pPr>
                                    <w:jc w:val="center"/>
                                    <w:rPr>
                                      <w:b/>
                                      <w:sz w:val="18"/>
                                      <w:szCs w:val="18"/>
                                    </w:rPr>
                                  </w:pPr>
                                  <w:r>
                                    <w:rPr>
                                      <w:b/>
                                      <w:sz w:val="18"/>
                                      <w:szCs w:val="18"/>
                                    </w:rPr>
                                    <w:t>（5</w:t>
                                  </w:r>
                                  <w:r>
                                    <w:rPr>
                                      <w:rFonts w:hint="eastAsia"/>
                                      <w:b/>
                                      <w:sz w:val="18"/>
                                      <w:szCs w:val="18"/>
                                    </w:rPr>
                                    <w:t>分</w:t>
                                  </w:r>
                                  <w:r>
                                    <w:rPr>
                                      <w:b/>
                                      <w:sz w:val="18"/>
                                      <w:szCs w:val="18"/>
                                    </w:rPr>
                                    <w:t>）</w:t>
                                  </w:r>
                                </w:p>
                              </w:tc>
                              <w:tc>
                                <w:tcPr>
                                  <w:tcW w:w="947" w:type="dxa"/>
                                </w:tcPr>
                                <w:p w14:paraId="3E0BD601">
                                  <w:pPr>
                                    <w:jc w:val="center"/>
                                    <w:rPr>
                                      <w:b/>
                                      <w:sz w:val="18"/>
                                      <w:szCs w:val="18"/>
                                    </w:rPr>
                                  </w:pPr>
                                  <w:r>
                                    <w:rPr>
                                      <w:b/>
                                      <w:sz w:val="18"/>
                                      <w:szCs w:val="18"/>
                                    </w:rPr>
                                    <w:t>封面设计</w:t>
                                  </w:r>
                                </w:p>
                                <w:p w14:paraId="1480456C">
                                  <w:pPr>
                                    <w:jc w:val="center"/>
                                    <w:rPr>
                                      <w:b/>
                                      <w:sz w:val="18"/>
                                      <w:szCs w:val="18"/>
                                    </w:rPr>
                                  </w:pPr>
                                  <w:r>
                                    <w:rPr>
                                      <w:b/>
                                      <w:sz w:val="18"/>
                                      <w:szCs w:val="18"/>
                                    </w:rPr>
                                    <w:t>（5</w:t>
                                  </w:r>
                                  <w:r>
                                    <w:rPr>
                                      <w:rFonts w:hint="eastAsia"/>
                                      <w:b/>
                                      <w:sz w:val="18"/>
                                      <w:szCs w:val="18"/>
                                    </w:rPr>
                                    <w:t>分</w:t>
                                  </w:r>
                                  <w:r>
                                    <w:rPr>
                                      <w:b/>
                                      <w:sz w:val="18"/>
                                      <w:szCs w:val="18"/>
                                    </w:rPr>
                                    <w:t>）</w:t>
                                  </w:r>
                                </w:p>
                              </w:tc>
                              <w:tc>
                                <w:tcPr>
                                  <w:tcW w:w="948" w:type="dxa"/>
                                </w:tcPr>
                                <w:p w14:paraId="1A4D2AC3">
                                  <w:pPr>
                                    <w:jc w:val="center"/>
                                    <w:rPr>
                                      <w:b/>
                                      <w:sz w:val="18"/>
                                      <w:szCs w:val="18"/>
                                    </w:rPr>
                                  </w:pPr>
                                  <w:r>
                                    <w:rPr>
                                      <w:b/>
                                      <w:sz w:val="18"/>
                                      <w:szCs w:val="18"/>
                                    </w:rPr>
                                    <w:t>创意编排</w:t>
                                  </w:r>
                                </w:p>
                                <w:p w14:paraId="4A45A0C6">
                                  <w:pPr>
                                    <w:jc w:val="center"/>
                                    <w:rPr>
                                      <w:b/>
                                      <w:sz w:val="18"/>
                                      <w:szCs w:val="18"/>
                                    </w:rPr>
                                  </w:pPr>
                                  <w:r>
                                    <w:rPr>
                                      <w:b/>
                                      <w:sz w:val="18"/>
                                      <w:szCs w:val="18"/>
                                    </w:rPr>
                                    <w:t>（5分）</w:t>
                                  </w:r>
                                </w:p>
                              </w:tc>
                              <w:tc>
                                <w:tcPr>
                                  <w:tcW w:w="947" w:type="dxa"/>
                                </w:tcPr>
                                <w:p w14:paraId="542D567D">
                                  <w:pPr>
                                    <w:jc w:val="center"/>
                                    <w:rPr>
                                      <w:b/>
                                      <w:sz w:val="18"/>
                                      <w:szCs w:val="18"/>
                                    </w:rPr>
                                  </w:pPr>
                                  <w:r>
                                    <w:rPr>
                                      <w:b/>
                                      <w:sz w:val="18"/>
                                      <w:szCs w:val="18"/>
                                    </w:rPr>
                                    <w:t>前言后记</w:t>
                                  </w:r>
                                </w:p>
                                <w:p w14:paraId="4A9F403E">
                                  <w:pPr>
                                    <w:jc w:val="center"/>
                                    <w:rPr>
                                      <w:b/>
                                      <w:sz w:val="18"/>
                                      <w:szCs w:val="18"/>
                                    </w:rPr>
                                  </w:pPr>
                                  <w:r>
                                    <w:rPr>
                                      <w:b/>
                                      <w:sz w:val="18"/>
                                      <w:szCs w:val="18"/>
                                    </w:rPr>
                                    <w:t>（5</w:t>
                                  </w:r>
                                  <w:r>
                                    <w:rPr>
                                      <w:rFonts w:hint="eastAsia"/>
                                      <w:b/>
                                      <w:sz w:val="18"/>
                                      <w:szCs w:val="18"/>
                                    </w:rPr>
                                    <w:t>分</w:t>
                                  </w:r>
                                  <w:r>
                                    <w:rPr>
                                      <w:b/>
                                      <w:sz w:val="18"/>
                                      <w:szCs w:val="18"/>
                                    </w:rPr>
                                    <w:t>）</w:t>
                                  </w:r>
                                </w:p>
                              </w:tc>
                              <w:tc>
                                <w:tcPr>
                                  <w:tcW w:w="938" w:type="dxa"/>
                                </w:tcPr>
                                <w:p w14:paraId="2ABEEC47">
                                  <w:pPr>
                                    <w:jc w:val="center"/>
                                    <w:rPr>
                                      <w:b/>
                                      <w:sz w:val="18"/>
                                      <w:szCs w:val="18"/>
                                    </w:rPr>
                                  </w:pPr>
                                  <w:r>
                                    <w:rPr>
                                      <w:b/>
                                      <w:sz w:val="18"/>
                                      <w:szCs w:val="18"/>
                                    </w:rPr>
                                    <w:t>整体印象</w:t>
                                  </w:r>
                                </w:p>
                                <w:p w14:paraId="5212F562">
                                  <w:pPr>
                                    <w:jc w:val="center"/>
                                    <w:rPr>
                                      <w:b/>
                                      <w:sz w:val="18"/>
                                      <w:szCs w:val="18"/>
                                    </w:rPr>
                                  </w:pPr>
                                  <w:r>
                                    <w:rPr>
                                      <w:b/>
                                      <w:sz w:val="18"/>
                                      <w:szCs w:val="18"/>
                                    </w:rPr>
                                    <w:t>（5</w:t>
                                  </w:r>
                                  <w:r>
                                    <w:rPr>
                                      <w:rFonts w:hint="eastAsia"/>
                                      <w:b/>
                                      <w:sz w:val="18"/>
                                      <w:szCs w:val="18"/>
                                    </w:rPr>
                                    <w:t>分</w:t>
                                  </w:r>
                                  <w:r>
                                    <w:rPr>
                                      <w:b/>
                                      <w:sz w:val="18"/>
                                      <w:szCs w:val="18"/>
                                    </w:rPr>
                                    <w:t>）</w:t>
                                  </w:r>
                                </w:p>
                              </w:tc>
                              <w:tc>
                                <w:tcPr>
                                  <w:tcW w:w="992" w:type="dxa"/>
                                </w:tcPr>
                                <w:p w14:paraId="49B8A221">
                                  <w:pPr>
                                    <w:jc w:val="center"/>
                                    <w:rPr>
                                      <w:b/>
                                      <w:sz w:val="18"/>
                                      <w:szCs w:val="18"/>
                                    </w:rPr>
                                  </w:pPr>
                                  <w:r>
                                    <w:rPr>
                                      <w:b/>
                                      <w:sz w:val="18"/>
                                      <w:szCs w:val="18"/>
                                    </w:rPr>
                                    <w:t>总分</w:t>
                                  </w:r>
                                </w:p>
                              </w:tc>
                            </w:tr>
                            <w:tr w14:paraId="5B167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tcPr>
                                <w:p w14:paraId="12660575">
                                  <w:pPr>
                                    <w:jc w:val="center"/>
                                    <w:rPr>
                                      <w:b/>
                                      <w:sz w:val="18"/>
                                      <w:szCs w:val="18"/>
                                    </w:rPr>
                                  </w:pPr>
                                  <w:r>
                                    <w:rPr>
                                      <w:b/>
                                      <w:sz w:val="18"/>
                                      <w:szCs w:val="18"/>
                                    </w:rPr>
                                    <w:t>第一组</w:t>
                                  </w:r>
                                </w:p>
                              </w:tc>
                              <w:tc>
                                <w:tcPr>
                                  <w:tcW w:w="962" w:type="dxa"/>
                                </w:tcPr>
                                <w:p w14:paraId="34B46878">
                                  <w:pPr>
                                    <w:jc w:val="center"/>
                                  </w:pPr>
                                </w:p>
                              </w:tc>
                              <w:tc>
                                <w:tcPr>
                                  <w:tcW w:w="947" w:type="dxa"/>
                                </w:tcPr>
                                <w:p w14:paraId="0FE5C73A">
                                  <w:pPr>
                                    <w:jc w:val="center"/>
                                  </w:pPr>
                                </w:p>
                              </w:tc>
                              <w:tc>
                                <w:tcPr>
                                  <w:tcW w:w="948" w:type="dxa"/>
                                </w:tcPr>
                                <w:p w14:paraId="1BB6F5BA">
                                  <w:pPr>
                                    <w:jc w:val="center"/>
                                  </w:pPr>
                                </w:p>
                              </w:tc>
                              <w:tc>
                                <w:tcPr>
                                  <w:tcW w:w="947" w:type="dxa"/>
                                </w:tcPr>
                                <w:p w14:paraId="17B69F73">
                                  <w:pPr>
                                    <w:jc w:val="center"/>
                                  </w:pPr>
                                </w:p>
                              </w:tc>
                              <w:tc>
                                <w:tcPr>
                                  <w:tcW w:w="938" w:type="dxa"/>
                                </w:tcPr>
                                <w:p w14:paraId="0EAC67A4">
                                  <w:pPr>
                                    <w:jc w:val="center"/>
                                  </w:pPr>
                                </w:p>
                              </w:tc>
                              <w:tc>
                                <w:tcPr>
                                  <w:tcW w:w="992" w:type="dxa"/>
                                </w:tcPr>
                                <w:p w14:paraId="2762EC4F">
                                  <w:pPr>
                                    <w:jc w:val="center"/>
                                  </w:pPr>
                                </w:p>
                              </w:tc>
                            </w:tr>
                            <w:tr w14:paraId="33A0A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tcPr>
                                <w:p w14:paraId="4812DD7E">
                                  <w:pPr>
                                    <w:jc w:val="center"/>
                                    <w:rPr>
                                      <w:b/>
                                      <w:sz w:val="18"/>
                                      <w:szCs w:val="18"/>
                                    </w:rPr>
                                  </w:pPr>
                                  <w:r>
                                    <w:rPr>
                                      <w:b/>
                                      <w:sz w:val="18"/>
                                      <w:szCs w:val="18"/>
                                    </w:rPr>
                                    <w:t>第二组</w:t>
                                  </w:r>
                                </w:p>
                              </w:tc>
                              <w:tc>
                                <w:tcPr>
                                  <w:tcW w:w="962" w:type="dxa"/>
                                </w:tcPr>
                                <w:p w14:paraId="3A3A0396">
                                  <w:pPr>
                                    <w:jc w:val="center"/>
                                  </w:pPr>
                                </w:p>
                              </w:tc>
                              <w:tc>
                                <w:tcPr>
                                  <w:tcW w:w="947" w:type="dxa"/>
                                </w:tcPr>
                                <w:p w14:paraId="34005715">
                                  <w:pPr>
                                    <w:jc w:val="center"/>
                                  </w:pPr>
                                </w:p>
                              </w:tc>
                              <w:tc>
                                <w:tcPr>
                                  <w:tcW w:w="948" w:type="dxa"/>
                                </w:tcPr>
                                <w:p w14:paraId="633F5EEF">
                                  <w:pPr>
                                    <w:jc w:val="center"/>
                                  </w:pPr>
                                </w:p>
                              </w:tc>
                              <w:tc>
                                <w:tcPr>
                                  <w:tcW w:w="947" w:type="dxa"/>
                                </w:tcPr>
                                <w:p w14:paraId="0CE54C0C">
                                  <w:pPr>
                                    <w:jc w:val="center"/>
                                  </w:pPr>
                                </w:p>
                              </w:tc>
                              <w:tc>
                                <w:tcPr>
                                  <w:tcW w:w="938" w:type="dxa"/>
                                </w:tcPr>
                                <w:p w14:paraId="417F240E">
                                  <w:pPr>
                                    <w:jc w:val="center"/>
                                  </w:pPr>
                                </w:p>
                              </w:tc>
                              <w:tc>
                                <w:tcPr>
                                  <w:tcW w:w="992" w:type="dxa"/>
                                </w:tcPr>
                                <w:p w14:paraId="1B132907">
                                  <w:pPr>
                                    <w:jc w:val="center"/>
                                  </w:pPr>
                                </w:p>
                              </w:tc>
                            </w:tr>
                            <w:tr w14:paraId="5AC2B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tcPr>
                                <w:p w14:paraId="3FB6B6B8">
                                  <w:pPr>
                                    <w:jc w:val="center"/>
                                    <w:rPr>
                                      <w:b/>
                                      <w:sz w:val="18"/>
                                      <w:szCs w:val="18"/>
                                    </w:rPr>
                                  </w:pPr>
                                  <w:r>
                                    <w:rPr>
                                      <w:b/>
                                      <w:sz w:val="18"/>
                                      <w:szCs w:val="18"/>
                                    </w:rPr>
                                    <w:t>第三组</w:t>
                                  </w:r>
                                </w:p>
                              </w:tc>
                              <w:tc>
                                <w:tcPr>
                                  <w:tcW w:w="962" w:type="dxa"/>
                                </w:tcPr>
                                <w:p w14:paraId="4C68A2CA">
                                  <w:pPr>
                                    <w:jc w:val="center"/>
                                  </w:pPr>
                                </w:p>
                              </w:tc>
                              <w:tc>
                                <w:tcPr>
                                  <w:tcW w:w="947" w:type="dxa"/>
                                </w:tcPr>
                                <w:p w14:paraId="15215DC5">
                                  <w:pPr>
                                    <w:jc w:val="center"/>
                                  </w:pPr>
                                </w:p>
                              </w:tc>
                              <w:tc>
                                <w:tcPr>
                                  <w:tcW w:w="948" w:type="dxa"/>
                                </w:tcPr>
                                <w:p w14:paraId="5511204E">
                                  <w:pPr>
                                    <w:jc w:val="center"/>
                                  </w:pPr>
                                </w:p>
                              </w:tc>
                              <w:tc>
                                <w:tcPr>
                                  <w:tcW w:w="947" w:type="dxa"/>
                                </w:tcPr>
                                <w:p w14:paraId="1A77C374">
                                  <w:pPr>
                                    <w:jc w:val="center"/>
                                  </w:pPr>
                                </w:p>
                              </w:tc>
                              <w:tc>
                                <w:tcPr>
                                  <w:tcW w:w="938" w:type="dxa"/>
                                </w:tcPr>
                                <w:p w14:paraId="02EB77E1">
                                  <w:pPr>
                                    <w:jc w:val="center"/>
                                  </w:pPr>
                                </w:p>
                              </w:tc>
                              <w:tc>
                                <w:tcPr>
                                  <w:tcW w:w="992" w:type="dxa"/>
                                </w:tcPr>
                                <w:p w14:paraId="3A005E03">
                                  <w:pPr>
                                    <w:jc w:val="center"/>
                                  </w:pPr>
                                </w:p>
                              </w:tc>
                            </w:tr>
                            <w:tr w14:paraId="0531D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82" w:type="dxa"/>
                                </w:tcPr>
                                <w:p w14:paraId="6297750B">
                                  <w:pPr>
                                    <w:jc w:val="center"/>
                                    <w:rPr>
                                      <w:b/>
                                      <w:sz w:val="18"/>
                                      <w:szCs w:val="18"/>
                                    </w:rPr>
                                  </w:pPr>
                                  <w:r>
                                    <w:rPr>
                                      <w:b/>
                                      <w:sz w:val="18"/>
                                      <w:szCs w:val="18"/>
                                    </w:rPr>
                                    <w:t>第四组</w:t>
                                  </w:r>
                                </w:p>
                              </w:tc>
                              <w:tc>
                                <w:tcPr>
                                  <w:tcW w:w="962" w:type="dxa"/>
                                </w:tcPr>
                                <w:p w14:paraId="7B2CAB15">
                                  <w:pPr>
                                    <w:jc w:val="center"/>
                                  </w:pPr>
                                </w:p>
                              </w:tc>
                              <w:tc>
                                <w:tcPr>
                                  <w:tcW w:w="947" w:type="dxa"/>
                                </w:tcPr>
                                <w:p w14:paraId="404B8600">
                                  <w:pPr>
                                    <w:jc w:val="center"/>
                                  </w:pPr>
                                </w:p>
                              </w:tc>
                              <w:tc>
                                <w:tcPr>
                                  <w:tcW w:w="948" w:type="dxa"/>
                                </w:tcPr>
                                <w:p w14:paraId="317D903A">
                                  <w:pPr>
                                    <w:jc w:val="center"/>
                                  </w:pPr>
                                </w:p>
                              </w:tc>
                              <w:tc>
                                <w:tcPr>
                                  <w:tcW w:w="947" w:type="dxa"/>
                                </w:tcPr>
                                <w:p w14:paraId="540A64BD">
                                  <w:pPr>
                                    <w:jc w:val="center"/>
                                  </w:pPr>
                                </w:p>
                              </w:tc>
                              <w:tc>
                                <w:tcPr>
                                  <w:tcW w:w="938" w:type="dxa"/>
                                </w:tcPr>
                                <w:p w14:paraId="7EA47ED0">
                                  <w:pPr>
                                    <w:jc w:val="center"/>
                                  </w:pPr>
                                </w:p>
                              </w:tc>
                              <w:tc>
                                <w:tcPr>
                                  <w:tcW w:w="992" w:type="dxa"/>
                                </w:tcPr>
                                <w:p w14:paraId="7C7907D6">
                                  <w:pPr>
                                    <w:jc w:val="center"/>
                                  </w:pPr>
                                </w:p>
                              </w:tc>
                            </w:tr>
                            <w:tr w14:paraId="1C46D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tcPr>
                                <w:p w14:paraId="3628EBE7">
                                  <w:pPr>
                                    <w:jc w:val="center"/>
                                    <w:rPr>
                                      <w:b/>
                                      <w:sz w:val="18"/>
                                      <w:szCs w:val="18"/>
                                    </w:rPr>
                                  </w:pPr>
                                  <w:r>
                                    <w:rPr>
                                      <w:b/>
                                      <w:sz w:val="18"/>
                                      <w:szCs w:val="18"/>
                                    </w:rPr>
                                    <w:t>第五组</w:t>
                                  </w:r>
                                </w:p>
                              </w:tc>
                              <w:tc>
                                <w:tcPr>
                                  <w:tcW w:w="962" w:type="dxa"/>
                                </w:tcPr>
                                <w:p w14:paraId="03BBA4F8">
                                  <w:pPr>
                                    <w:jc w:val="center"/>
                                  </w:pPr>
                                </w:p>
                              </w:tc>
                              <w:tc>
                                <w:tcPr>
                                  <w:tcW w:w="947" w:type="dxa"/>
                                </w:tcPr>
                                <w:p w14:paraId="3593BED0">
                                  <w:pPr>
                                    <w:jc w:val="center"/>
                                  </w:pPr>
                                </w:p>
                              </w:tc>
                              <w:tc>
                                <w:tcPr>
                                  <w:tcW w:w="948" w:type="dxa"/>
                                </w:tcPr>
                                <w:p w14:paraId="2BE7A302">
                                  <w:pPr>
                                    <w:jc w:val="center"/>
                                  </w:pPr>
                                </w:p>
                              </w:tc>
                              <w:tc>
                                <w:tcPr>
                                  <w:tcW w:w="947" w:type="dxa"/>
                                </w:tcPr>
                                <w:p w14:paraId="1071D693">
                                  <w:pPr>
                                    <w:jc w:val="center"/>
                                  </w:pPr>
                                </w:p>
                              </w:tc>
                              <w:tc>
                                <w:tcPr>
                                  <w:tcW w:w="938" w:type="dxa"/>
                                </w:tcPr>
                                <w:p w14:paraId="2BDF3B42">
                                  <w:pPr>
                                    <w:jc w:val="center"/>
                                  </w:pPr>
                                </w:p>
                              </w:tc>
                              <w:tc>
                                <w:tcPr>
                                  <w:tcW w:w="992" w:type="dxa"/>
                                </w:tcPr>
                                <w:p w14:paraId="116BCD12">
                                  <w:pPr>
                                    <w:jc w:val="center"/>
                                  </w:pPr>
                                </w:p>
                              </w:tc>
                            </w:tr>
                            <w:tr w14:paraId="7A2C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tcPr>
                                <w:p w14:paraId="5074C7EB">
                                  <w:pPr>
                                    <w:jc w:val="center"/>
                                    <w:rPr>
                                      <w:b/>
                                      <w:sz w:val="18"/>
                                      <w:szCs w:val="18"/>
                                    </w:rPr>
                                  </w:pPr>
                                  <w:r>
                                    <w:rPr>
                                      <w:b/>
                                      <w:sz w:val="18"/>
                                      <w:szCs w:val="18"/>
                                    </w:rPr>
                                    <w:t>第六组</w:t>
                                  </w:r>
                                </w:p>
                              </w:tc>
                              <w:tc>
                                <w:tcPr>
                                  <w:tcW w:w="962" w:type="dxa"/>
                                </w:tcPr>
                                <w:p w14:paraId="3C90C000">
                                  <w:pPr>
                                    <w:jc w:val="center"/>
                                  </w:pPr>
                                </w:p>
                              </w:tc>
                              <w:tc>
                                <w:tcPr>
                                  <w:tcW w:w="947" w:type="dxa"/>
                                </w:tcPr>
                                <w:p w14:paraId="38E4A943">
                                  <w:pPr>
                                    <w:jc w:val="center"/>
                                  </w:pPr>
                                </w:p>
                              </w:tc>
                              <w:tc>
                                <w:tcPr>
                                  <w:tcW w:w="948" w:type="dxa"/>
                                </w:tcPr>
                                <w:p w14:paraId="2FC6BD50">
                                  <w:pPr>
                                    <w:jc w:val="center"/>
                                  </w:pPr>
                                </w:p>
                              </w:tc>
                              <w:tc>
                                <w:tcPr>
                                  <w:tcW w:w="947" w:type="dxa"/>
                                </w:tcPr>
                                <w:p w14:paraId="65F4D050">
                                  <w:pPr>
                                    <w:jc w:val="center"/>
                                  </w:pPr>
                                </w:p>
                              </w:tc>
                              <w:tc>
                                <w:tcPr>
                                  <w:tcW w:w="938" w:type="dxa"/>
                                </w:tcPr>
                                <w:p w14:paraId="341DC928">
                                  <w:pPr>
                                    <w:jc w:val="center"/>
                                  </w:pPr>
                                </w:p>
                              </w:tc>
                              <w:tc>
                                <w:tcPr>
                                  <w:tcW w:w="992" w:type="dxa"/>
                                </w:tcPr>
                                <w:p w14:paraId="4AAE42A0">
                                  <w:pPr>
                                    <w:jc w:val="center"/>
                                  </w:pPr>
                                </w:p>
                              </w:tc>
                            </w:tr>
                          </w:tbl>
                          <w:p w14:paraId="0A1A537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3pt;margin-top:0.75pt;height:139.8pt;width:351.2pt;mso-wrap-distance-bottom:0pt;mso-wrap-distance-left:9pt;mso-wrap-distance-right:9pt;mso-wrap-distance-top:0pt;z-index:251664384;mso-width-relative:page;mso-height-relative:page;" filled="f" stroked="f" coordsize="21600,21600" o:gfxdata="UEsDBAoAAAAAAIdO4kAAAAAAAAAAAAAAAAAEAAAAZHJzL1BLAwQUAAAACACHTuJA43sFjdYAAAAJ&#10;AQAADwAAAGRycy9kb3ducmV2LnhtbE2PzU7DMBCE70h9B2srcaO2A61CiNNDK64gyo/EzY23SUS8&#10;jmK3CW/PcoLbjmY0+025nX0vLjjGLpABvVIgkOrgOmoMvL0+3uQgYrLkbB8IDXxjhG21uCpt4cJE&#10;L3g5pEZwCcXCGmhTGgopY92it3EVBiT2TmH0NrEcG+lGO3G572Wm1EZ62xF/aO2Auxbrr8PZG3h/&#10;On1+3KnnZu/XwxRmJcnfS2Oul1o9gEg4p78w/OIzOlTMdAxnclH0rLN8w1E+1iDYz281bzsayHKt&#10;QVal/L+g+gFQSwMEFAAAAAgAh07iQKXr9ww4AgAAbgQAAA4AAABkcnMvZTJvRG9jLnhtbK1Uy24T&#10;MRTdI/EPlvdkkihNIcqkCq2KkCpaqSDWjseTGWnsa2ynM+UD4A9YdcOe78p3cOxJ0lBYdMHGua85&#10;vufc68zPOt2wO+V8TSbno8GQM2UkFbVZ5/zTx8tXrznzQZhCNGRUzu+V52eLly/mrZ2pMVXUFMox&#10;gBg/a23OqxDsLMu8rJQWfkBWGSRLcloEuG6dFU60QNdNNh4Op1lLrrCOpPIe0Ys+yXeI7jmAVJa1&#10;VBckN1qZ0KM61YgASr6qreeL1G1ZKhmuy9KrwJqcg2lIJy6BvYpntpiL2doJW9Vy14J4TgtPOGlR&#10;G1x6gLoQQbCNq/+C0rV05KkMA0k664kkRcBiNHyizW0lrEpcILW3B9H9/4OVH+5uHKsLbMKUMyM0&#10;Jr798X378Gv78xtDDAK11s9Qd2tRGbq31KF4H/cIRt5d6XT8BSOGPOS9P8irusAkgpPJdDieICWR&#10;G52ensCPONnj59b58E6RZtHIucP8kqzi7sqHvnRfEm8zdFk3TZphY/4IALOPqLQEu68jk77jaIVu&#10;1e3orai4BztH/YJ4Ky9rdHAlfLgRDhuBrvFmwjWOsqE257SzOKvIff1XPNZjUMhy1mLDcu6/bIRT&#10;nDXvDUb4ZjSJYoTkTE5Ox3DccWZ1nDEbfU5Y4hFep5XJjPWh2ZulI/0ZT2sZb0VKGIm7cx725nno&#10;9x5PU6rlMhVhCa0IV+bWygjdS7jcBCrrJHeUqdcGY4oO1jANbPdk4p4f+6nq8W9i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jewWN1gAAAAkBAAAPAAAAAAAAAAEAIAAAACIAAABkcnMvZG93bnJl&#10;di54bWxQSwECFAAUAAAACACHTuJApev3DDgCAABuBAAADgAAAAAAAAABACAAAAAlAQAAZHJzL2Uy&#10;b0RvYy54bWxQSwUGAAAAAAYABgBZAQAAzwUAAAAA&#10;">
                <v:fill on="f" focussize="0,0"/>
                <v:stroke on="f"/>
                <v:imagedata o:title=""/>
                <o:lock v:ext="edit" aspectratio="f"/>
                <v:textbox>
                  <w:txbxContent>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962"/>
                        <w:gridCol w:w="947"/>
                        <w:gridCol w:w="948"/>
                        <w:gridCol w:w="947"/>
                        <w:gridCol w:w="938"/>
                        <w:gridCol w:w="992"/>
                      </w:tblGrid>
                      <w:tr w14:paraId="771E2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tcPr>
                          <w:p w14:paraId="13B89372">
                            <w:pPr>
                              <w:jc w:val="center"/>
                              <w:rPr>
                                <w:b/>
                                <w:sz w:val="18"/>
                                <w:szCs w:val="18"/>
                              </w:rPr>
                            </w:pPr>
                            <w:r>
                              <w:rPr>
                                <w:b/>
                                <w:sz w:val="18"/>
                                <w:szCs w:val="18"/>
                              </w:rPr>
                              <w:t>项  目</w:t>
                            </w:r>
                          </w:p>
                        </w:tc>
                        <w:tc>
                          <w:tcPr>
                            <w:tcW w:w="962" w:type="dxa"/>
                          </w:tcPr>
                          <w:p w14:paraId="21C411A2">
                            <w:pPr>
                              <w:jc w:val="center"/>
                              <w:rPr>
                                <w:b/>
                                <w:sz w:val="18"/>
                                <w:szCs w:val="18"/>
                              </w:rPr>
                            </w:pPr>
                            <w:r>
                              <w:rPr>
                                <w:b/>
                                <w:sz w:val="18"/>
                                <w:szCs w:val="18"/>
                              </w:rPr>
                              <w:t>思想内容</w:t>
                            </w:r>
                          </w:p>
                          <w:p w14:paraId="2FB947D3">
                            <w:pPr>
                              <w:jc w:val="center"/>
                              <w:rPr>
                                <w:b/>
                                <w:sz w:val="18"/>
                                <w:szCs w:val="18"/>
                              </w:rPr>
                            </w:pPr>
                            <w:r>
                              <w:rPr>
                                <w:b/>
                                <w:sz w:val="18"/>
                                <w:szCs w:val="18"/>
                              </w:rPr>
                              <w:t>（5</w:t>
                            </w:r>
                            <w:r>
                              <w:rPr>
                                <w:rFonts w:hint="eastAsia"/>
                                <w:b/>
                                <w:sz w:val="18"/>
                                <w:szCs w:val="18"/>
                              </w:rPr>
                              <w:t>分</w:t>
                            </w:r>
                            <w:r>
                              <w:rPr>
                                <w:b/>
                                <w:sz w:val="18"/>
                                <w:szCs w:val="18"/>
                              </w:rPr>
                              <w:t>）</w:t>
                            </w:r>
                          </w:p>
                        </w:tc>
                        <w:tc>
                          <w:tcPr>
                            <w:tcW w:w="947" w:type="dxa"/>
                          </w:tcPr>
                          <w:p w14:paraId="3E0BD601">
                            <w:pPr>
                              <w:jc w:val="center"/>
                              <w:rPr>
                                <w:b/>
                                <w:sz w:val="18"/>
                                <w:szCs w:val="18"/>
                              </w:rPr>
                            </w:pPr>
                            <w:r>
                              <w:rPr>
                                <w:b/>
                                <w:sz w:val="18"/>
                                <w:szCs w:val="18"/>
                              </w:rPr>
                              <w:t>封面设计</w:t>
                            </w:r>
                          </w:p>
                          <w:p w14:paraId="1480456C">
                            <w:pPr>
                              <w:jc w:val="center"/>
                              <w:rPr>
                                <w:b/>
                                <w:sz w:val="18"/>
                                <w:szCs w:val="18"/>
                              </w:rPr>
                            </w:pPr>
                            <w:r>
                              <w:rPr>
                                <w:b/>
                                <w:sz w:val="18"/>
                                <w:szCs w:val="18"/>
                              </w:rPr>
                              <w:t>（5</w:t>
                            </w:r>
                            <w:r>
                              <w:rPr>
                                <w:rFonts w:hint="eastAsia"/>
                                <w:b/>
                                <w:sz w:val="18"/>
                                <w:szCs w:val="18"/>
                              </w:rPr>
                              <w:t>分</w:t>
                            </w:r>
                            <w:r>
                              <w:rPr>
                                <w:b/>
                                <w:sz w:val="18"/>
                                <w:szCs w:val="18"/>
                              </w:rPr>
                              <w:t>）</w:t>
                            </w:r>
                          </w:p>
                        </w:tc>
                        <w:tc>
                          <w:tcPr>
                            <w:tcW w:w="948" w:type="dxa"/>
                          </w:tcPr>
                          <w:p w14:paraId="1A4D2AC3">
                            <w:pPr>
                              <w:jc w:val="center"/>
                              <w:rPr>
                                <w:b/>
                                <w:sz w:val="18"/>
                                <w:szCs w:val="18"/>
                              </w:rPr>
                            </w:pPr>
                            <w:r>
                              <w:rPr>
                                <w:b/>
                                <w:sz w:val="18"/>
                                <w:szCs w:val="18"/>
                              </w:rPr>
                              <w:t>创意编排</w:t>
                            </w:r>
                          </w:p>
                          <w:p w14:paraId="4A45A0C6">
                            <w:pPr>
                              <w:jc w:val="center"/>
                              <w:rPr>
                                <w:b/>
                                <w:sz w:val="18"/>
                                <w:szCs w:val="18"/>
                              </w:rPr>
                            </w:pPr>
                            <w:r>
                              <w:rPr>
                                <w:b/>
                                <w:sz w:val="18"/>
                                <w:szCs w:val="18"/>
                              </w:rPr>
                              <w:t>（5分）</w:t>
                            </w:r>
                          </w:p>
                        </w:tc>
                        <w:tc>
                          <w:tcPr>
                            <w:tcW w:w="947" w:type="dxa"/>
                          </w:tcPr>
                          <w:p w14:paraId="542D567D">
                            <w:pPr>
                              <w:jc w:val="center"/>
                              <w:rPr>
                                <w:b/>
                                <w:sz w:val="18"/>
                                <w:szCs w:val="18"/>
                              </w:rPr>
                            </w:pPr>
                            <w:r>
                              <w:rPr>
                                <w:b/>
                                <w:sz w:val="18"/>
                                <w:szCs w:val="18"/>
                              </w:rPr>
                              <w:t>前言后记</w:t>
                            </w:r>
                          </w:p>
                          <w:p w14:paraId="4A9F403E">
                            <w:pPr>
                              <w:jc w:val="center"/>
                              <w:rPr>
                                <w:b/>
                                <w:sz w:val="18"/>
                                <w:szCs w:val="18"/>
                              </w:rPr>
                            </w:pPr>
                            <w:r>
                              <w:rPr>
                                <w:b/>
                                <w:sz w:val="18"/>
                                <w:szCs w:val="18"/>
                              </w:rPr>
                              <w:t>（5</w:t>
                            </w:r>
                            <w:r>
                              <w:rPr>
                                <w:rFonts w:hint="eastAsia"/>
                                <w:b/>
                                <w:sz w:val="18"/>
                                <w:szCs w:val="18"/>
                              </w:rPr>
                              <w:t>分</w:t>
                            </w:r>
                            <w:r>
                              <w:rPr>
                                <w:b/>
                                <w:sz w:val="18"/>
                                <w:szCs w:val="18"/>
                              </w:rPr>
                              <w:t>）</w:t>
                            </w:r>
                          </w:p>
                        </w:tc>
                        <w:tc>
                          <w:tcPr>
                            <w:tcW w:w="938" w:type="dxa"/>
                          </w:tcPr>
                          <w:p w14:paraId="2ABEEC47">
                            <w:pPr>
                              <w:jc w:val="center"/>
                              <w:rPr>
                                <w:b/>
                                <w:sz w:val="18"/>
                                <w:szCs w:val="18"/>
                              </w:rPr>
                            </w:pPr>
                            <w:r>
                              <w:rPr>
                                <w:b/>
                                <w:sz w:val="18"/>
                                <w:szCs w:val="18"/>
                              </w:rPr>
                              <w:t>整体印象</w:t>
                            </w:r>
                          </w:p>
                          <w:p w14:paraId="5212F562">
                            <w:pPr>
                              <w:jc w:val="center"/>
                              <w:rPr>
                                <w:b/>
                                <w:sz w:val="18"/>
                                <w:szCs w:val="18"/>
                              </w:rPr>
                            </w:pPr>
                            <w:r>
                              <w:rPr>
                                <w:b/>
                                <w:sz w:val="18"/>
                                <w:szCs w:val="18"/>
                              </w:rPr>
                              <w:t>（5</w:t>
                            </w:r>
                            <w:r>
                              <w:rPr>
                                <w:rFonts w:hint="eastAsia"/>
                                <w:b/>
                                <w:sz w:val="18"/>
                                <w:szCs w:val="18"/>
                              </w:rPr>
                              <w:t>分</w:t>
                            </w:r>
                            <w:r>
                              <w:rPr>
                                <w:b/>
                                <w:sz w:val="18"/>
                                <w:szCs w:val="18"/>
                              </w:rPr>
                              <w:t>）</w:t>
                            </w:r>
                          </w:p>
                        </w:tc>
                        <w:tc>
                          <w:tcPr>
                            <w:tcW w:w="992" w:type="dxa"/>
                          </w:tcPr>
                          <w:p w14:paraId="49B8A221">
                            <w:pPr>
                              <w:jc w:val="center"/>
                              <w:rPr>
                                <w:b/>
                                <w:sz w:val="18"/>
                                <w:szCs w:val="18"/>
                              </w:rPr>
                            </w:pPr>
                            <w:r>
                              <w:rPr>
                                <w:b/>
                                <w:sz w:val="18"/>
                                <w:szCs w:val="18"/>
                              </w:rPr>
                              <w:t>总分</w:t>
                            </w:r>
                          </w:p>
                        </w:tc>
                      </w:tr>
                      <w:tr w14:paraId="5B167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tcPr>
                          <w:p w14:paraId="12660575">
                            <w:pPr>
                              <w:jc w:val="center"/>
                              <w:rPr>
                                <w:b/>
                                <w:sz w:val="18"/>
                                <w:szCs w:val="18"/>
                              </w:rPr>
                            </w:pPr>
                            <w:r>
                              <w:rPr>
                                <w:b/>
                                <w:sz w:val="18"/>
                                <w:szCs w:val="18"/>
                              </w:rPr>
                              <w:t>第一组</w:t>
                            </w:r>
                          </w:p>
                        </w:tc>
                        <w:tc>
                          <w:tcPr>
                            <w:tcW w:w="962" w:type="dxa"/>
                          </w:tcPr>
                          <w:p w14:paraId="34B46878">
                            <w:pPr>
                              <w:jc w:val="center"/>
                            </w:pPr>
                          </w:p>
                        </w:tc>
                        <w:tc>
                          <w:tcPr>
                            <w:tcW w:w="947" w:type="dxa"/>
                          </w:tcPr>
                          <w:p w14:paraId="0FE5C73A">
                            <w:pPr>
                              <w:jc w:val="center"/>
                            </w:pPr>
                          </w:p>
                        </w:tc>
                        <w:tc>
                          <w:tcPr>
                            <w:tcW w:w="948" w:type="dxa"/>
                          </w:tcPr>
                          <w:p w14:paraId="1BB6F5BA">
                            <w:pPr>
                              <w:jc w:val="center"/>
                            </w:pPr>
                          </w:p>
                        </w:tc>
                        <w:tc>
                          <w:tcPr>
                            <w:tcW w:w="947" w:type="dxa"/>
                          </w:tcPr>
                          <w:p w14:paraId="17B69F73">
                            <w:pPr>
                              <w:jc w:val="center"/>
                            </w:pPr>
                          </w:p>
                        </w:tc>
                        <w:tc>
                          <w:tcPr>
                            <w:tcW w:w="938" w:type="dxa"/>
                          </w:tcPr>
                          <w:p w14:paraId="0EAC67A4">
                            <w:pPr>
                              <w:jc w:val="center"/>
                            </w:pPr>
                          </w:p>
                        </w:tc>
                        <w:tc>
                          <w:tcPr>
                            <w:tcW w:w="992" w:type="dxa"/>
                          </w:tcPr>
                          <w:p w14:paraId="2762EC4F">
                            <w:pPr>
                              <w:jc w:val="center"/>
                            </w:pPr>
                          </w:p>
                        </w:tc>
                      </w:tr>
                      <w:tr w14:paraId="33A0A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tcPr>
                          <w:p w14:paraId="4812DD7E">
                            <w:pPr>
                              <w:jc w:val="center"/>
                              <w:rPr>
                                <w:b/>
                                <w:sz w:val="18"/>
                                <w:szCs w:val="18"/>
                              </w:rPr>
                            </w:pPr>
                            <w:r>
                              <w:rPr>
                                <w:b/>
                                <w:sz w:val="18"/>
                                <w:szCs w:val="18"/>
                              </w:rPr>
                              <w:t>第二组</w:t>
                            </w:r>
                          </w:p>
                        </w:tc>
                        <w:tc>
                          <w:tcPr>
                            <w:tcW w:w="962" w:type="dxa"/>
                          </w:tcPr>
                          <w:p w14:paraId="3A3A0396">
                            <w:pPr>
                              <w:jc w:val="center"/>
                            </w:pPr>
                          </w:p>
                        </w:tc>
                        <w:tc>
                          <w:tcPr>
                            <w:tcW w:w="947" w:type="dxa"/>
                          </w:tcPr>
                          <w:p w14:paraId="34005715">
                            <w:pPr>
                              <w:jc w:val="center"/>
                            </w:pPr>
                          </w:p>
                        </w:tc>
                        <w:tc>
                          <w:tcPr>
                            <w:tcW w:w="948" w:type="dxa"/>
                          </w:tcPr>
                          <w:p w14:paraId="633F5EEF">
                            <w:pPr>
                              <w:jc w:val="center"/>
                            </w:pPr>
                          </w:p>
                        </w:tc>
                        <w:tc>
                          <w:tcPr>
                            <w:tcW w:w="947" w:type="dxa"/>
                          </w:tcPr>
                          <w:p w14:paraId="0CE54C0C">
                            <w:pPr>
                              <w:jc w:val="center"/>
                            </w:pPr>
                          </w:p>
                        </w:tc>
                        <w:tc>
                          <w:tcPr>
                            <w:tcW w:w="938" w:type="dxa"/>
                          </w:tcPr>
                          <w:p w14:paraId="417F240E">
                            <w:pPr>
                              <w:jc w:val="center"/>
                            </w:pPr>
                          </w:p>
                        </w:tc>
                        <w:tc>
                          <w:tcPr>
                            <w:tcW w:w="992" w:type="dxa"/>
                          </w:tcPr>
                          <w:p w14:paraId="1B132907">
                            <w:pPr>
                              <w:jc w:val="center"/>
                            </w:pPr>
                          </w:p>
                        </w:tc>
                      </w:tr>
                      <w:tr w14:paraId="5AC2B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tcPr>
                          <w:p w14:paraId="3FB6B6B8">
                            <w:pPr>
                              <w:jc w:val="center"/>
                              <w:rPr>
                                <w:b/>
                                <w:sz w:val="18"/>
                                <w:szCs w:val="18"/>
                              </w:rPr>
                            </w:pPr>
                            <w:r>
                              <w:rPr>
                                <w:b/>
                                <w:sz w:val="18"/>
                                <w:szCs w:val="18"/>
                              </w:rPr>
                              <w:t>第三组</w:t>
                            </w:r>
                          </w:p>
                        </w:tc>
                        <w:tc>
                          <w:tcPr>
                            <w:tcW w:w="962" w:type="dxa"/>
                          </w:tcPr>
                          <w:p w14:paraId="4C68A2CA">
                            <w:pPr>
                              <w:jc w:val="center"/>
                            </w:pPr>
                          </w:p>
                        </w:tc>
                        <w:tc>
                          <w:tcPr>
                            <w:tcW w:w="947" w:type="dxa"/>
                          </w:tcPr>
                          <w:p w14:paraId="15215DC5">
                            <w:pPr>
                              <w:jc w:val="center"/>
                            </w:pPr>
                          </w:p>
                        </w:tc>
                        <w:tc>
                          <w:tcPr>
                            <w:tcW w:w="948" w:type="dxa"/>
                          </w:tcPr>
                          <w:p w14:paraId="5511204E">
                            <w:pPr>
                              <w:jc w:val="center"/>
                            </w:pPr>
                          </w:p>
                        </w:tc>
                        <w:tc>
                          <w:tcPr>
                            <w:tcW w:w="947" w:type="dxa"/>
                          </w:tcPr>
                          <w:p w14:paraId="1A77C374">
                            <w:pPr>
                              <w:jc w:val="center"/>
                            </w:pPr>
                          </w:p>
                        </w:tc>
                        <w:tc>
                          <w:tcPr>
                            <w:tcW w:w="938" w:type="dxa"/>
                          </w:tcPr>
                          <w:p w14:paraId="02EB77E1">
                            <w:pPr>
                              <w:jc w:val="center"/>
                            </w:pPr>
                          </w:p>
                        </w:tc>
                        <w:tc>
                          <w:tcPr>
                            <w:tcW w:w="992" w:type="dxa"/>
                          </w:tcPr>
                          <w:p w14:paraId="3A005E03">
                            <w:pPr>
                              <w:jc w:val="center"/>
                            </w:pPr>
                          </w:p>
                        </w:tc>
                      </w:tr>
                      <w:tr w14:paraId="0531D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82" w:type="dxa"/>
                          </w:tcPr>
                          <w:p w14:paraId="6297750B">
                            <w:pPr>
                              <w:jc w:val="center"/>
                              <w:rPr>
                                <w:b/>
                                <w:sz w:val="18"/>
                                <w:szCs w:val="18"/>
                              </w:rPr>
                            </w:pPr>
                            <w:r>
                              <w:rPr>
                                <w:b/>
                                <w:sz w:val="18"/>
                                <w:szCs w:val="18"/>
                              </w:rPr>
                              <w:t>第四组</w:t>
                            </w:r>
                          </w:p>
                        </w:tc>
                        <w:tc>
                          <w:tcPr>
                            <w:tcW w:w="962" w:type="dxa"/>
                          </w:tcPr>
                          <w:p w14:paraId="7B2CAB15">
                            <w:pPr>
                              <w:jc w:val="center"/>
                            </w:pPr>
                          </w:p>
                        </w:tc>
                        <w:tc>
                          <w:tcPr>
                            <w:tcW w:w="947" w:type="dxa"/>
                          </w:tcPr>
                          <w:p w14:paraId="404B8600">
                            <w:pPr>
                              <w:jc w:val="center"/>
                            </w:pPr>
                          </w:p>
                        </w:tc>
                        <w:tc>
                          <w:tcPr>
                            <w:tcW w:w="948" w:type="dxa"/>
                          </w:tcPr>
                          <w:p w14:paraId="317D903A">
                            <w:pPr>
                              <w:jc w:val="center"/>
                            </w:pPr>
                          </w:p>
                        </w:tc>
                        <w:tc>
                          <w:tcPr>
                            <w:tcW w:w="947" w:type="dxa"/>
                          </w:tcPr>
                          <w:p w14:paraId="540A64BD">
                            <w:pPr>
                              <w:jc w:val="center"/>
                            </w:pPr>
                          </w:p>
                        </w:tc>
                        <w:tc>
                          <w:tcPr>
                            <w:tcW w:w="938" w:type="dxa"/>
                          </w:tcPr>
                          <w:p w14:paraId="7EA47ED0">
                            <w:pPr>
                              <w:jc w:val="center"/>
                            </w:pPr>
                          </w:p>
                        </w:tc>
                        <w:tc>
                          <w:tcPr>
                            <w:tcW w:w="992" w:type="dxa"/>
                          </w:tcPr>
                          <w:p w14:paraId="7C7907D6">
                            <w:pPr>
                              <w:jc w:val="center"/>
                            </w:pPr>
                          </w:p>
                        </w:tc>
                      </w:tr>
                      <w:tr w14:paraId="1C46D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tcPr>
                          <w:p w14:paraId="3628EBE7">
                            <w:pPr>
                              <w:jc w:val="center"/>
                              <w:rPr>
                                <w:b/>
                                <w:sz w:val="18"/>
                                <w:szCs w:val="18"/>
                              </w:rPr>
                            </w:pPr>
                            <w:r>
                              <w:rPr>
                                <w:b/>
                                <w:sz w:val="18"/>
                                <w:szCs w:val="18"/>
                              </w:rPr>
                              <w:t>第五组</w:t>
                            </w:r>
                          </w:p>
                        </w:tc>
                        <w:tc>
                          <w:tcPr>
                            <w:tcW w:w="962" w:type="dxa"/>
                          </w:tcPr>
                          <w:p w14:paraId="03BBA4F8">
                            <w:pPr>
                              <w:jc w:val="center"/>
                            </w:pPr>
                          </w:p>
                        </w:tc>
                        <w:tc>
                          <w:tcPr>
                            <w:tcW w:w="947" w:type="dxa"/>
                          </w:tcPr>
                          <w:p w14:paraId="3593BED0">
                            <w:pPr>
                              <w:jc w:val="center"/>
                            </w:pPr>
                          </w:p>
                        </w:tc>
                        <w:tc>
                          <w:tcPr>
                            <w:tcW w:w="948" w:type="dxa"/>
                          </w:tcPr>
                          <w:p w14:paraId="2BE7A302">
                            <w:pPr>
                              <w:jc w:val="center"/>
                            </w:pPr>
                          </w:p>
                        </w:tc>
                        <w:tc>
                          <w:tcPr>
                            <w:tcW w:w="947" w:type="dxa"/>
                          </w:tcPr>
                          <w:p w14:paraId="1071D693">
                            <w:pPr>
                              <w:jc w:val="center"/>
                            </w:pPr>
                          </w:p>
                        </w:tc>
                        <w:tc>
                          <w:tcPr>
                            <w:tcW w:w="938" w:type="dxa"/>
                          </w:tcPr>
                          <w:p w14:paraId="2BDF3B42">
                            <w:pPr>
                              <w:jc w:val="center"/>
                            </w:pPr>
                          </w:p>
                        </w:tc>
                        <w:tc>
                          <w:tcPr>
                            <w:tcW w:w="992" w:type="dxa"/>
                          </w:tcPr>
                          <w:p w14:paraId="116BCD12">
                            <w:pPr>
                              <w:jc w:val="center"/>
                            </w:pPr>
                          </w:p>
                        </w:tc>
                      </w:tr>
                      <w:tr w14:paraId="7A2C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tcPr>
                          <w:p w14:paraId="5074C7EB">
                            <w:pPr>
                              <w:jc w:val="center"/>
                              <w:rPr>
                                <w:b/>
                                <w:sz w:val="18"/>
                                <w:szCs w:val="18"/>
                              </w:rPr>
                            </w:pPr>
                            <w:r>
                              <w:rPr>
                                <w:b/>
                                <w:sz w:val="18"/>
                                <w:szCs w:val="18"/>
                              </w:rPr>
                              <w:t>第六组</w:t>
                            </w:r>
                          </w:p>
                        </w:tc>
                        <w:tc>
                          <w:tcPr>
                            <w:tcW w:w="962" w:type="dxa"/>
                          </w:tcPr>
                          <w:p w14:paraId="3C90C000">
                            <w:pPr>
                              <w:jc w:val="center"/>
                            </w:pPr>
                          </w:p>
                        </w:tc>
                        <w:tc>
                          <w:tcPr>
                            <w:tcW w:w="947" w:type="dxa"/>
                          </w:tcPr>
                          <w:p w14:paraId="38E4A943">
                            <w:pPr>
                              <w:jc w:val="center"/>
                            </w:pPr>
                          </w:p>
                        </w:tc>
                        <w:tc>
                          <w:tcPr>
                            <w:tcW w:w="948" w:type="dxa"/>
                          </w:tcPr>
                          <w:p w14:paraId="2FC6BD50">
                            <w:pPr>
                              <w:jc w:val="center"/>
                            </w:pPr>
                          </w:p>
                        </w:tc>
                        <w:tc>
                          <w:tcPr>
                            <w:tcW w:w="947" w:type="dxa"/>
                          </w:tcPr>
                          <w:p w14:paraId="65F4D050">
                            <w:pPr>
                              <w:jc w:val="center"/>
                            </w:pPr>
                          </w:p>
                        </w:tc>
                        <w:tc>
                          <w:tcPr>
                            <w:tcW w:w="938" w:type="dxa"/>
                          </w:tcPr>
                          <w:p w14:paraId="341DC928">
                            <w:pPr>
                              <w:jc w:val="center"/>
                            </w:pPr>
                          </w:p>
                        </w:tc>
                        <w:tc>
                          <w:tcPr>
                            <w:tcW w:w="992" w:type="dxa"/>
                          </w:tcPr>
                          <w:p w14:paraId="4AAE42A0">
                            <w:pPr>
                              <w:jc w:val="center"/>
                            </w:pPr>
                          </w:p>
                        </w:tc>
                      </w:tr>
                    </w:tbl>
                    <w:p w14:paraId="0A1A5372"/>
                  </w:txbxContent>
                </v:textbox>
                <w10:wrap type="square"/>
              </v:shape>
            </w:pict>
          </mc:Fallback>
        </mc:AlternateContent>
      </w:r>
    </w:p>
    <w:p w14:paraId="53CAC58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48CC7E2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159F917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4626F85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56B4ACE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2721905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561E4A3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3619BDF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3619919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（3）活动3为个人展示环节，可以让学生评委根据评价标准进行打分，老师也可以进行及时性点评。</w:t>
      </w:r>
    </w:p>
    <w:p w14:paraId="02569BC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活动3吟诵古诗评价标准</w:t>
      </w:r>
    </w:p>
    <w:p w14:paraId="5AA1AA4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sz w:val="24"/>
          <w:szCs w:val="24"/>
        </w:rPr>
      </w:pPr>
      <w:r>
        <w:rPr>
          <w:rFonts w:hint="eastAsia" w:ascii="宋体" w:hAnsi="宋体" w:eastAsia="宋体" w:cs="宋体"/>
          <w:b/>
          <w:sz w:val="24"/>
          <w:szCs w:val="24"/>
        </w:rPr>
        <w:t xml:space="preserve">                A. 读准字音，不添字，不漏字，声音响亮，能脱稿。（5分）</w:t>
      </w:r>
    </w:p>
    <w:p w14:paraId="0600F15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sz w:val="24"/>
          <w:szCs w:val="24"/>
        </w:rPr>
      </w:pPr>
      <w:r>
        <w:rPr>
          <w:rFonts w:hint="eastAsia" w:ascii="宋体" w:hAnsi="宋体" w:eastAsia="宋体" w:cs="宋体"/>
          <w:b/>
          <w:sz w:val="24"/>
          <w:szCs w:val="24"/>
        </w:rPr>
        <w:t xml:space="preserve">                B. 语速适中，读准节奏，读出作者的情感变化，具有感染力。（5分）</w:t>
      </w:r>
    </w:p>
    <w:p w14:paraId="76EC67F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sz w:val="24"/>
          <w:szCs w:val="24"/>
        </w:rPr>
      </w:pPr>
      <w:r>
        <w:rPr>
          <w:rFonts w:hint="eastAsia" w:ascii="宋体" w:hAnsi="宋体" w:eastAsia="宋体" w:cs="宋体"/>
          <w:b/>
          <w:sz w:val="24"/>
          <w:szCs w:val="24"/>
        </w:rPr>
        <w:t xml:space="preserve">                C. 表情自然，情绪到位，精神饱满。（5分）</w:t>
      </w:r>
    </w:p>
    <w:p w14:paraId="4AE57DF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sz w:val="24"/>
          <w:szCs w:val="24"/>
        </w:rPr>
      </w:pPr>
      <w:r>
        <w:rPr>
          <w:rFonts w:hint="eastAsia" w:ascii="宋体" w:hAnsi="宋体" w:eastAsia="宋体" w:cs="宋体"/>
          <w:b/>
          <w:sz w:val="24"/>
          <w:szCs w:val="24"/>
        </w:rPr>
        <w:t xml:space="preserve">                D. 可以配上背景音乐，音乐需与诗歌意境相合。（5分）</w:t>
      </w:r>
    </w:p>
    <w:p w14:paraId="545058D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（4）活动5、6、7、8主要以表现性评价为主，组织学习活动时课展开多元对话，在课堂上及时评价。</w:t>
      </w:r>
    </w:p>
    <w:p w14:paraId="02ACB4F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4AD9818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六、综合测评</w:t>
      </w:r>
    </w:p>
    <w:p w14:paraId="5E91E09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1、综合测评：</w:t>
      </w:r>
    </w:p>
    <w:p w14:paraId="4F4BC33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从学习过程与结果两个方面，就语文核心素养做综合性评价，以定性评价为主，将学习过程中的表现性评价记录卡和学生作品装入成长记录袋。对过程的评价可通过“自我评价记录卡”和“同伴评价记录卡”进行评价，如下表：</w:t>
      </w:r>
    </w:p>
    <w:p w14:paraId="68A477F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自我评价记录卡</w:t>
      </w:r>
    </w:p>
    <w:p w14:paraId="6ABBC34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学生姓名：        评价内容：         日期：</w:t>
      </w:r>
    </w:p>
    <w:tbl>
      <w:tblPr>
        <w:tblStyle w:val="5"/>
        <w:tblW w:w="7513" w:type="dxa"/>
        <w:tblInd w:w="8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3"/>
      </w:tblGrid>
      <w:tr w14:paraId="679DF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3" w:type="dxa"/>
            <w:tcBorders>
              <w:top w:val="single" w:color="auto" w:sz="4" w:space="0"/>
              <w:left w:val="single" w:color="auto" w:sz="4" w:space="0"/>
              <w:bottom w:val="single" w:color="auto" w:sz="4" w:space="0"/>
              <w:right w:val="single" w:color="auto" w:sz="4" w:space="0"/>
            </w:tcBorders>
          </w:tcPr>
          <w:p w14:paraId="611DE7AF">
            <w:pPr>
              <w:keepNext w:val="0"/>
              <w:keepLines w:val="0"/>
              <w:pageBreakBefore w:val="0"/>
              <w:widowControl w:val="0"/>
              <w:numPr>
                <w:ilvl w:val="0"/>
                <w:numId w:val="15"/>
              </w:numPr>
              <w:kinsoku/>
              <w:wordWrap/>
              <w:overflowPunct/>
              <w:topLinePunct w:val="0"/>
              <w:autoSpaceDE/>
              <w:autoSpaceDN/>
              <w:bidi w:val="0"/>
              <w:adjustRightInd/>
              <w:snapToGrid/>
              <w:spacing w:line="320" w:lineRule="exact"/>
              <w:ind w:left="0"/>
              <w:textAlignment w:val="auto"/>
              <w:rPr>
                <w:rFonts w:hint="eastAsia" w:ascii="宋体" w:hAnsi="宋体" w:eastAsia="宋体" w:cs="宋体"/>
                <w:sz w:val="24"/>
                <w:szCs w:val="24"/>
              </w:rPr>
            </w:pPr>
            <w:r>
              <w:rPr>
                <w:rFonts w:hint="eastAsia" w:ascii="宋体" w:hAnsi="宋体" w:eastAsia="宋体" w:cs="宋体"/>
                <w:sz w:val="24"/>
                <w:szCs w:val="24"/>
              </w:rPr>
              <w:t>今天我发言的内容是：</w:t>
            </w:r>
          </w:p>
          <w:p w14:paraId="66ECF70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50F175E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740443B5">
            <w:pPr>
              <w:keepNext w:val="0"/>
              <w:keepLines w:val="0"/>
              <w:pageBreakBefore w:val="0"/>
              <w:widowControl w:val="0"/>
              <w:numPr>
                <w:ilvl w:val="0"/>
                <w:numId w:val="15"/>
              </w:numPr>
              <w:kinsoku/>
              <w:wordWrap/>
              <w:overflowPunct/>
              <w:topLinePunct w:val="0"/>
              <w:autoSpaceDE/>
              <w:autoSpaceDN/>
              <w:bidi w:val="0"/>
              <w:adjustRightInd/>
              <w:snapToGrid/>
              <w:spacing w:line="320" w:lineRule="exact"/>
              <w:ind w:left="0"/>
              <w:textAlignment w:val="auto"/>
              <w:rPr>
                <w:rFonts w:hint="eastAsia" w:ascii="宋体" w:hAnsi="宋体" w:eastAsia="宋体" w:cs="宋体"/>
                <w:sz w:val="24"/>
                <w:szCs w:val="24"/>
              </w:rPr>
            </w:pPr>
            <w:r>
              <w:rPr>
                <w:rFonts w:hint="eastAsia" w:ascii="宋体" w:hAnsi="宋体" w:eastAsia="宋体" w:cs="宋体"/>
                <w:sz w:val="24"/>
                <w:szCs w:val="24"/>
              </w:rPr>
              <w:t>我对自己发言的评价：</w:t>
            </w:r>
          </w:p>
          <w:p w14:paraId="01C67C2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10AE8D6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2495A026">
            <w:pPr>
              <w:keepNext w:val="0"/>
              <w:keepLines w:val="0"/>
              <w:pageBreakBefore w:val="0"/>
              <w:widowControl w:val="0"/>
              <w:numPr>
                <w:ilvl w:val="0"/>
                <w:numId w:val="15"/>
              </w:numPr>
              <w:kinsoku/>
              <w:wordWrap/>
              <w:overflowPunct/>
              <w:topLinePunct w:val="0"/>
              <w:autoSpaceDE/>
              <w:autoSpaceDN/>
              <w:bidi w:val="0"/>
              <w:adjustRightInd/>
              <w:snapToGrid/>
              <w:spacing w:line="320" w:lineRule="exact"/>
              <w:ind w:left="0"/>
              <w:textAlignment w:val="auto"/>
              <w:rPr>
                <w:rFonts w:hint="eastAsia" w:ascii="宋体" w:hAnsi="宋体" w:eastAsia="宋体" w:cs="宋体"/>
                <w:sz w:val="24"/>
                <w:szCs w:val="24"/>
              </w:rPr>
            </w:pPr>
            <w:r>
              <w:rPr>
                <w:rFonts w:hint="eastAsia" w:ascii="宋体" w:hAnsi="宋体" w:eastAsia="宋体" w:cs="宋体"/>
                <w:sz w:val="24"/>
                <w:szCs w:val="24"/>
              </w:rPr>
              <w:t>别人在发言时我在做：</w:t>
            </w:r>
          </w:p>
          <w:p w14:paraId="098BF5D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5371DE8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7317386B">
            <w:pPr>
              <w:keepNext w:val="0"/>
              <w:keepLines w:val="0"/>
              <w:pageBreakBefore w:val="0"/>
              <w:widowControl w:val="0"/>
              <w:numPr>
                <w:ilvl w:val="0"/>
                <w:numId w:val="15"/>
              </w:numPr>
              <w:kinsoku/>
              <w:wordWrap/>
              <w:overflowPunct/>
              <w:topLinePunct w:val="0"/>
              <w:autoSpaceDE/>
              <w:autoSpaceDN/>
              <w:bidi w:val="0"/>
              <w:adjustRightInd/>
              <w:snapToGrid/>
              <w:spacing w:line="320" w:lineRule="exact"/>
              <w:ind w:left="0"/>
              <w:textAlignment w:val="auto"/>
              <w:rPr>
                <w:rFonts w:hint="eastAsia" w:ascii="宋体" w:hAnsi="宋体" w:eastAsia="宋体" w:cs="宋体"/>
                <w:sz w:val="24"/>
                <w:szCs w:val="24"/>
              </w:rPr>
            </w:pPr>
            <w:r>
              <w:rPr>
                <w:rFonts w:hint="eastAsia" w:ascii="宋体" w:hAnsi="宋体" w:eastAsia="宋体" w:cs="宋体"/>
                <w:sz w:val="24"/>
                <w:szCs w:val="24"/>
              </w:rPr>
              <w:t>在课堂中我学到了：</w:t>
            </w:r>
          </w:p>
          <w:p w14:paraId="2DC8E6E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03F99A9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50BE7ECF">
            <w:pPr>
              <w:keepNext w:val="0"/>
              <w:keepLines w:val="0"/>
              <w:pageBreakBefore w:val="0"/>
              <w:widowControl w:val="0"/>
              <w:numPr>
                <w:ilvl w:val="0"/>
                <w:numId w:val="15"/>
              </w:numPr>
              <w:kinsoku/>
              <w:wordWrap/>
              <w:overflowPunct/>
              <w:topLinePunct w:val="0"/>
              <w:autoSpaceDE/>
              <w:autoSpaceDN/>
              <w:bidi w:val="0"/>
              <w:adjustRightInd/>
              <w:snapToGrid/>
              <w:spacing w:line="320" w:lineRule="exact"/>
              <w:ind w:left="0"/>
              <w:textAlignment w:val="auto"/>
              <w:rPr>
                <w:rFonts w:hint="eastAsia" w:ascii="宋体" w:hAnsi="宋体" w:eastAsia="宋体" w:cs="宋体"/>
                <w:sz w:val="24"/>
                <w:szCs w:val="24"/>
              </w:rPr>
            </w:pPr>
            <w:r>
              <w:rPr>
                <w:rFonts w:hint="eastAsia" w:ascii="宋体" w:hAnsi="宋体" w:eastAsia="宋体" w:cs="宋体"/>
                <w:sz w:val="24"/>
                <w:szCs w:val="24"/>
              </w:rPr>
              <w:t>在活动中我需要改进的是：</w:t>
            </w:r>
          </w:p>
          <w:p w14:paraId="57D0FBC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283F661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557D0298">
            <w:pPr>
              <w:keepNext w:val="0"/>
              <w:keepLines w:val="0"/>
              <w:pageBreakBefore w:val="0"/>
              <w:widowControl w:val="0"/>
              <w:numPr>
                <w:ilvl w:val="0"/>
                <w:numId w:val="15"/>
              </w:numPr>
              <w:kinsoku/>
              <w:wordWrap/>
              <w:overflowPunct/>
              <w:topLinePunct w:val="0"/>
              <w:autoSpaceDE/>
              <w:autoSpaceDN/>
              <w:bidi w:val="0"/>
              <w:adjustRightInd/>
              <w:snapToGrid/>
              <w:spacing w:line="320" w:lineRule="exact"/>
              <w:ind w:left="0"/>
              <w:textAlignment w:val="auto"/>
              <w:rPr>
                <w:rFonts w:hint="eastAsia" w:ascii="宋体" w:hAnsi="宋体" w:eastAsia="宋体" w:cs="宋体"/>
                <w:sz w:val="24"/>
                <w:szCs w:val="24"/>
              </w:rPr>
            </w:pPr>
            <w:r>
              <w:rPr>
                <w:rFonts w:hint="eastAsia" w:ascii="宋体" w:hAnsi="宋体" w:eastAsia="宋体" w:cs="宋体"/>
                <w:sz w:val="24"/>
                <w:szCs w:val="24"/>
              </w:rPr>
              <w:t>我还未解决的问题是：</w:t>
            </w:r>
          </w:p>
          <w:p w14:paraId="6B476F0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tc>
      </w:tr>
    </w:tbl>
    <w:p w14:paraId="61242CD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sz w:val="24"/>
          <w:szCs w:val="24"/>
        </w:rPr>
      </w:pPr>
    </w:p>
    <w:p w14:paraId="3134EC9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同伴评价记录卡</w:t>
      </w:r>
    </w:p>
    <w:p w14:paraId="264DCCC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sz w:val="24"/>
          <w:szCs w:val="24"/>
        </w:rPr>
      </w:pPr>
      <w:r>
        <w:rPr>
          <w:rFonts w:hint="eastAsia" w:ascii="宋体" w:hAnsi="宋体" w:eastAsia="宋体" w:cs="宋体"/>
          <w:b/>
          <w:sz w:val="24"/>
          <w:szCs w:val="24"/>
        </w:rPr>
        <w:t xml:space="preserve">             </w:t>
      </w:r>
      <w:r>
        <w:rPr>
          <w:rFonts w:hint="eastAsia" w:ascii="宋体" w:hAnsi="宋体" w:eastAsia="宋体" w:cs="宋体"/>
          <w:sz w:val="24"/>
          <w:szCs w:val="24"/>
        </w:rPr>
        <w:t xml:space="preserve">我的姓名：         同伴姓名：            日期：     </w:t>
      </w:r>
    </w:p>
    <w:tbl>
      <w:tblPr>
        <w:tblStyle w:val="5"/>
        <w:tblW w:w="8363"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3"/>
      </w:tblGrid>
      <w:tr w14:paraId="787E3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3" w:type="dxa"/>
            <w:tcBorders>
              <w:top w:val="single" w:color="auto" w:sz="4" w:space="0"/>
              <w:left w:val="single" w:color="auto" w:sz="4" w:space="0"/>
              <w:bottom w:val="single" w:color="auto" w:sz="4" w:space="0"/>
              <w:right w:val="single" w:color="auto" w:sz="4" w:space="0"/>
            </w:tcBorders>
          </w:tcPr>
          <w:p w14:paraId="474C6C2A">
            <w:pPr>
              <w:keepNext w:val="0"/>
              <w:keepLines w:val="0"/>
              <w:pageBreakBefore w:val="0"/>
              <w:widowControl w:val="0"/>
              <w:numPr>
                <w:ilvl w:val="0"/>
                <w:numId w:val="16"/>
              </w:numPr>
              <w:kinsoku/>
              <w:wordWrap/>
              <w:overflowPunct/>
              <w:topLinePunct w:val="0"/>
              <w:autoSpaceDE/>
              <w:autoSpaceDN/>
              <w:bidi w:val="0"/>
              <w:adjustRightInd/>
              <w:snapToGrid/>
              <w:spacing w:line="320" w:lineRule="exact"/>
              <w:ind w:left="0"/>
              <w:textAlignment w:val="auto"/>
              <w:rPr>
                <w:rFonts w:hint="eastAsia" w:ascii="宋体" w:hAnsi="宋体" w:eastAsia="宋体" w:cs="宋体"/>
                <w:sz w:val="24"/>
                <w:szCs w:val="24"/>
              </w:rPr>
            </w:pPr>
            <w:r>
              <w:rPr>
                <w:rFonts w:hint="eastAsia" w:ascii="宋体" w:hAnsi="宋体" w:eastAsia="宋体" w:cs="宋体"/>
                <w:sz w:val="24"/>
                <w:szCs w:val="24"/>
              </w:rPr>
              <w:t>列出你所在小组的每一位成员，并写出每一名成员为本小组所做的主要的一两件事：</w:t>
            </w:r>
          </w:p>
          <w:p w14:paraId="396AA07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4E2B693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7E623E3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3762A4C5">
            <w:pPr>
              <w:keepNext w:val="0"/>
              <w:keepLines w:val="0"/>
              <w:pageBreakBefore w:val="0"/>
              <w:widowControl w:val="0"/>
              <w:numPr>
                <w:ilvl w:val="0"/>
                <w:numId w:val="16"/>
              </w:numPr>
              <w:kinsoku/>
              <w:wordWrap/>
              <w:overflowPunct/>
              <w:topLinePunct w:val="0"/>
              <w:autoSpaceDE/>
              <w:autoSpaceDN/>
              <w:bidi w:val="0"/>
              <w:adjustRightInd/>
              <w:snapToGrid/>
              <w:spacing w:line="320" w:lineRule="exact"/>
              <w:ind w:left="0"/>
              <w:textAlignment w:val="auto"/>
              <w:rPr>
                <w:rFonts w:hint="eastAsia" w:ascii="宋体" w:hAnsi="宋体" w:eastAsia="宋体" w:cs="宋体"/>
                <w:sz w:val="24"/>
                <w:szCs w:val="24"/>
              </w:rPr>
            </w:pPr>
            <w:r>
              <w:rPr>
                <w:rFonts w:hint="eastAsia" w:ascii="宋体" w:hAnsi="宋体" w:eastAsia="宋体" w:cs="宋体"/>
                <w:sz w:val="24"/>
                <w:szCs w:val="24"/>
              </w:rPr>
              <w:t>说出每名小组成员表现的优缺点：</w:t>
            </w:r>
          </w:p>
          <w:p w14:paraId="62A3C9C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651E019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2033E0E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790D68BE">
            <w:pPr>
              <w:keepNext w:val="0"/>
              <w:keepLines w:val="0"/>
              <w:pageBreakBefore w:val="0"/>
              <w:widowControl w:val="0"/>
              <w:numPr>
                <w:ilvl w:val="0"/>
                <w:numId w:val="16"/>
              </w:numPr>
              <w:kinsoku/>
              <w:wordWrap/>
              <w:overflowPunct/>
              <w:topLinePunct w:val="0"/>
              <w:autoSpaceDE/>
              <w:autoSpaceDN/>
              <w:bidi w:val="0"/>
              <w:adjustRightInd/>
              <w:snapToGrid/>
              <w:spacing w:line="320" w:lineRule="exact"/>
              <w:ind w:left="0"/>
              <w:textAlignment w:val="auto"/>
              <w:rPr>
                <w:rFonts w:hint="eastAsia" w:ascii="宋体" w:hAnsi="宋体" w:eastAsia="宋体" w:cs="宋体"/>
                <w:sz w:val="24"/>
                <w:szCs w:val="24"/>
              </w:rPr>
            </w:pPr>
            <w:r>
              <w:rPr>
                <w:rFonts w:hint="eastAsia" w:ascii="宋体" w:hAnsi="宋体" w:eastAsia="宋体" w:cs="宋体"/>
                <w:sz w:val="24"/>
                <w:szCs w:val="24"/>
              </w:rPr>
              <w:t>你所在小组成员是如何克服困难的？</w:t>
            </w:r>
          </w:p>
          <w:p w14:paraId="627AE48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49D75D2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2F27144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728721E3">
            <w:pPr>
              <w:keepNext w:val="0"/>
              <w:keepLines w:val="0"/>
              <w:pageBreakBefore w:val="0"/>
              <w:widowControl w:val="0"/>
              <w:numPr>
                <w:ilvl w:val="0"/>
                <w:numId w:val="16"/>
              </w:numPr>
              <w:kinsoku/>
              <w:wordWrap/>
              <w:overflowPunct/>
              <w:topLinePunct w:val="0"/>
              <w:autoSpaceDE/>
              <w:autoSpaceDN/>
              <w:bidi w:val="0"/>
              <w:adjustRightInd/>
              <w:snapToGrid/>
              <w:spacing w:line="320" w:lineRule="exact"/>
              <w:ind w:left="0"/>
              <w:textAlignment w:val="auto"/>
              <w:rPr>
                <w:rFonts w:hint="eastAsia" w:ascii="宋体" w:hAnsi="宋体" w:eastAsia="宋体" w:cs="宋体"/>
                <w:sz w:val="24"/>
                <w:szCs w:val="24"/>
              </w:rPr>
            </w:pPr>
            <w:r>
              <w:rPr>
                <w:rFonts w:hint="eastAsia" w:ascii="宋体" w:hAnsi="宋体" w:eastAsia="宋体" w:cs="宋体"/>
                <w:sz w:val="24"/>
                <w:szCs w:val="24"/>
              </w:rPr>
              <w:t>描述你所在组的成就：</w:t>
            </w:r>
          </w:p>
          <w:p w14:paraId="7998D1B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2A881AB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0C2B350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tc>
      </w:tr>
    </w:tbl>
    <w:p w14:paraId="3A531C2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51C900E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2、设计说明：综合性学习训练的是学生综合素养，因此重过程轻结果，重定性轻定量，重能力轻知识，重激励轻评判。</w:t>
      </w:r>
    </w:p>
    <w:p w14:paraId="056F317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p>
    <w:p w14:paraId="30C6D0A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4"/>
        </w:rPr>
      </w:pPr>
      <w:r>
        <w:rPr>
          <w:rFonts w:hint="eastAsia" w:ascii="宋体" w:hAnsi="宋体" w:eastAsia="宋体" w:cs="宋体"/>
          <w:sz w:val="24"/>
          <w:szCs w:val="24"/>
        </w:rPr>
        <w:t>七、教学反思</w:t>
      </w:r>
    </w:p>
    <w:p w14:paraId="7CEF0848">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71AA1916">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68D0A5A3">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344CB156">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32A5F259">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6EA2D410">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40188A33">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3DFA2164">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1B123622">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63180AB3">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32A797C5">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719B7CE3">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707B6FCE">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1D565CA6">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66E3153E">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aps w:val="0"/>
          <w:color w:val="191919"/>
          <w:spacing w:val="0"/>
          <w:kern w:val="2"/>
          <w:sz w:val="24"/>
          <w:szCs w:val="24"/>
          <w:u w:val="none"/>
          <w:lang w:val="en-US" w:eastAsia="zh-CN" w:bidi="ar-SA"/>
        </w:rPr>
      </w:pPr>
    </w:p>
    <w:p w14:paraId="3FA20618">
      <w:pPr>
        <w:ind w:firstLine="723" w:firstLineChars="300"/>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5.</w:t>
      </w:r>
      <w:r>
        <w:rPr>
          <w:rFonts w:hint="eastAsia" w:ascii="宋体" w:hAnsi="宋体" w:eastAsia="宋体" w:cs="宋体"/>
          <w:b/>
          <w:bCs/>
          <w:sz w:val="24"/>
          <w:szCs w:val="24"/>
        </w:rPr>
        <w:t>基于“容</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智”课堂理初中语文八年级下册第四单元</w:t>
      </w:r>
      <w:r>
        <w:rPr>
          <w:rFonts w:hint="eastAsia" w:ascii="宋体" w:hAnsi="宋体" w:eastAsia="宋体" w:cs="宋体"/>
          <w:b/>
          <w:bCs/>
          <w:sz w:val="24"/>
          <w:szCs w:val="24"/>
          <w:lang w:val="en-US" w:eastAsia="zh-CN"/>
        </w:rPr>
        <w:t>课堂案例设计</w:t>
      </w:r>
    </w:p>
    <w:p w14:paraId="41C6F02A">
      <w:pPr>
        <w:ind w:firstLine="5060" w:firstLineChars="2100"/>
        <w:rPr>
          <w:rFonts w:hint="eastAsia" w:ascii="宋体" w:hAnsi="宋体" w:eastAsia="宋体" w:cs="宋体"/>
          <w:b/>
          <w:bCs/>
          <w:sz w:val="24"/>
          <w:szCs w:val="24"/>
        </w:rPr>
      </w:pPr>
      <w:r>
        <w:rPr>
          <w:rFonts w:hint="eastAsia" w:ascii="宋体" w:hAnsi="宋体" w:eastAsia="宋体" w:cs="宋体"/>
          <w:b/>
          <w:bCs/>
          <w:sz w:val="24"/>
          <w:szCs w:val="24"/>
        </w:rPr>
        <w:t>尹俊君</w:t>
      </w:r>
    </w:p>
    <w:p w14:paraId="2F82C964">
      <w:pPr>
        <w:rPr>
          <w:rFonts w:hint="eastAsia" w:ascii="宋体" w:hAnsi="宋体" w:eastAsia="宋体" w:cs="宋体"/>
          <w:sz w:val="24"/>
          <w:szCs w:val="24"/>
        </w:rPr>
      </w:pPr>
      <w:r>
        <w:rPr>
          <w:rFonts w:hint="eastAsia" w:ascii="宋体" w:hAnsi="宋体" w:eastAsia="宋体" w:cs="宋体"/>
          <w:sz w:val="24"/>
          <w:szCs w:val="24"/>
        </w:rPr>
        <w:t>一、目标与内容</w:t>
      </w:r>
    </w:p>
    <w:p w14:paraId="2093EB2A">
      <w:pPr>
        <w:rPr>
          <w:rFonts w:hint="eastAsia" w:ascii="宋体" w:hAnsi="宋体" w:eastAsia="宋体" w:cs="宋体"/>
          <w:sz w:val="24"/>
          <w:szCs w:val="24"/>
        </w:rPr>
      </w:pPr>
      <w:r>
        <w:rPr>
          <w:rFonts w:hint="eastAsia" w:ascii="宋体" w:hAnsi="宋体" w:eastAsia="宋体" w:cs="宋体"/>
          <w:sz w:val="24"/>
          <w:szCs w:val="24"/>
        </w:rPr>
        <w:t>（一）、学习目标</w:t>
      </w:r>
    </w:p>
    <w:p w14:paraId="34EA0D3A">
      <w:pPr>
        <w:pStyle w:val="8"/>
        <w:ind w:left="432"/>
        <w:rPr>
          <w:rFonts w:hint="eastAsia" w:ascii="宋体" w:hAnsi="宋体" w:eastAsia="宋体" w:cs="宋体"/>
          <w:sz w:val="24"/>
          <w:szCs w:val="24"/>
        </w:rPr>
      </w:pPr>
      <w:r>
        <w:rPr>
          <w:rFonts w:hint="eastAsia" w:ascii="宋体" w:hAnsi="宋体" w:eastAsia="宋体" w:cs="宋体"/>
          <w:sz w:val="24"/>
          <w:szCs w:val="24"/>
        </w:rPr>
        <w:t>1.在阅读本单元课文的基础上，了解演讲稿这类独特的应用文体，初步感受不同的演讲人通过演讲带来的不同风格的演讲感受。</w:t>
      </w:r>
    </w:p>
    <w:p w14:paraId="3CD053F1">
      <w:pPr>
        <w:pStyle w:val="8"/>
        <w:ind w:left="432"/>
        <w:rPr>
          <w:rFonts w:hint="eastAsia" w:ascii="宋体" w:hAnsi="宋体" w:eastAsia="宋体" w:cs="宋体"/>
          <w:sz w:val="24"/>
          <w:szCs w:val="24"/>
        </w:rPr>
      </w:pPr>
      <w:r>
        <w:rPr>
          <w:rFonts w:hint="eastAsia" w:ascii="宋体" w:hAnsi="宋体" w:eastAsia="宋体" w:cs="宋体"/>
          <w:sz w:val="24"/>
          <w:szCs w:val="24"/>
        </w:rPr>
        <w:t>2.通过了解单元四篇课文的写作背景，明确每篇演讲的风格特点，厘清听众对象，能在学习指引下完成“演讲基本信息表”。</w:t>
      </w:r>
    </w:p>
    <w:p w14:paraId="4C5E7237">
      <w:pPr>
        <w:pStyle w:val="8"/>
        <w:ind w:left="432"/>
        <w:rPr>
          <w:rFonts w:hint="eastAsia" w:ascii="宋体" w:hAnsi="宋体" w:eastAsia="宋体" w:cs="宋体"/>
          <w:sz w:val="24"/>
          <w:szCs w:val="24"/>
        </w:rPr>
      </w:pPr>
      <w:r>
        <w:rPr>
          <w:rFonts w:hint="eastAsia" w:ascii="宋体" w:hAnsi="宋体" w:eastAsia="宋体" w:cs="宋体"/>
          <w:sz w:val="24"/>
          <w:szCs w:val="24"/>
        </w:rPr>
        <w:t>3.通过对本单元课文特殊言语形式的把握，掌握演讲词的初步写作技巧。通过把握精心营造的演讲开场、建立在语言层次上有效地过程性互动、使用有突出强调意味的语言技巧等方式，初步撰写一篇演讲稿。</w:t>
      </w:r>
    </w:p>
    <w:p w14:paraId="2D5D5251">
      <w:pPr>
        <w:pStyle w:val="8"/>
        <w:ind w:left="432"/>
        <w:rPr>
          <w:rFonts w:hint="eastAsia" w:ascii="宋体" w:hAnsi="宋体" w:eastAsia="宋体" w:cs="宋体"/>
          <w:sz w:val="24"/>
          <w:szCs w:val="24"/>
        </w:rPr>
      </w:pPr>
      <w:r>
        <w:rPr>
          <w:rFonts w:hint="eastAsia" w:ascii="宋体" w:hAnsi="宋体" w:eastAsia="宋体" w:cs="宋体"/>
          <w:sz w:val="24"/>
          <w:szCs w:val="24"/>
        </w:rPr>
        <w:t>4.在“超级演说家”这个核心任务下，通过小组合作打磨演讲，提高个人小组合作能力里与沟通应变的能力，并认识到演讲能力是现代公民综合素养的一个重要体现。</w:t>
      </w:r>
    </w:p>
    <w:p w14:paraId="0EBC7A11">
      <w:pPr>
        <w:rPr>
          <w:rFonts w:hint="eastAsia" w:ascii="宋体" w:hAnsi="宋体" w:eastAsia="宋体" w:cs="宋体"/>
          <w:sz w:val="24"/>
          <w:szCs w:val="24"/>
        </w:rPr>
      </w:pPr>
      <w:r>
        <w:rPr>
          <w:rFonts w:hint="eastAsia" w:ascii="宋体" w:hAnsi="宋体" w:eastAsia="宋体" w:cs="宋体"/>
          <w:sz w:val="24"/>
          <w:szCs w:val="24"/>
        </w:rPr>
        <w:t>（二）、学习内容</w:t>
      </w:r>
    </w:p>
    <w:p w14:paraId="514E1AFF">
      <w:pPr>
        <w:ind w:firstLine="480" w:firstLineChars="200"/>
        <w:rPr>
          <w:rFonts w:hint="eastAsia" w:ascii="宋体" w:hAnsi="宋体" w:eastAsia="宋体" w:cs="宋体"/>
          <w:sz w:val="24"/>
          <w:szCs w:val="24"/>
        </w:rPr>
      </w:pPr>
      <w:r>
        <w:rPr>
          <w:rFonts w:hint="eastAsia" w:ascii="宋体" w:hAnsi="宋体" w:eastAsia="宋体" w:cs="宋体"/>
          <w:sz w:val="24"/>
          <w:szCs w:val="24"/>
        </w:rPr>
        <w:t>1.能通过阅读本单元课文，检索课文的演讲背景和历史知识等，归纳本单元演讲的基本信息，总结演讲语境、演讲对象、演讲目的和演讲特点之间的关系，提升归纳思维能力。</w:t>
      </w:r>
    </w:p>
    <w:p w14:paraId="34A39E73">
      <w:pPr>
        <w:ind w:firstLine="480" w:firstLineChars="200"/>
        <w:rPr>
          <w:rFonts w:hint="eastAsia" w:ascii="宋体" w:hAnsi="宋体" w:eastAsia="宋体" w:cs="宋体"/>
          <w:sz w:val="24"/>
          <w:szCs w:val="24"/>
        </w:rPr>
      </w:pPr>
      <w:r>
        <w:rPr>
          <w:rFonts w:hint="eastAsia" w:ascii="宋体" w:hAnsi="宋体" w:eastAsia="宋体" w:cs="宋体"/>
          <w:sz w:val="24"/>
          <w:szCs w:val="24"/>
        </w:rPr>
        <w:t>2.能在了解课文中心观点，圈划课文中重要连词等的基础上，明确作者的演讲思路，画出演讲者演讲的思维导图，提升逻辑思维能力。</w:t>
      </w:r>
    </w:p>
    <w:p w14:paraId="73B25E6E">
      <w:pPr>
        <w:ind w:firstLine="480" w:firstLineChars="200"/>
        <w:rPr>
          <w:rFonts w:hint="eastAsia" w:ascii="宋体" w:hAnsi="宋体" w:eastAsia="宋体" w:cs="宋体"/>
          <w:sz w:val="24"/>
          <w:szCs w:val="24"/>
        </w:rPr>
      </w:pPr>
      <w:r>
        <w:rPr>
          <w:rFonts w:hint="eastAsia" w:ascii="宋体" w:hAnsi="宋体" w:eastAsia="宋体" w:cs="宋体"/>
          <w:sz w:val="24"/>
          <w:szCs w:val="24"/>
        </w:rPr>
        <w:t>3.通过现场模拟、制定演讲评价标准，培养学生的演绎思维能力和鉴赏评价能力。</w:t>
      </w:r>
    </w:p>
    <w:p w14:paraId="3C0373E4">
      <w:pPr>
        <w:rPr>
          <w:rFonts w:hint="eastAsia" w:ascii="宋体" w:hAnsi="宋体" w:eastAsia="宋体" w:cs="宋体"/>
          <w:sz w:val="24"/>
          <w:szCs w:val="24"/>
        </w:rPr>
      </w:pPr>
      <w:r>
        <w:rPr>
          <w:rFonts w:hint="eastAsia" w:ascii="宋体" w:hAnsi="宋体" w:eastAsia="宋体" w:cs="宋体"/>
          <w:sz w:val="24"/>
          <w:szCs w:val="24"/>
        </w:rPr>
        <w:t>（三）、设计说明</w:t>
      </w:r>
    </w:p>
    <w:p w14:paraId="0489783E">
      <w:pPr>
        <w:ind w:firstLine="480" w:firstLineChars="200"/>
        <w:rPr>
          <w:rFonts w:hint="eastAsia" w:ascii="宋体" w:hAnsi="宋体" w:eastAsia="宋体" w:cs="宋体"/>
          <w:sz w:val="24"/>
          <w:szCs w:val="24"/>
        </w:rPr>
      </w:pPr>
      <w:r>
        <w:rPr>
          <w:rFonts w:hint="eastAsia" w:ascii="宋体" w:hAnsi="宋体" w:eastAsia="宋体" w:cs="宋体"/>
          <w:sz w:val="24"/>
          <w:szCs w:val="24"/>
        </w:rPr>
        <w:t>统编初中语文八年级下册第四单元为“活动·探究”单元，单元教学以活动的形式开展，共有三个任务：学习演讲词、撰写演讲稿和举办演讲比赛。本单元设计将演讲本身作为学习对象，以演讲的方式学习演讲，综合训练学生的即时运用典雅的口语表达思考的能力。</w:t>
      </w:r>
    </w:p>
    <w:p w14:paraId="037BCB23">
      <w:pPr>
        <w:ind w:firstLine="480" w:firstLineChars="200"/>
        <w:rPr>
          <w:rFonts w:hint="eastAsia" w:ascii="宋体" w:hAnsi="宋体" w:eastAsia="宋体" w:cs="宋体"/>
          <w:sz w:val="24"/>
          <w:szCs w:val="24"/>
        </w:rPr>
      </w:pPr>
      <w:r>
        <w:rPr>
          <w:rFonts w:hint="eastAsia" w:ascii="宋体" w:hAnsi="宋体" w:eastAsia="宋体" w:cs="宋体"/>
          <w:sz w:val="24"/>
          <w:szCs w:val="24"/>
        </w:rPr>
        <w:t>核心任务是“撰写演讲稿”。教材提供四篇风格不一的演讲词作为学习素材。通过学习四篇演讲词，学生需逐步了解演讲词的针对性、鲜明性、条理性和语言得体的特点。由于各篇演讲词的演讲语境、演讲目的和演讲对象的不同，各篇课文在单元中承担的角色各有侧重。《最后一次讲演》是典型的即兴演讲，有极强的现实性，语言慷慨，情感喷涌，极富号召力，学生通过这篇演讲词来学习如何提高演讲的感染力；《应有格物致知精神》一文，作者围绕“格物致知”内涵的嬗变和价值，条分缕析地阐明自己的观点，逻辑性和知识性强，学生可以学习如何有条理、有层次地表达自己的观点；《我一生中的重要抉择》，王选通过演讲时幽默的自我解剖拉近了与年轻听众的心理距离，学生可以学习幽默的演讲技巧；《庆祝奥林匹克运动复兴25周年》是顾拜旦在国际奥委会上的发言，立意高远、富有哲思、语言庄重典雅，学生通过这篇课文可以学习如何站在高位置大格局去思考问题，提高演讲语言的典雅性，提升思维的深刻性。</w:t>
      </w:r>
    </w:p>
    <w:p w14:paraId="1AFE539D">
      <w:pPr>
        <w:rPr>
          <w:rFonts w:hint="eastAsia" w:ascii="宋体" w:hAnsi="宋体" w:eastAsia="宋体" w:cs="宋体"/>
          <w:sz w:val="24"/>
          <w:szCs w:val="24"/>
        </w:rPr>
      </w:pPr>
      <w:r>
        <w:rPr>
          <w:rFonts w:hint="eastAsia" w:ascii="宋体" w:hAnsi="宋体" w:eastAsia="宋体" w:cs="宋体"/>
          <w:sz w:val="24"/>
          <w:szCs w:val="24"/>
        </w:rPr>
        <w:t>二、情境与任务</w:t>
      </w:r>
    </w:p>
    <w:p w14:paraId="1EFEB2A7">
      <w:pPr>
        <w:widowControl/>
        <w:ind w:firstLine="480"/>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（一）、学习情景</w:t>
      </w:r>
    </w:p>
    <w:p w14:paraId="553B66D8">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班级准备举办“超级演说家”的演讲比赛，请你为此次活动撰写一篇演讲稿。</w:t>
      </w:r>
    </w:p>
    <w:p w14:paraId="09FA3796">
      <w:pPr>
        <w:widowControl/>
        <w:ind w:firstLine="480"/>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（二）、学习任务</w:t>
      </w:r>
    </w:p>
    <w:p w14:paraId="5E34E378">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1.演讲词要有针对性，考虑到听众的年龄、身份、心理需求等，确定演讲主题；</w:t>
      </w:r>
    </w:p>
    <w:p w14:paraId="35A155E0">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2.观点要明确，思路要清晰；</w:t>
      </w:r>
    </w:p>
    <w:p w14:paraId="4B6A07C3">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3.语言要有感染力，能运用本单元所学方法增强语言的表达效果，调动听众情绪。</w:t>
      </w:r>
    </w:p>
    <w:p w14:paraId="45A77C6A">
      <w:pPr>
        <w:widowControl/>
        <w:ind w:firstLine="480"/>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（三）、设计说明</w:t>
      </w:r>
    </w:p>
    <w:p w14:paraId="1EF5CD11">
      <w:pPr>
        <w:ind w:firstLine="480" w:firstLineChars="200"/>
        <w:rPr>
          <w:rFonts w:hint="eastAsia" w:ascii="宋体" w:hAnsi="宋体" w:eastAsia="宋体" w:cs="宋体"/>
          <w:sz w:val="24"/>
          <w:szCs w:val="24"/>
        </w:rPr>
      </w:pPr>
      <w:r>
        <w:rPr>
          <w:rFonts w:hint="eastAsia" w:ascii="宋体" w:hAnsi="宋体" w:eastAsia="宋体" w:cs="宋体"/>
          <w:sz w:val="24"/>
          <w:szCs w:val="24"/>
        </w:rPr>
        <w:t>单元整体教学设计了三个课段，分别按照“梳理鉴赏”“迁移运用”“交流展示”三个流程展开学习，三个课段之间为递进关系。第1课段，学生通过学习《最后一次讲演》《应有格物致知精神》《我一生中的重要抉择》《庆祝奥林匹克运动复兴25周年》这四篇演讲词，理解作者的思想观点，把握演讲词的特点，赏析不同风格的演讲词，把握四篇演讲词的独特言语形式，并尝试模拟演讲，为第2课段做准备；第2课段则以第1课段为基础，围绕话题，梳理演讲词的结构，自己撰写一篇演讲词，发表对“生命的价值”的看法。第3个课段则是在前两个课段的基础上举办演讲比赛，训练学生的口语表达能力。三个课段，先读再写后说，训练了学生撰写演讲词和口头演讲能力。</w:t>
      </w:r>
    </w:p>
    <w:p w14:paraId="1B8E4977">
      <w:pPr>
        <w:rPr>
          <w:rFonts w:hint="eastAsia" w:ascii="宋体" w:hAnsi="宋体" w:eastAsia="宋体" w:cs="宋体"/>
          <w:sz w:val="24"/>
          <w:szCs w:val="24"/>
        </w:rPr>
      </w:pPr>
      <w:r>
        <w:rPr>
          <w:rFonts w:hint="eastAsia" w:ascii="宋体" w:hAnsi="宋体" w:eastAsia="宋体" w:cs="宋体"/>
          <w:sz w:val="24"/>
          <w:szCs w:val="24"/>
        </w:rPr>
        <w:t>三、学习资源与教育技术支持</w:t>
      </w:r>
    </w:p>
    <w:p w14:paraId="5711E28C">
      <w:pPr>
        <w:pStyle w:val="4"/>
        <w:shd w:val="clear" w:color="auto" w:fill="FFFFFF"/>
        <w:spacing w:before="0" w:beforeAutospacing="0" w:after="0" w:afterAutospacing="0"/>
        <w:ind w:firstLine="520"/>
        <w:rPr>
          <w:rFonts w:hint="eastAsia" w:ascii="宋体" w:hAnsi="宋体" w:eastAsia="宋体" w:cs="宋体"/>
          <w:color w:val="000000"/>
          <w:spacing w:val="15"/>
          <w:sz w:val="24"/>
          <w:szCs w:val="24"/>
        </w:rPr>
      </w:pPr>
      <w:r>
        <w:rPr>
          <w:rFonts w:hint="eastAsia" w:ascii="宋体" w:hAnsi="宋体" w:eastAsia="宋体" w:cs="宋体"/>
          <w:color w:val="000000"/>
          <w:spacing w:val="15"/>
          <w:sz w:val="24"/>
          <w:szCs w:val="24"/>
        </w:rPr>
        <w:t>1.课文资源</w:t>
      </w:r>
    </w:p>
    <w:p w14:paraId="5C71CE5A">
      <w:pPr>
        <w:pStyle w:val="4"/>
        <w:shd w:val="clear" w:color="auto" w:fill="FFFFFF"/>
        <w:spacing w:before="0" w:beforeAutospacing="0" w:after="0" w:afterAutospacing="0"/>
        <w:ind w:firstLine="520"/>
        <w:rPr>
          <w:rFonts w:hint="eastAsia" w:ascii="宋体" w:hAnsi="宋体" w:eastAsia="宋体" w:cs="宋体"/>
          <w:color w:val="000000"/>
          <w:spacing w:val="15"/>
          <w:sz w:val="24"/>
          <w:szCs w:val="24"/>
        </w:rPr>
      </w:pPr>
      <w:r>
        <w:rPr>
          <w:rFonts w:hint="eastAsia" w:ascii="宋体" w:hAnsi="宋体" w:eastAsia="宋体" w:cs="宋体"/>
          <w:color w:val="000000"/>
          <w:spacing w:val="15"/>
          <w:sz w:val="24"/>
          <w:szCs w:val="24"/>
        </w:rPr>
        <w:t>闻一多《最后一次讲演》；丁肇中《应有格物致知精神》；王选《我一生中的重要抉择》；顾拜旦《庆祝奥林匹克运动复兴25周年》；</w:t>
      </w:r>
    </w:p>
    <w:p w14:paraId="3457047A">
      <w:pPr>
        <w:pStyle w:val="4"/>
        <w:shd w:val="clear" w:color="auto" w:fill="FFFFFF"/>
        <w:spacing w:before="0" w:beforeAutospacing="0" w:after="0" w:afterAutospacing="0"/>
        <w:ind w:firstLine="520"/>
        <w:rPr>
          <w:rFonts w:hint="eastAsia" w:ascii="宋体" w:hAnsi="宋体" w:eastAsia="宋体" w:cs="宋体"/>
          <w:color w:val="000000"/>
          <w:spacing w:val="15"/>
          <w:sz w:val="24"/>
          <w:szCs w:val="24"/>
        </w:rPr>
      </w:pPr>
      <w:r>
        <w:rPr>
          <w:rFonts w:hint="eastAsia" w:ascii="宋体" w:hAnsi="宋体" w:eastAsia="宋体" w:cs="宋体"/>
          <w:color w:val="000000"/>
          <w:spacing w:val="15"/>
          <w:sz w:val="24"/>
          <w:szCs w:val="24"/>
        </w:rPr>
        <w:t>2.上海教育出版社：《语文主题学习丛书》八年级下册第四册《思想光芒》；</w:t>
      </w:r>
    </w:p>
    <w:p w14:paraId="28D280A2">
      <w:pPr>
        <w:pStyle w:val="4"/>
        <w:shd w:val="clear" w:color="auto" w:fill="FFFFFF"/>
        <w:spacing w:before="0" w:beforeAutospacing="0" w:after="0" w:afterAutospacing="0"/>
        <w:ind w:firstLine="520"/>
        <w:rPr>
          <w:rFonts w:hint="eastAsia" w:ascii="宋体" w:hAnsi="宋体" w:eastAsia="宋体" w:cs="宋体"/>
          <w:color w:val="000000"/>
          <w:spacing w:val="15"/>
          <w:sz w:val="24"/>
          <w:szCs w:val="24"/>
        </w:rPr>
      </w:pPr>
      <w:r>
        <w:rPr>
          <w:rFonts w:hint="eastAsia" w:ascii="宋体" w:hAnsi="宋体" w:eastAsia="宋体" w:cs="宋体"/>
          <w:color w:val="000000"/>
          <w:spacing w:val="15"/>
          <w:sz w:val="24"/>
          <w:szCs w:val="24"/>
        </w:rPr>
        <w:t>3.电影《建国大业》闻一多演讲片段：https://v.qq.com/x/page/c0669mo8e4w.html</w:t>
      </w:r>
    </w:p>
    <w:p w14:paraId="69CC21DC">
      <w:pPr>
        <w:rPr>
          <w:rFonts w:hint="eastAsia" w:ascii="宋体" w:hAnsi="宋体" w:eastAsia="宋体" w:cs="宋体"/>
          <w:sz w:val="24"/>
          <w:szCs w:val="24"/>
        </w:rPr>
      </w:pPr>
      <w:r>
        <w:rPr>
          <w:rFonts w:hint="eastAsia" w:ascii="宋体" w:hAnsi="宋体" w:eastAsia="宋体" w:cs="宋体"/>
          <w:sz w:val="24"/>
          <w:szCs w:val="24"/>
        </w:rPr>
        <w:t>四、学习过程</w:t>
      </w:r>
    </w:p>
    <w:p w14:paraId="303DF95D">
      <w:pPr>
        <w:rPr>
          <w:rFonts w:hint="eastAsia" w:ascii="宋体" w:hAnsi="宋体" w:eastAsia="宋体" w:cs="宋体"/>
          <w:sz w:val="24"/>
          <w:szCs w:val="24"/>
        </w:rPr>
      </w:pPr>
      <w:r>
        <w:rPr>
          <w:rFonts w:hint="eastAsia" w:ascii="宋体" w:hAnsi="宋体" w:eastAsia="宋体" w:cs="宋体"/>
          <w:sz w:val="24"/>
          <w:szCs w:val="24"/>
        </w:rPr>
        <w:t>【活动设计】</w:t>
      </w:r>
    </w:p>
    <w:p w14:paraId="2A2155A9">
      <w:pPr>
        <w:widowControl/>
        <w:ind w:firstLine="480"/>
        <w:jc w:val="left"/>
        <w:rPr>
          <w:rFonts w:hint="eastAsia" w:ascii="宋体" w:hAnsi="宋体" w:eastAsia="宋体" w:cs="宋体"/>
          <w:kern w:val="0"/>
          <w:sz w:val="24"/>
          <w:szCs w:val="24"/>
        </w:rPr>
      </w:pPr>
      <w:r>
        <w:rPr>
          <w:rFonts w:hint="eastAsia" w:ascii="宋体" w:hAnsi="宋体" w:eastAsia="宋体" w:cs="宋体"/>
          <w:b/>
          <w:bCs/>
          <w:kern w:val="0"/>
          <w:sz w:val="24"/>
          <w:szCs w:val="24"/>
        </w:rPr>
        <w:t>（一）学前准备</w:t>
      </w:r>
    </w:p>
    <w:p w14:paraId="05FFFD3B">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1.演讲</w:t>
      </w:r>
    </w:p>
    <w:p w14:paraId="581642A8">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一个人在公开场合运用语言艺术，有目的的向听众传递信息、传播知识、引起感情共鸣的人际传播方式。演讲者能对一个问题作透彻的合乎逻辑的阐述，又能适当运用体态语的伴随意义，同演讲的内容有机地配合起来。[1]</w:t>
      </w:r>
    </w:p>
    <w:p w14:paraId="6D202AE2">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2.格物致知</w:t>
      </w:r>
    </w:p>
    <w:p w14:paraId="7D64CA73">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格物致知源于《礼记‧大学》“欲诚其意者，先致其知；致知在格物。物格而后知至，知至而后意诚”此段。“格物致知”是中国学术思想史上的重要理论问题,自古异解纷呈。程朱理学的格物致知蕴含了科学发现不可或缺的观察基础、归纳方法和科学假说，乃科学逻辑集中存在的情景。然格物致知的重心毕竟在于格“事”之政治、伦理内容，而非发展科学。[2]</w:t>
      </w:r>
    </w:p>
    <w:p w14:paraId="234D8F62">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3.汉字激光排照系统</w:t>
      </w:r>
    </w:p>
    <w:tbl>
      <w:tblPr>
        <w:tblStyle w:val="5"/>
        <w:tblpPr w:leftFromText="180" w:rightFromText="180" w:vertAnchor="text" w:horzAnchor="margin" w:tblpXSpec="center" w:tblpY="565"/>
        <w:tblW w:w="10444" w:type="dxa"/>
        <w:tblInd w:w="0" w:type="dxa"/>
        <w:tblLayout w:type="autofit"/>
        <w:tblCellMar>
          <w:top w:w="0" w:type="dxa"/>
          <w:left w:w="0" w:type="dxa"/>
          <w:bottom w:w="0" w:type="dxa"/>
          <w:right w:w="0" w:type="dxa"/>
        </w:tblCellMar>
      </w:tblPr>
      <w:tblGrid>
        <w:gridCol w:w="2158"/>
        <w:gridCol w:w="1471"/>
        <w:gridCol w:w="1327"/>
        <w:gridCol w:w="1614"/>
        <w:gridCol w:w="1471"/>
        <w:gridCol w:w="2403"/>
      </w:tblGrid>
      <w:tr w14:paraId="5771546A">
        <w:tblPrEx>
          <w:tblCellMar>
            <w:top w:w="0" w:type="dxa"/>
            <w:left w:w="0" w:type="dxa"/>
            <w:bottom w:w="0" w:type="dxa"/>
            <w:right w:w="0" w:type="dxa"/>
          </w:tblCellMar>
        </w:tblPrEx>
        <w:trPr>
          <w:trHeight w:val="852" w:hRule="atLeast"/>
        </w:trPr>
        <w:tc>
          <w:tcPr>
            <w:tcW w:w="2158"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14:paraId="29B1BF67">
            <w:pPr>
              <w:widowControl/>
              <w:wordWrap w:val="0"/>
              <w:spacing w:line="495" w:lineRule="atLeast"/>
              <w:jc w:val="center"/>
              <w:rPr>
                <w:rFonts w:hint="eastAsia" w:ascii="宋体" w:hAnsi="宋体" w:eastAsia="宋体" w:cs="宋体"/>
                <w:kern w:val="0"/>
                <w:sz w:val="24"/>
                <w:szCs w:val="24"/>
              </w:rPr>
            </w:pPr>
            <w:r>
              <w:rPr>
                <w:rFonts w:hint="eastAsia" w:ascii="宋体" w:hAnsi="宋体" w:eastAsia="宋体" w:cs="宋体"/>
                <w:b/>
                <w:bCs/>
                <w:kern w:val="0"/>
                <w:sz w:val="24"/>
                <w:szCs w:val="24"/>
              </w:rPr>
              <w:t>演讲词</w:t>
            </w:r>
          </w:p>
        </w:tc>
        <w:tc>
          <w:tcPr>
            <w:tcW w:w="1471" w:type="dxa"/>
            <w:tcBorders>
              <w:top w:val="single" w:color="auto" w:sz="6" w:space="0"/>
              <w:left w:val="nil"/>
              <w:bottom w:val="single" w:color="auto" w:sz="6" w:space="0"/>
              <w:right w:val="single" w:color="auto" w:sz="6" w:space="0"/>
            </w:tcBorders>
            <w:tcMar>
              <w:top w:w="0" w:type="dxa"/>
              <w:left w:w="105" w:type="dxa"/>
              <w:bottom w:w="0" w:type="dxa"/>
              <w:right w:w="105" w:type="dxa"/>
            </w:tcMar>
            <w:vAlign w:val="center"/>
          </w:tcPr>
          <w:p w14:paraId="5447B52A">
            <w:pPr>
              <w:widowControl/>
              <w:wordWrap w:val="0"/>
              <w:spacing w:line="495" w:lineRule="atLeast"/>
              <w:jc w:val="center"/>
              <w:rPr>
                <w:rFonts w:hint="eastAsia" w:ascii="宋体" w:hAnsi="宋体" w:eastAsia="宋体" w:cs="宋体"/>
                <w:kern w:val="0"/>
                <w:sz w:val="24"/>
                <w:szCs w:val="24"/>
              </w:rPr>
            </w:pPr>
            <w:r>
              <w:rPr>
                <w:rFonts w:hint="eastAsia" w:ascii="宋体" w:hAnsi="宋体" w:eastAsia="宋体" w:cs="宋体"/>
                <w:b/>
                <w:bCs/>
                <w:kern w:val="0"/>
                <w:sz w:val="24"/>
                <w:szCs w:val="24"/>
              </w:rPr>
              <w:t>语境</w:t>
            </w:r>
          </w:p>
        </w:tc>
        <w:tc>
          <w:tcPr>
            <w:tcW w:w="1327" w:type="dxa"/>
            <w:tcBorders>
              <w:top w:val="single" w:color="auto" w:sz="6" w:space="0"/>
              <w:left w:val="nil"/>
              <w:bottom w:val="single" w:color="auto" w:sz="6" w:space="0"/>
              <w:right w:val="single" w:color="auto" w:sz="6" w:space="0"/>
            </w:tcBorders>
            <w:tcMar>
              <w:top w:w="0" w:type="dxa"/>
              <w:left w:w="105" w:type="dxa"/>
              <w:bottom w:w="0" w:type="dxa"/>
              <w:right w:w="105" w:type="dxa"/>
            </w:tcMar>
            <w:vAlign w:val="center"/>
          </w:tcPr>
          <w:p w14:paraId="75B714D0">
            <w:pPr>
              <w:widowControl/>
              <w:wordWrap w:val="0"/>
              <w:spacing w:line="495" w:lineRule="atLeast"/>
              <w:jc w:val="center"/>
              <w:rPr>
                <w:rFonts w:hint="eastAsia" w:ascii="宋体" w:hAnsi="宋体" w:eastAsia="宋体" w:cs="宋体"/>
                <w:kern w:val="0"/>
                <w:sz w:val="24"/>
                <w:szCs w:val="24"/>
              </w:rPr>
            </w:pPr>
            <w:r>
              <w:rPr>
                <w:rFonts w:hint="eastAsia" w:ascii="宋体" w:hAnsi="宋体" w:eastAsia="宋体" w:cs="宋体"/>
                <w:b/>
                <w:bCs/>
                <w:kern w:val="0"/>
                <w:sz w:val="24"/>
                <w:szCs w:val="24"/>
              </w:rPr>
              <w:t>对象</w:t>
            </w:r>
          </w:p>
        </w:tc>
        <w:tc>
          <w:tcPr>
            <w:tcW w:w="1614" w:type="dxa"/>
            <w:tcBorders>
              <w:top w:val="single" w:color="auto" w:sz="6" w:space="0"/>
              <w:left w:val="nil"/>
              <w:bottom w:val="single" w:color="auto" w:sz="6" w:space="0"/>
              <w:right w:val="single" w:color="auto" w:sz="6" w:space="0"/>
            </w:tcBorders>
            <w:tcMar>
              <w:top w:w="0" w:type="dxa"/>
              <w:left w:w="105" w:type="dxa"/>
              <w:bottom w:w="0" w:type="dxa"/>
              <w:right w:w="105" w:type="dxa"/>
            </w:tcMar>
            <w:vAlign w:val="center"/>
          </w:tcPr>
          <w:p w14:paraId="33AC8EE2">
            <w:pPr>
              <w:widowControl/>
              <w:wordWrap w:val="0"/>
              <w:spacing w:line="495" w:lineRule="atLeast"/>
              <w:jc w:val="center"/>
              <w:rPr>
                <w:rFonts w:hint="eastAsia" w:ascii="宋体" w:hAnsi="宋体" w:eastAsia="宋体" w:cs="宋体"/>
                <w:kern w:val="0"/>
                <w:sz w:val="24"/>
                <w:szCs w:val="24"/>
              </w:rPr>
            </w:pPr>
            <w:r>
              <w:rPr>
                <w:rFonts w:hint="eastAsia" w:ascii="宋体" w:hAnsi="宋体" w:eastAsia="宋体" w:cs="宋体"/>
                <w:b/>
                <w:bCs/>
                <w:kern w:val="0"/>
                <w:sz w:val="24"/>
                <w:szCs w:val="24"/>
              </w:rPr>
              <w:t>目的</w:t>
            </w:r>
          </w:p>
        </w:tc>
        <w:tc>
          <w:tcPr>
            <w:tcW w:w="1471" w:type="dxa"/>
            <w:tcBorders>
              <w:top w:val="single" w:color="auto" w:sz="6" w:space="0"/>
              <w:left w:val="nil"/>
              <w:bottom w:val="single" w:color="auto" w:sz="6" w:space="0"/>
              <w:right w:val="single" w:color="auto" w:sz="6" w:space="0"/>
            </w:tcBorders>
            <w:tcMar>
              <w:top w:w="0" w:type="dxa"/>
              <w:left w:w="105" w:type="dxa"/>
              <w:bottom w:w="0" w:type="dxa"/>
              <w:right w:w="105" w:type="dxa"/>
            </w:tcMar>
            <w:vAlign w:val="center"/>
          </w:tcPr>
          <w:p w14:paraId="0EAF126D">
            <w:pPr>
              <w:widowControl/>
              <w:wordWrap w:val="0"/>
              <w:spacing w:line="495" w:lineRule="atLeast"/>
              <w:jc w:val="center"/>
              <w:rPr>
                <w:rFonts w:hint="eastAsia" w:ascii="宋体" w:hAnsi="宋体" w:eastAsia="宋体" w:cs="宋体"/>
                <w:kern w:val="0"/>
                <w:sz w:val="24"/>
                <w:szCs w:val="24"/>
              </w:rPr>
            </w:pPr>
            <w:r>
              <w:rPr>
                <w:rFonts w:hint="eastAsia" w:ascii="宋体" w:hAnsi="宋体" w:eastAsia="宋体" w:cs="宋体"/>
                <w:b/>
                <w:bCs/>
                <w:kern w:val="0"/>
                <w:sz w:val="24"/>
                <w:szCs w:val="24"/>
              </w:rPr>
              <w:t>特点</w:t>
            </w:r>
          </w:p>
        </w:tc>
        <w:tc>
          <w:tcPr>
            <w:tcW w:w="2403" w:type="dxa"/>
            <w:tcBorders>
              <w:top w:val="single" w:color="auto" w:sz="6" w:space="0"/>
              <w:left w:val="nil"/>
              <w:bottom w:val="single" w:color="auto" w:sz="6" w:space="0"/>
              <w:right w:val="single" w:color="auto" w:sz="6" w:space="0"/>
            </w:tcBorders>
            <w:tcMar>
              <w:top w:w="0" w:type="dxa"/>
              <w:left w:w="105" w:type="dxa"/>
              <w:bottom w:w="0" w:type="dxa"/>
              <w:right w:w="105" w:type="dxa"/>
            </w:tcMar>
            <w:vAlign w:val="center"/>
          </w:tcPr>
          <w:p w14:paraId="630F20F5">
            <w:pPr>
              <w:widowControl/>
              <w:wordWrap w:val="0"/>
              <w:spacing w:line="495" w:lineRule="atLeast"/>
              <w:jc w:val="center"/>
              <w:rPr>
                <w:rFonts w:hint="eastAsia" w:ascii="宋体" w:hAnsi="宋体" w:eastAsia="宋体" w:cs="宋体"/>
                <w:kern w:val="0"/>
                <w:sz w:val="24"/>
                <w:szCs w:val="24"/>
              </w:rPr>
            </w:pPr>
            <w:r>
              <w:rPr>
                <w:rFonts w:hint="eastAsia" w:ascii="宋体" w:hAnsi="宋体" w:eastAsia="宋体" w:cs="宋体"/>
                <w:b/>
                <w:bCs/>
                <w:kern w:val="0"/>
                <w:sz w:val="24"/>
                <w:szCs w:val="24"/>
              </w:rPr>
              <w:t>演讲特点与演讲语境</w:t>
            </w:r>
          </w:p>
          <w:p w14:paraId="3D3BF2D5">
            <w:pPr>
              <w:widowControl/>
              <w:wordWrap w:val="0"/>
              <w:spacing w:line="495" w:lineRule="atLeast"/>
              <w:jc w:val="center"/>
              <w:rPr>
                <w:rFonts w:hint="eastAsia" w:ascii="宋体" w:hAnsi="宋体" w:eastAsia="宋体" w:cs="宋体"/>
                <w:kern w:val="0"/>
                <w:sz w:val="24"/>
                <w:szCs w:val="24"/>
              </w:rPr>
            </w:pPr>
            <w:r>
              <w:rPr>
                <w:rFonts w:hint="eastAsia" w:ascii="宋体" w:hAnsi="宋体" w:eastAsia="宋体" w:cs="宋体"/>
                <w:b/>
                <w:bCs/>
                <w:kern w:val="0"/>
                <w:sz w:val="24"/>
                <w:szCs w:val="24"/>
              </w:rPr>
              <w:t>对象和目的的关系</w:t>
            </w:r>
          </w:p>
        </w:tc>
      </w:tr>
      <w:tr w14:paraId="7C5C325B">
        <w:tblPrEx>
          <w:tblCellMar>
            <w:top w:w="0" w:type="dxa"/>
            <w:left w:w="0" w:type="dxa"/>
            <w:bottom w:w="0" w:type="dxa"/>
            <w:right w:w="0" w:type="dxa"/>
          </w:tblCellMar>
        </w:tblPrEx>
        <w:trPr>
          <w:trHeight w:val="528" w:hRule="atLeast"/>
        </w:trPr>
        <w:tc>
          <w:tcPr>
            <w:tcW w:w="2158"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14:paraId="5DC68238">
            <w:pPr>
              <w:widowControl/>
              <w:wordWrap w:val="0"/>
              <w:spacing w:line="495" w:lineRule="atLeast"/>
              <w:jc w:val="left"/>
              <w:rPr>
                <w:rFonts w:hint="eastAsia" w:ascii="宋体" w:hAnsi="宋体" w:eastAsia="宋体" w:cs="宋体"/>
                <w:kern w:val="0"/>
                <w:sz w:val="24"/>
                <w:szCs w:val="24"/>
              </w:rPr>
            </w:pPr>
            <w:r>
              <w:rPr>
                <w:rFonts w:hint="eastAsia" w:ascii="宋体" w:hAnsi="宋体" w:eastAsia="宋体" w:cs="宋体"/>
                <w:kern w:val="0"/>
                <w:sz w:val="24"/>
                <w:szCs w:val="24"/>
              </w:rPr>
              <w:t>《最后一次讲演》</w:t>
            </w:r>
          </w:p>
        </w:tc>
        <w:tc>
          <w:tcPr>
            <w:tcW w:w="1471" w:type="dxa"/>
            <w:tcBorders>
              <w:top w:val="nil"/>
              <w:left w:val="nil"/>
              <w:bottom w:val="single" w:color="auto" w:sz="6" w:space="0"/>
              <w:right w:val="single" w:color="auto" w:sz="6" w:space="0"/>
            </w:tcBorders>
            <w:tcMar>
              <w:top w:w="0" w:type="dxa"/>
              <w:left w:w="105" w:type="dxa"/>
              <w:bottom w:w="0" w:type="dxa"/>
              <w:right w:w="105" w:type="dxa"/>
            </w:tcMar>
            <w:vAlign w:val="center"/>
          </w:tcPr>
          <w:p w14:paraId="46A99801">
            <w:pPr>
              <w:widowControl/>
              <w:wordWrap w:val="0"/>
              <w:jc w:val="left"/>
              <w:rPr>
                <w:rFonts w:hint="eastAsia" w:ascii="宋体" w:hAnsi="宋体" w:eastAsia="宋体" w:cs="宋体"/>
                <w:kern w:val="0"/>
                <w:sz w:val="24"/>
                <w:szCs w:val="24"/>
              </w:rPr>
            </w:pPr>
          </w:p>
        </w:tc>
        <w:tc>
          <w:tcPr>
            <w:tcW w:w="1327" w:type="dxa"/>
            <w:tcBorders>
              <w:top w:val="nil"/>
              <w:left w:val="nil"/>
              <w:bottom w:val="single" w:color="auto" w:sz="6" w:space="0"/>
              <w:right w:val="single" w:color="auto" w:sz="6" w:space="0"/>
            </w:tcBorders>
            <w:tcMar>
              <w:top w:w="0" w:type="dxa"/>
              <w:left w:w="105" w:type="dxa"/>
              <w:bottom w:w="0" w:type="dxa"/>
              <w:right w:w="105" w:type="dxa"/>
            </w:tcMar>
            <w:vAlign w:val="center"/>
          </w:tcPr>
          <w:p w14:paraId="14068955">
            <w:pPr>
              <w:widowControl/>
              <w:wordWrap w:val="0"/>
              <w:jc w:val="left"/>
              <w:rPr>
                <w:rFonts w:hint="eastAsia" w:ascii="宋体" w:hAnsi="宋体" w:eastAsia="宋体" w:cs="宋体"/>
                <w:kern w:val="0"/>
                <w:sz w:val="24"/>
                <w:szCs w:val="24"/>
              </w:rPr>
            </w:pPr>
          </w:p>
        </w:tc>
        <w:tc>
          <w:tcPr>
            <w:tcW w:w="1614" w:type="dxa"/>
            <w:tcBorders>
              <w:top w:val="nil"/>
              <w:left w:val="nil"/>
              <w:bottom w:val="single" w:color="auto" w:sz="6" w:space="0"/>
              <w:right w:val="single" w:color="auto" w:sz="6" w:space="0"/>
            </w:tcBorders>
            <w:tcMar>
              <w:top w:w="0" w:type="dxa"/>
              <w:left w:w="105" w:type="dxa"/>
              <w:bottom w:w="0" w:type="dxa"/>
              <w:right w:w="105" w:type="dxa"/>
            </w:tcMar>
            <w:vAlign w:val="center"/>
          </w:tcPr>
          <w:p w14:paraId="29B840BA">
            <w:pPr>
              <w:widowControl/>
              <w:wordWrap w:val="0"/>
              <w:jc w:val="left"/>
              <w:rPr>
                <w:rFonts w:hint="eastAsia" w:ascii="宋体" w:hAnsi="宋体" w:eastAsia="宋体" w:cs="宋体"/>
                <w:kern w:val="0"/>
                <w:sz w:val="24"/>
                <w:szCs w:val="24"/>
              </w:rPr>
            </w:pPr>
          </w:p>
        </w:tc>
        <w:tc>
          <w:tcPr>
            <w:tcW w:w="1471" w:type="dxa"/>
            <w:tcBorders>
              <w:top w:val="nil"/>
              <w:left w:val="nil"/>
              <w:bottom w:val="single" w:color="auto" w:sz="6" w:space="0"/>
              <w:right w:val="single" w:color="auto" w:sz="6" w:space="0"/>
            </w:tcBorders>
            <w:tcMar>
              <w:top w:w="0" w:type="dxa"/>
              <w:left w:w="105" w:type="dxa"/>
              <w:bottom w:w="0" w:type="dxa"/>
              <w:right w:w="105" w:type="dxa"/>
            </w:tcMar>
            <w:vAlign w:val="center"/>
          </w:tcPr>
          <w:p w14:paraId="487D02B9">
            <w:pPr>
              <w:widowControl/>
              <w:wordWrap w:val="0"/>
              <w:jc w:val="left"/>
              <w:rPr>
                <w:rFonts w:hint="eastAsia" w:ascii="宋体" w:hAnsi="宋体" w:eastAsia="宋体" w:cs="宋体"/>
                <w:kern w:val="0"/>
                <w:sz w:val="24"/>
                <w:szCs w:val="24"/>
              </w:rPr>
            </w:pPr>
          </w:p>
        </w:tc>
        <w:tc>
          <w:tcPr>
            <w:tcW w:w="2403" w:type="dxa"/>
            <w:tcBorders>
              <w:top w:val="nil"/>
              <w:left w:val="nil"/>
              <w:bottom w:val="single" w:color="auto" w:sz="6" w:space="0"/>
              <w:right w:val="single" w:color="auto" w:sz="6" w:space="0"/>
            </w:tcBorders>
            <w:tcMar>
              <w:top w:w="0" w:type="dxa"/>
              <w:left w:w="105" w:type="dxa"/>
              <w:bottom w:w="0" w:type="dxa"/>
              <w:right w:w="105" w:type="dxa"/>
            </w:tcMar>
            <w:vAlign w:val="center"/>
          </w:tcPr>
          <w:p w14:paraId="017806ED">
            <w:pPr>
              <w:widowControl/>
              <w:wordWrap w:val="0"/>
              <w:jc w:val="left"/>
              <w:rPr>
                <w:rFonts w:hint="eastAsia" w:ascii="宋体" w:hAnsi="宋体" w:eastAsia="宋体" w:cs="宋体"/>
                <w:kern w:val="0"/>
                <w:sz w:val="24"/>
                <w:szCs w:val="24"/>
              </w:rPr>
            </w:pPr>
          </w:p>
        </w:tc>
      </w:tr>
      <w:tr w14:paraId="1A3C0F8A">
        <w:tblPrEx>
          <w:tblCellMar>
            <w:top w:w="0" w:type="dxa"/>
            <w:left w:w="0" w:type="dxa"/>
            <w:bottom w:w="0" w:type="dxa"/>
            <w:right w:w="0" w:type="dxa"/>
          </w:tblCellMar>
        </w:tblPrEx>
        <w:trPr>
          <w:trHeight w:val="492" w:hRule="atLeast"/>
        </w:trPr>
        <w:tc>
          <w:tcPr>
            <w:tcW w:w="2158"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14:paraId="30F3EC3C">
            <w:pPr>
              <w:widowControl/>
              <w:wordWrap w:val="0"/>
              <w:spacing w:line="495" w:lineRule="atLeast"/>
              <w:jc w:val="left"/>
              <w:rPr>
                <w:rFonts w:hint="eastAsia" w:ascii="宋体" w:hAnsi="宋体" w:eastAsia="宋体" w:cs="宋体"/>
                <w:kern w:val="0"/>
                <w:sz w:val="24"/>
                <w:szCs w:val="24"/>
              </w:rPr>
            </w:pPr>
            <w:r>
              <w:rPr>
                <w:rFonts w:hint="eastAsia" w:ascii="宋体" w:hAnsi="宋体" w:eastAsia="宋体" w:cs="宋体"/>
                <w:kern w:val="0"/>
                <w:sz w:val="24"/>
                <w:szCs w:val="24"/>
              </w:rPr>
              <w:t>《应有格物致知精神》</w:t>
            </w:r>
          </w:p>
        </w:tc>
        <w:tc>
          <w:tcPr>
            <w:tcW w:w="1471" w:type="dxa"/>
            <w:tcBorders>
              <w:top w:val="nil"/>
              <w:left w:val="nil"/>
              <w:bottom w:val="single" w:color="auto" w:sz="6" w:space="0"/>
              <w:right w:val="single" w:color="auto" w:sz="6" w:space="0"/>
            </w:tcBorders>
            <w:tcMar>
              <w:top w:w="0" w:type="dxa"/>
              <w:left w:w="105" w:type="dxa"/>
              <w:bottom w:w="0" w:type="dxa"/>
              <w:right w:w="105" w:type="dxa"/>
            </w:tcMar>
            <w:vAlign w:val="center"/>
          </w:tcPr>
          <w:p w14:paraId="0B718CE0">
            <w:pPr>
              <w:widowControl/>
              <w:wordWrap w:val="0"/>
              <w:jc w:val="left"/>
              <w:rPr>
                <w:rFonts w:hint="eastAsia" w:ascii="宋体" w:hAnsi="宋体" w:eastAsia="宋体" w:cs="宋体"/>
                <w:kern w:val="0"/>
                <w:sz w:val="24"/>
                <w:szCs w:val="24"/>
              </w:rPr>
            </w:pPr>
          </w:p>
        </w:tc>
        <w:tc>
          <w:tcPr>
            <w:tcW w:w="1327" w:type="dxa"/>
            <w:tcBorders>
              <w:top w:val="nil"/>
              <w:left w:val="nil"/>
              <w:bottom w:val="single" w:color="auto" w:sz="6" w:space="0"/>
              <w:right w:val="single" w:color="auto" w:sz="6" w:space="0"/>
            </w:tcBorders>
            <w:tcMar>
              <w:top w:w="0" w:type="dxa"/>
              <w:left w:w="105" w:type="dxa"/>
              <w:bottom w:w="0" w:type="dxa"/>
              <w:right w:w="105" w:type="dxa"/>
            </w:tcMar>
            <w:vAlign w:val="center"/>
          </w:tcPr>
          <w:p w14:paraId="5F0805D6">
            <w:pPr>
              <w:widowControl/>
              <w:wordWrap w:val="0"/>
              <w:jc w:val="left"/>
              <w:rPr>
                <w:rFonts w:hint="eastAsia" w:ascii="宋体" w:hAnsi="宋体" w:eastAsia="宋体" w:cs="宋体"/>
                <w:kern w:val="0"/>
                <w:sz w:val="24"/>
                <w:szCs w:val="24"/>
              </w:rPr>
            </w:pPr>
          </w:p>
        </w:tc>
        <w:tc>
          <w:tcPr>
            <w:tcW w:w="1614" w:type="dxa"/>
            <w:tcBorders>
              <w:top w:val="nil"/>
              <w:left w:val="nil"/>
              <w:bottom w:val="single" w:color="auto" w:sz="6" w:space="0"/>
              <w:right w:val="single" w:color="auto" w:sz="6" w:space="0"/>
            </w:tcBorders>
            <w:tcMar>
              <w:top w:w="0" w:type="dxa"/>
              <w:left w:w="105" w:type="dxa"/>
              <w:bottom w:w="0" w:type="dxa"/>
              <w:right w:w="105" w:type="dxa"/>
            </w:tcMar>
            <w:vAlign w:val="center"/>
          </w:tcPr>
          <w:p w14:paraId="24AC44C7">
            <w:pPr>
              <w:widowControl/>
              <w:wordWrap w:val="0"/>
              <w:jc w:val="left"/>
              <w:rPr>
                <w:rFonts w:hint="eastAsia" w:ascii="宋体" w:hAnsi="宋体" w:eastAsia="宋体" w:cs="宋体"/>
                <w:kern w:val="0"/>
                <w:sz w:val="24"/>
                <w:szCs w:val="24"/>
              </w:rPr>
            </w:pPr>
          </w:p>
        </w:tc>
        <w:tc>
          <w:tcPr>
            <w:tcW w:w="1471" w:type="dxa"/>
            <w:tcBorders>
              <w:top w:val="nil"/>
              <w:left w:val="nil"/>
              <w:bottom w:val="single" w:color="auto" w:sz="6" w:space="0"/>
              <w:right w:val="single" w:color="auto" w:sz="6" w:space="0"/>
            </w:tcBorders>
            <w:tcMar>
              <w:top w:w="0" w:type="dxa"/>
              <w:left w:w="105" w:type="dxa"/>
              <w:bottom w:w="0" w:type="dxa"/>
              <w:right w:w="105" w:type="dxa"/>
            </w:tcMar>
            <w:vAlign w:val="center"/>
          </w:tcPr>
          <w:p w14:paraId="395C24EA">
            <w:pPr>
              <w:widowControl/>
              <w:wordWrap w:val="0"/>
              <w:jc w:val="left"/>
              <w:rPr>
                <w:rFonts w:hint="eastAsia" w:ascii="宋体" w:hAnsi="宋体" w:eastAsia="宋体" w:cs="宋体"/>
                <w:kern w:val="0"/>
                <w:sz w:val="24"/>
                <w:szCs w:val="24"/>
              </w:rPr>
            </w:pPr>
          </w:p>
        </w:tc>
        <w:tc>
          <w:tcPr>
            <w:tcW w:w="2403" w:type="dxa"/>
            <w:tcBorders>
              <w:top w:val="nil"/>
              <w:left w:val="nil"/>
              <w:bottom w:val="single" w:color="auto" w:sz="6" w:space="0"/>
              <w:right w:val="single" w:color="auto" w:sz="6" w:space="0"/>
            </w:tcBorders>
            <w:tcMar>
              <w:top w:w="0" w:type="dxa"/>
              <w:left w:w="105" w:type="dxa"/>
              <w:bottom w:w="0" w:type="dxa"/>
              <w:right w:w="105" w:type="dxa"/>
            </w:tcMar>
            <w:vAlign w:val="center"/>
          </w:tcPr>
          <w:p w14:paraId="7BF04B33">
            <w:pPr>
              <w:widowControl/>
              <w:wordWrap w:val="0"/>
              <w:jc w:val="left"/>
              <w:rPr>
                <w:rFonts w:hint="eastAsia" w:ascii="宋体" w:hAnsi="宋体" w:eastAsia="宋体" w:cs="宋体"/>
                <w:kern w:val="0"/>
                <w:sz w:val="24"/>
                <w:szCs w:val="24"/>
              </w:rPr>
            </w:pPr>
          </w:p>
        </w:tc>
      </w:tr>
      <w:tr w14:paraId="6067695E">
        <w:tblPrEx>
          <w:tblCellMar>
            <w:top w:w="0" w:type="dxa"/>
            <w:left w:w="0" w:type="dxa"/>
            <w:bottom w:w="0" w:type="dxa"/>
            <w:right w:w="0" w:type="dxa"/>
          </w:tblCellMar>
        </w:tblPrEx>
        <w:trPr>
          <w:trHeight w:val="564" w:hRule="atLeast"/>
        </w:trPr>
        <w:tc>
          <w:tcPr>
            <w:tcW w:w="2158"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14:paraId="622D21AE">
            <w:pPr>
              <w:widowControl/>
              <w:wordWrap w:val="0"/>
              <w:spacing w:line="495" w:lineRule="atLeast"/>
              <w:jc w:val="left"/>
              <w:rPr>
                <w:rFonts w:hint="eastAsia" w:ascii="宋体" w:hAnsi="宋体" w:eastAsia="宋体" w:cs="宋体"/>
                <w:kern w:val="0"/>
                <w:sz w:val="24"/>
                <w:szCs w:val="24"/>
              </w:rPr>
            </w:pPr>
            <w:r>
              <w:rPr>
                <w:rFonts w:hint="eastAsia" w:ascii="宋体" w:hAnsi="宋体" w:eastAsia="宋体" w:cs="宋体"/>
                <w:kern w:val="0"/>
                <w:sz w:val="24"/>
                <w:szCs w:val="24"/>
              </w:rPr>
              <w:t>《我一生中的重要抉择》</w:t>
            </w:r>
          </w:p>
        </w:tc>
        <w:tc>
          <w:tcPr>
            <w:tcW w:w="1471" w:type="dxa"/>
            <w:tcBorders>
              <w:top w:val="nil"/>
              <w:left w:val="nil"/>
              <w:bottom w:val="single" w:color="auto" w:sz="6" w:space="0"/>
              <w:right w:val="single" w:color="auto" w:sz="6" w:space="0"/>
            </w:tcBorders>
            <w:tcMar>
              <w:top w:w="0" w:type="dxa"/>
              <w:left w:w="105" w:type="dxa"/>
              <w:bottom w:w="0" w:type="dxa"/>
              <w:right w:w="105" w:type="dxa"/>
            </w:tcMar>
            <w:vAlign w:val="center"/>
          </w:tcPr>
          <w:p w14:paraId="3CB68AE6">
            <w:pPr>
              <w:widowControl/>
              <w:wordWrap w:val="0"/>
              <w:jc w:val="left"/>
              <w:rPr>
                <w:rFonts w:hint="eastAsia" w:ascii="宋体" w:hAnsi="宋体" w:eastAsia="宋体" w:cs="宋体"/>
                <w:kern w:val="0"/>
                <w:sz w:val="24"/>
                <w:szCs w:val="24"/>
              </w:rPr>
            </w:pPr>
          </w:p>
        </w:tc>
        <w:tc>
          <w:tcPr>
            <w:tcW w:w="1327" w:type="dxa"/>
            <w:tcBorders>
              <w:top w:val="nil"/>
              <w:left w:val="nil"/>
              <w:bottom w:val="single" w:color="auto" w:sz="6" w:space="0"/>
              <w:right w:val="single" w:color="auto" w:sz="6" w:space="0"/>
            </w:tcBorders>
            <w:tcMar>
              <w:top w:w="0" w:type="dxa"/>
              <w:left w:w="105" w:type="dxa"/>
              <w:bottom w:w="0" w:type="dxa"/>
              <w:right w:w="105" w:type="dxa"/>
            </w:tcMar>
            <w:vAlign w:val="center"/>
          </w:tcPr>
          <w:p w14:paraId="4FD83707">
            <w:pPr>
              <w:widowControl/>
              <w:wordWrap w:val="0"/>
              <w:jc w:val="left"/>
              <w:rPr>
                <w:rFonts w:hint="eastAsia" w:ascii="宋体" w:hAnsi="宋体" w:eastAsia="宋体" w:cs="宋体"/>
                <w:kern w:val="0"/>
                <w:sz w:val="24"/>
                <w:szCs w:val="24"/>
              </w:rPr>
            </w:pPr>
          </w:p>
        </w:tc>
        <w:tc>
          <w:tcPr>
            <w:tcW w:w="1614" w:type="dxa"/>
            <w:tcBorders>
              <w:top w:val="nil"/>
              <w:left w:val="nil"/>
              <w:bottom w:val="single" w:color="auto" w:sz="6" w:space="0"/>
              <w:right w:val="single" w:color="auto" w:sz="6" w:space="0"/>
            </w:tcBorders>
            <w:tcMar>
              <w:top w:w="0" w:type="dxa"/>
              <w:left w:w="105" w:type="dxa"/>
              <w:bottom w:w="0" w:type="dxa"/>
              <w:right w:w="105" w:type="dxa"/>
            </w:tcMar>
            <w:vAlign w:val="center"/>
          </w:tcPr>
          <w:p w14:paraId="0573D21B">
            <w:pPr>
              <w:widowControl/>
              <w:wordWrap w:val="0"/>
              <w:jc w:val="left"/>
              <w:rPr>
                <w:rFonts w:hint="eastAsia" w:ascii="宋体" w:hAnsi="宋体" w:eastAsia="宋体" w:cs="宋体"/>
                <w:kern w:val="0"/>
                <w:sz w:val="24"/>
                <w:szCs w:val="24"/>
              </w:rPr>
            </w:pPr>
          </w:p>
        </w:tc>
        <w:tc>
          <w:tcPr>
            <w:tcW w:w="1471" w:type="dxa"/>
            <w:tcBorders>
              <w:top w:val="nil"/>
              <w:left w:val="nil"/>
              <w:bottom w:val="single" w:color="auto" w:sz="6" w:space="0"/>
              <w:right w:val="single" w:color="auto" w:sz="6" w:space="0"/>
            </w:tcBorders>
            <w:tcMar>
              <w:top w:w="0" w:type="dxa"/>
              <w:left w:w="105" w:type="dxa"/>
              <w:bottom w:w="0" w:type="dxa"/>
              <w:right w:w="105" w:type="dxa"/>
            </w:tcMar>
            <w:vAlign w:val="center"/>
          </w:tcPr>
          <w:p w14:paraId="4DD3E7C5">
            <w:pPr>
              <w:widowControl/>
              <w:wordWrap w:val="0"/>
              <w:jc w:val="left"/>
              <w:rPr>
                <w:rFonts w:hint="eastAsia" w:ascii="宋体" w:hAnsi="宋体" w:eastAsia="宋体" w:cs="宋体"/>
                <w:kern w:val="0"/>
                <w:sz w:val="24"/>
                <w:szCs w:val="24"/>
              </w:rPr>
            </w:pPr>
          </w:p>
        </w:tc>
        <w:tc>
          <w:tcPr>
            <w:tcW w:w="2403" w:type="dxa"/>
            <w:tcBorders>
              <w:top w:val="nil"/>
              <w:left w:val="nil"/>
              <w:bottom w:val="single" w:color="auto" w:sz="6" w:space="0"/>
              <w:right w:val="single" w:color="auto" w:sz="6" w:space="0"/>
            </w:tcBorders>
            <w:tcMar>
              <w:top w:w="0" w:type="dxa"/>
              <w:left w:w="105" w:type="dxa"/>
              <w:bottom w:w="0" w:type="dxa"/>
              <w:right w:w="105" w:type="dxa"/>
            </w:tcMar>
            <w:vAlign w:val="center"/>
          </w:tcPr>
          <w:p w14:paraId="4E4DE42C">
            <w:pPr>
              <w:widowControl/>
              <w:wordWrap w:val="0"/>
              <w:jc w:val="left"/>
              <w:rPr>
                <w:rFonts w:hint="eastAsia" w:ascii="宋体" w:hAnsi="宋体" w:eastAsia="宋体" w:cs="宋体"/>
                <w:kern w:val="0"/>
                <w:sz w:val="24"/>
                <w:szCs w:val="24"/>
              </w:rPr>
            </w:pPr>
          </w:p>
        </w:tc>
      </w:tr>
      <w:tr w14:paraId="1E9C75AE">
        <w:tblPrEx>
          <w:tblCellMar>
            <w:top w:w="0" w:type="dxa"/>
            <w:left w:w="0" w:type="dxa"/>
            <w:bottom w:w="0" w:type="dxa"/>
            <w:right w:w="0" w:type="dxa"/>
          </w:tblCellMar>
        </w:tblPrEx>
        <w:trPr>
          <w:trHeight w:val="1272" w:hRule="atLeast"/>
        </w:trPr>
        <w:tc>
          <w:tcPr>
            <w:tcW w:w="2158"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14:paraId="61E29277">
            <w:pPr>
              <w:widowControl/>
              <w:wordWrap w:val="0"/>
              <w:spacing w:line="495" w:lineRule="atLeast"/>
              <w:jc w:val="left"/>
              <w:rPr>
                <w:rFonts w:hint="eastAsia" w:ascii="宋体" w:hAnsi="宋体" w:eastAsia="宋体" w:cs="宋体"/>
                <w:kern w:val="0"/>
                <w:sz w:val="24"/>
                <w:szCs w:val="24"/>
              </w:rPr>
            </w:pPr>
            <w:r>
              <w:rPr>
                <w:rFonts w:hint="eastAsia" w:ascii="宋体" w:hAnsi="宋体" w:eastAsia="宋体" w:cs="宋体"/>
                <w:kern w:val="0"/>
                <w:sz w:val="24"/>
                <w:szCs w:val="24"/>
              </w:rPr>
              <w:t>《庆祝奥林匹克运动复兴25周年》</w:t>
            </w:r>
          </w:p>
        </w:tc>
        <w:tc>
          <w:tcPr>
            <w:tcW w:w="1471" w:type="dxa"/>
            <w:tcBorders>
              <w:top w:val="nil"/>
              <w:left w:val="nil"/>
              <w:bottom w:val="single" w:color="auto" w:sz="6" w:space="0"/>
              <w:right w:val="single" w:color="auto" w:sz="6" w:space="0"/>
            </w:tcBorders>
            <w:tcMar>
              <w:top w:w="0" w:type="dxa"/>
              <w:left w:w="105" w:type="dxa"/>
              <w:bottom w:w="0" w:type="dxa"/>
              <w:right w:w="105" w:type="dxa"/>
            </w:tcMar>
            <w:vAlign w:val="center"/>
          </w:tcPr>
          <w:p w14:paraId="7FD43789">
            <w:pPr>
              <w:widowControl/>
              <w:wordWrap w:val="0"/>
              <w:jc w:val="left"/>
              <w:rPr>
                <w:rFonts w:hint="eastAsia" w:ascii="宋体" w:hAnsi="宋体" w:eastAsia="宋体" w:cs="宋体"/>
                <w:kern w:val="0"/>
                <w:sz w:val="24"/>
                <w:szCs w:val="24"/>
              </w:rPr>
            </w:pPr>
          </w:p>
        </w:tc>
        <w:tc>
          <w:tcPr>
            <w:tcW w:w="1327" w:type="dxa"/>
            <w:tcBorders>
              <w:top w:val="nil"/>
              <w:left w:val="nil"/>
              <w:bottom w:val="single" w:color="auto" w:sz="6" w:space="0"/>
              <w:right w:val="single" w:color="auto" w:sz="6" w:space="0"/>
            </w:tcBorders>
            <w:tcMar>
              <w:top w:w="0" w:type="dxa"/>
              <w:left w:w="105" w:type="dxa"/>
              <w:bottom w:w="0" w:type="dxa"/>
              <w:right w:w="105" w:type="dxa"/>
            </w:tcMar>
            <w:vAlign w:val="center"/>
          </w:tcPr>
          <w:p w14:paraId="2D9866F7">
            <w:pPr>
              <w:widowControl/>
              <w:wordWrap w:val="0"/>
              <w:jc w:val="left"/>
              <w:rPr>
                <w:rFonts w:hint="eastAsia" w:ascii="宋体" w:hAnsi="宋体" w:eastAsia="宋体" w:cs="宋体"/>
                <w:kern w:val="0"/>
                <w:sz w:val="24"/>
                <w:szCs w:val="24"/>
              </w:rPr>
            </w:pPr>
          </w:p>
        </w:tc>
        <w:tc>
          <w:tcPr>
            <w:tcW w:w="1614" w:type="dxa"/>
            <w:tcBorders>
              <w:top w:val="nil"/>
              <w:left w:val="nil"/>
              <w:bottom w:val="single" w:color="auto" w:sz="6" w:space="0"/>
              <w:right w:val="single" w:color="auto" w:sz="6" w:space="0"/>
            </w:tcBorders>
            <w:tcMar>
              <w:top w:w="0" w:type="dxa"/>
              <w:left w:w="105" w:type="dxa"/>
              <w:bottom w:w="0" w:type="dxa"/>
              <w:right w:w="105" w:type="dxa"/>
            </w:tcMar>
            <w:vAlign w:val="center"/>
          </w:tcPr>
          <w:p w14:paraId="48679BDC">
            <w:pPr>
              <w:widowControl/>
              <w:wordWrap w:val="0"/>
              <w:jc w:val="left"/>
              <w:rPr>
                <w:rFonts w:hint="eastAsia" w:ascii="宋体" w:hAnsi="宋体" w:eastAsia="宋体" w:cs="宋体"/>
                <w:kern w:val="0"/>
                <w:sz w:val="24"/>
                <w:szCs w:val="24"/>
              </w:rPr>
            </w:pPr>
          </w:p>
        </w:tc>
        <w:tc>
          <w:tcPr>
            <w:tcW w:w="1471" w:type="dxa"/>
            <w:tcBorders>
              <w:top w:val="nil"/>
              <w:left w:val="nil"/>
              <w:bottom w:val="single" w:color="auto" w:sz="6" w:space="0"/>
              <w:right w:val="single" w:color="auto" w:sz="6" w:space="0"/>
            </w:tcBorders>
            <w:tcMar>
              <w:top w:w="0" w:type="dxa"/>
              <w:left w:w="105" w:type="dxa"/>
              <w:bottom w:w="0" w:type="dxa"/>
              <w:right w:w="105" w:type="dxa"/>
            </w:tcMar>
            <w:vAlign w:val="center"/>
          </w:tcPr>
          <w:p w14:paraId="0DCF85CF">
            <w:pPr>
              <w:widowControl/>
              <w:wordWrap w:val="0"/>
              <w:jc w:val="left"/>
              <w:rPr>
                <w:rFonts w:hint="eastAsia" w:ascii="宋体" w:hAnsi="宋体" w:eastAsia="宋体" w:cs="宋体"/>
                <w:kern w:val="0"/>
                <w:sz w:val="24"/>
                <w:szCs w:val="24"/>
              </w:rPr>
            </w:pPr>
          </w:p>
        </w:tc>
        <w:tc>
          <w:tcPr>
            <w:tcW w:w="2403" w:type="dxa"/>
            <w:tcBorders>
              <w:top w:val="nil"/>
              <w:left w:val="nil"/>
              <w:bottom w:val="single" w:color="auto" w:sz="6" w:space="0"/>
              <w:right w:val="single" w:color="auto" w:sz="6" w:space="0"/>
            </w:tcBorders>
            <w:tcMar>
              <w:top w:w="0" w:type="dxa"/>
              <w:left w:w="105" w:type="dxa"/>
              <w:bottom w:w="0" w:type="dxa"/>
              <w:right w:w="105" w:type="dxa"/>
            </w:tcMar>
            <w:vAlign w:val="center"/>
          </w:tcPr>
          <w:p w14:paraId="0B3471ED">
            <w:pPr>
              <w:widowControl/>
              <w:wordWrap w:val="0"/>
              <w:jc w:val="left"/>
              <w:rPr>
                <w:rFonts w:hint="eastAsia" w:ascii="宋体" w:hAnsi="宋体" w:eastAsia="宋体" w:cs="宋体"/>
                <w:kern w:val="0"/>
                <w:sz w:val="24"/>
                <w:szCs w:val="24"/>
              </w:rPr>
            </w:pPr>
          </w:p>
        </w:tc>
      </w:tr>
    </w:tbl>
    <w:p w14:paraId="63B50386">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汉字激光照排系统是由王选主持的一项伟大发明，是我国自主创新的典型代表。汉字激光照排系统是上世纪80年代开始推广应用的新技术。其特点是高倍率汉字信息压缩技术、高速度还原技术和不失真的文字变倍技术,使图书、报刊的排版印刷告别了传统的"铅"与"火",进入了"光"与"电"的时代。[3]</w:t>
      </w:r>
    </w:p>
    <w:p w14:paraId="1650B09D">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 </w:t>
      </w:r>
    </w:p>
    <w:p w14:paraId="4CAD17D9">
      <w:pPr>
        <w:widowControl/>
        <w:ind w:firstLine="480"/>
        <w:jc w:val="left"/>
        <w:rPr>
          <w:rFonts w:hint="eastAsia" w:ascii="宋体" w:hAnsi="宋体" w:eastAsia="宋体" w:cs="宋体"/>
          <w:kern w:val="0"/>
          <w:sz w:val="24"/>
          <w:szCs w:val="24"/>
        </w:rPr>
      </w:pPr>
      <w:r>
        <w:rPr>
          <w:rFonts w:hint="eastAsia" w:ascii="宋体" w:hAnsi="宋体" w:eastAsia="宋体" w:cs="宋体"/>
          <w:b/>
          <w:bCs/>
          <w:kern w:val="0"/>
          <w:sz w:val="24"/>
          <w:szCs w:val="24"/>
        </w:rPr>
        <w:t>（二）研读课文，学习演讲词的特点</w:t>
      </w:r>
    </w:p>
    <w:p w14:paraId="59F3AA25">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1.使用搜索引擎，了解本单元所有演讲词的演讲特点、演讲语境和演讲对象，理清演讲特点和演讲语境、演讲目的的关系，填好“演讲基本信息表”。</w:t>
      </w:r>
    </w:p>
    <w:p w14:paraId="14F5E27C">
      <w:pPr>
        <w:widowControl/>
        <w:ind w:firstLine="480"/>
        <w:jc w:val="center"/>
        <w:rPr>
          <w:rFonts w:hint="eastAsia" w:ascii="宋体" w:hAnsi="宋体" w:eastAsia="宋体" w:cs="宋体"/>
          <w:kern w:val="0"/>
          <w:sz w:val="24"/>
          <w:szCs w:val="24"/>
        </w:rPr>
      </w:pPr>
      <w:r>
        <w:rPr>
          <w:rFonts w:hint="eastAsia" w:ascii="宋体" w:hAnsi="宋体" w:eastAsia="宋体" w:cs="宋体"/>
          <w:b/>
          <w:bCs/>
          <w:kern w:val="0"/>
          <w:sz w:val="24"/>
          <w:szCs w:val="24"/>
          <w:u w:val="single"/>
        </w:rPr>
        <w:t>演讲基本信息表</w:t>
      </w:r>
    </w:p>
    <w:p w14:paraId="529353F3">
      <w:pPr>
        <w:widowControl/>
        <w:jc w:val="left"/>
        <w:rPr>
          <w:rFonts w:hint="eastAsia" w:ascii="宋体" w:hAnsi="宋体" w:eastAsia="宋体" w:cs="宋体"/>
          <w:kern w:val="0"/>
          <w:sz w:val="24"/>
          <w:szCs w:val="24"/>
        </w:rPr>
      </w:pPr>
    </w:p>
    <w:p w14:paraId="65796931">
      <w:pPr>
        <w:widowControl/>
        <w:ind w:firstLine="480"/>
        <w:rPr>
          <w:rFonts w:hint="eastAsia" w:ascii="宋体" w:hAnsi="宋体" w:eastAsia="宋体" w:cs="宋体"/>
          <w:kern w:val="0"/>
          <w:sz w:val="24"/>
          <w:szCs w:val="24"/>
        </w:rPr>
      </w:pPr>
      <w:r>
        <w:rPr>
          <w:rFonts w:hint="eastAsia" w:ascii="宋体" w:hAnsi="宋体" w:eastAsia="宋体" w:cs="宋体"/>
          <w:kern w:val="0"/>
          <w:sz w:val="24"/>
          <w:szCs w:val="24"/>
        </w:rPr>
        <w:t>2.阅读《最后一次讲演》《应有格物致知精神》《我一生中的重要抉择》《庆祝奥林匹克运动复兴25周年》四篇演讲词，4人一组，小组内每人画出一篇课文思路图；组内任务完成后，全班选同一篇课文的同学一起进行讨论，修改完善自己的思路图；最后，学生回到组内讲给同组的同学听。</w:t>
      </w:r>
    </w:p>
    <w:p w14:paraId="7CEE426C">
      <w:pPr>
        <w:widowControl/>
        <w:ind w:firstLine="480"/>
        <w:rPr>
          <w:rFonts w:hint="eastAsia" w:ascii="宋体" w:hAnsi="宋体" w:eastAsia="宋体" w:cs="宋体"/>
          <w:kern w:val="0"/>
          <w:sz w:val="24"/>
          <w:szCs w:val="24"/>
        </w:rPr>
      </w:pPr>
    </w:p>
    <w:p w14:paraId="363B9444">
      <w:pPr>
        <w:widowControl/>
        <w:ind w:firstLine="480"/>
        <w:rPr>
          <w:rFonts w:hint="eastAsia" w:ascii="宋体" w:hAnsi="宋体" w:eastAsia="宋体" w:cs="宋体"/>
          <w:kern w:val="0"/>
          <w:sz w:val="24"/>
          <w:szCs w:val="24"/>
        </w:rPr>
      </w:pPr>
      <w:r>
        <w:rPr>
          <w:rFonts w:hint="eastAsia" w:ascii="宋体" w:hAnsi="宋体" w:eastAsia="宋体" w:cs="宋体"/>
          <w:b/>
          <w:bCs/>
          <w:kern w:val="0"/>
          <w:sz w:val="24"/>
          <w:szCs w:val="24"/>
          <w:u w:val="single"/>
        </w:rPr>
        <w:t>《应有格物致知精神》演讲思路图（示例）</w:t>
      </w:r>
    </w:p>
    <w:p w14:paraId="2272BB25">
      <w:pPr>
        <w:widowControl/>
        <w:ind w:firstLine="480"/>
        <w:rPr>
          <w:rFonts w:hint="eastAsia" w:ascii="宋体" w:hAnsi="宋体" w:eastAsia="宋体" w:cs="宋体"/>
          <w:kern w:val="0"/>
          <w:sz w:val="24"/>
          <w:szCs w:val="24"/>
        </w:rPr>
      </w:pPr>
    </w:p>
    <w:p w14:paraId="551D69AC">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0" distR="0">
            <wp:extent cx="4876800" cy="3688715"/>
            <wp:effectExtent l="0" t="0" r="0" b="0"/>
            <wp:docPr id="17" name="图片 1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876800" cy="3688715"/>
                    </a:xfrm>
                    <a:prstGeom prst="rect">
                      <a:avLst/>
                    </a:prstGeom>
                    <a:noFill/>
                    <a:ln>
                      <a:noFill/>
                    </a:ln>
                  </pic:spPr>
                </pic:pic>
              </a:graphicData>
            </a:graphic>
          </wp:inline>
        </w:drawing>
      </w:r>
    </w:p>
    <w:p w14:paraId="19425545">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3.朗读《最后一次讲演》和《我一生中的重要抉择》，从句、词两方面读出两篇演讲稿的语言风格；</w:t>
      </w:r>
    </w:p>
    <w:p w14:paraId="512F8580">
      <w:pPr>
        <w:widowControl/>
        <w:ind w:firstLine="480"/>
        <w:jc w:val="left"/>
        <w:rPr>
          <w:rFonts w:hint="eastAsia" w:ascii="宋体" w:hAnsi="宋体" w:eastAsia="宋体" w:cs="宋体"/>
          <w:kern w:val="0"/>
          <w:sz w:val="24"/>
          <w:szCs w:val="24"/>
        </w:rPr>
      </w:pPr>
    </w:p>
    <w:p w14:paraId="76E74BD2">
      <w:pPr>
        <w:widowControl/>
        <w:ind w:firstLine="480"/>
        <w:jc w:val="center"/>
        <w:rPr>
          <w:rFonts w:hint="eastAsia" w:ascii="宋体" w:hAnsi="宋体" w:eastAsia="宋体" w:cs="宋体"/>
          <w:kern w:val="0"/>
          <w:sz w:val="24"/>
          <w:szCs w:val="24"/>
        </w:rPr>
      </w:pPr>
      <w:r>
        <w:rPr>
          <w:rFonts w:hint="eastAsia" w:ascii="宋体" w:hAnsi="宋体" w:eastAsia="宋体" w:cs="宋体"/>
          <w:b/>
          <w:bCs/>
          <w:kern w:val="0"/>
          <w:sz w:val="24"/>
          <w:szCs w:val="24"/>
        </w:rPr>
        <w:t>《最后一次讲演》演讲提示（示例）</w:t>
      </w:r>
    </w:p>
    <w:p w14:paraId="6D2153D9">
      <w:pPr>
        <w:widowControl/>
        <w:ind w:firstLine="480"/>
        <w:jc w:val="center"/>
        <w:rPr>
          <w:rFonts w:hint="eastAsia" w:ascii="宋体" w:hAnsi="宋体" w:eastAsia="宋体" w:cs="宋体"/>
          <w:kern w:val="0"/>
          <w:sz w:val="24"/>
          <w:szCs w:val="24"/>
        </w:rPr>
      </w:pPr>
      <w:r>
        <w:rPr>
          <w:rFonts w:hint="eastAsia" w:ascii="宋体" w:hAnsi="宋体" w:eastAsia="宋体" w:cs="宋体"/>
          <w:b/>
          <w:bCs/>
          <w:kern w:val="0"/>
          <w:sz w:val="24"/>
          <w:szCs w:val="24"/>
        </w:rPr>
        <w:t>演讲风格：慷慨激昂，褒贬分明</w:t>
      </w:r>
    </w:p>
    <w:p w14:paraId="79804A50">
      <w:pPr>
        <w:widowControl/>
        <w:ind w:firstLine="480"/>
        <w:jc w:val="center"/>
        <w:rPr>
          <w:rFonts w:hint="eastAsia" w:ascii="宋体" w:hAnsi="宋体" w:eastAsia="宋体" w:cs="宋体"/>
          <w:kern w:val="0"/>
          <w:sz w:val="24"/>
          <w:szCs w:val="24"/>
          <w:lang w:eastAsia="zh-CN"/>
        </w:rPr>
      </w:pPr>
    </w:p>
    <w:p w14:paraId="236101A8">
      <w:pPr>
        <w:widowControl/>
        <w:ind w:firstLine="480"/>
        <w:jc w:val="center"/>
        <w:rPr>
          <w:rFonts w:hint="eastAsia" w:ascii="宋体" w:hAnsi="宋体" w:eastAsia="宋体" w:cs="宋体"/>
          <w:kern w:val="0"/>
          <w:sz w:val="24"/>
          <w:szCs w:val="24"/>
          <w:lang w:eastAsia="zh-CN"/>
        </w:rPr>
      </w:pPr>
    </w:p>
    <w:p w14:paraId="5D74171C">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（1）注意句子</w:t>
      </w:r>
    </w:p>
    <w:p w14:paraId="025DCADC">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u w:val="single"/>
        </w:rPr>
        <w:t>·善用句式，表达情感</w:t>
      </w:r>
    </w:p>
    <w:p w14:paraId="2A97CB0D">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例：只不过用笔写写文章，用嘴说说话，而他所写的，所说的，都无非是一个没有失掉良心的中国人的话！大家都有一支笔，有一张嘴，有什么理由拿出来讲啊！有事实拿出来说啊！（闻先生声音激动了）为什么要打要杀，而且又不敢光明正大来打来杀，而偷偷摸摸的来暗杀！</w:t>
      </w:r>
    </w:p>
    <w:p w14:paraId="3B3D252D">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（感叹句具有抒发情感、增强语气的作用，能够激起听众的情感，使其产生共鸣，并用疑问语气表达了对杀害李公朴的特务的疑问和谴责。）</w:t>
      </w:r>
    </w:p>
    <w:p w14:paraId="31FF2420">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u w:val="single"/>
        </w:rPr>
        <w:t>·使用短句，急促有力</w:t>
      </w:r>
    </w:p>
    <w:p w14:paraId="7E79EE1C">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例：今天，这里有没有特务？你站出来！是好汉的站出来！你出来讲！</w:t>
      </w:r>
    </w:p>
    <w:p w14:paraId="7D592B9F">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（句式短小，语气急促，非常有力，淋漓地倾吐了愤怒，增加了所述事实对民众的说服力，强烈地激起群众对反动派的义愤和同仇敌忾的决心。）</w:t>
      </w:r>
    </w:p>
    <w:p w14:paraId="518830D0">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u w:val="single"/>
        </w:rPr>
        <w:t>·使用修辞，增强语气</w:t>
      </w:r>
    </w:p>
    <w:p w14:paraId="6DF45E5F">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例：无耻啊！无耻啊！（热烈地鼓掌）这是某集团的无耻，恰是李先生的光荣！李先生在昆明被暗杀，是李先生留给昆明的光荣！也是昆明人的光荣！</w:t>
      </w:r>
    </w:p>
    <w:p w14:paraId="3AEF42AF">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（几个“无耻”的反复一个比一个语气强，从斥责到控诉，情感才能够从愤怒发展到仇恨，使演讲者的以及听众的情绪达到高潮。）</w:t>
      </w:r>
    </w:p>
    <w:p w14:paraId="786E1B80">
      <w:pPr>
        <w:widowControl/>
        <w:ind w:firstLine="480"/>
        <w:jc w:val="left"/>
        <w:rPr>
          <w:rFonts w:hint="eastAsia" w:ascii="宋体" w:hAnsi="宋体" w:eastAsia="宋体" w:cs="宋体"/>
          <w:kern w:val="0"/>
          <w:sz w:val="24"/>
          <w:szCs w:val="24"/>
          <w:lang w:eastAsia="zh-CN"/>
        </w:rPr>
      </w:pPr>
    </w:p>
    <w:p w14:paraId="46FA023D">
      <w:pPr>
        <w:widowControl/>
        <w:ind w:firstLine="480"/>
        <w:jc w:val="left"/>
        <w:rPr>
          <w:rFonts w:hint="eastAsia" w:ascii="宋体" w:hAnsi="宋体" w:eastAsia="宋体" w:cs="宋体"/>
          <w:kern w:val="0"/>
          <w:sz w:val="24"/>
          <w:szCs w:val="24"/>
          <w:lang w:eastAsia="zh-CN"/>
        </w:rPr>
      </w:pPr>
    </w:p>
    <w:p w14:paraId="0FFDEAC8">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（2）注意用词</w:t>
      </w:r>
    </w:p>
    <w:p w14:paraId="750E23A8">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u w:val="single"/>
        </w:rPr>
        <w:t>·转换人称，旗帜鲜明</w:t>
      </w:r>
    </w:p>
    <w:p w14:paraId="299DB394">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例：你们杀死一个李公朴，会有千百万个李公朴站起来！你们将失去千百万的人民！你们看着我们人少，没有力量？告诉你们，我们的力量大得很，强得很！看今天来的这些人，都是我们的人，都是我们的力量！</w:t>
      </w:r>
    </w:p>
    <w:p w14:paraId="776D791F">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（演讲中不断变换人称，有力地配合演讲者的思想感情表达。第二人称“你们”的使用，集中在对特务的谴责上，将特务与自己和听众区分开）</w:t>
      </w:r>
    </w:p>
    <w:p w14:paraId="50DAB349">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u w:val="single"/>
        </w:rPr>
        <w:t>·使用副词，增强语气</w:t>
      </w:r>
    </w:p>
    <w:p w14:paraId="2DDDBB7C">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例：所以他们制造恐怖，其实是他们自己在恐怖啊！</w:t>
      </w:r>
    </w:p>
    <w:p w14:paraId="50571F8F">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（在分析时加入“其实”作为副词来修饰是表示情态，表达一种肯定的观点，演讲者从特务打扰会场的行为看出他们内心的恐慌，进而揭露他们的本质。）</w:t>
      </w:r>
    </w:p>
    <w:p w14:paraId="16769E73">
      <w:pPr>
        <w:widowControl/>
        <w:ind w:firstLine="480"/>
        <w:jc w:val="left"/>
        <w:rPr>
          <w:rFonts w:hint="eastAsia" w:ascii="宋体" w:hAnsi="宋体" w:eastAsia="宋体" w:cs="宋体"/>
          <w:kern w:val="0"/>
          <w:sz w:val="24"/>
          <w:szCs w:val="24"/>
        </w:rPr>
      </w:pPr>
    </w:p>
    <w:p w14:paraId="62C7EA6D">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4.阅读《语文主题学习丛书》八年级下册第四册《思想光芒》中《怎样演讲》一文，总结演讲注意事项，以小组为单位，从四篇课文中任选两到三个段落，联系演讲背景及对象，模拟演讲。</w:t>
      </w:r>
    </w:p>
    <w:p w14:paraId="1D78E130">
      <w:pPr>
        <w:widowControl/>
        <w:ind w:firstLine="480"/>
        <w:jc w:val="left"/>
        <w:rPr>
          <w:rFonts w:hint="eastAsia" w:ascii="宋体" w:hAnsi="宋体" w:eastAsia="宋体" w:cs="宋体"/>
          <w:kern w:val="0"/>
          <w:sz w:val="24"/>
          <w:szCs w:val="24"/>
        </w:rPr>
      </w:pPr>
    </w:p>
    <w:p w14:paraId="7BE98E6C">
      <w:pPr>
        <w:widowControl/>
        <w:ind w:firstLine="480"/>
        <w:jc w:val="left"/>
        <w:rPr>
          <w:rFonts w:hint="eastAsia" w:ascii="宋体" w:hAnsi="宋体" w:eastAsia="宋体" w:cs="宋体"/>
          <w:kern w:val="0"/>
          <w:sz w:val="24"/>
          <w:szCs w:val="24"/>
        </w:rPr>
      </w:pPr>
      <w:r>
        <w:rPr>
          <w:rFonts w:hint="eastAsia" w:ascii="宋体" w:hAnsi="宋体" w:eastAsia="宋体" w:cs="宋体"/>
          <w:b/>
          <w:bCs/>
          <w:kern w:val="0"/>
          <w:sz w:val="24"/>
          <w:szCs w:val="24"/>
        </w:rPr>
        <w:t>五、学习评价</w:t>
      </w:r>
    </w:p>
    <w:p w14:paraId="61C1B2D4">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从下面的两个任务中选一个完成：</w:t>
      </w:r>
    </w:p>
    <w:p w14:paraId="0C38C3C1">
      <w:pPr>
        <w:widowControl/>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1.阅读《思想光芒》第二单元“言之有理”，整理该单元5篇演讲词的演讲思路，画出思路图，总结演讲稿的写作思路类型。</w:t>
      </w:r>
    </w:p>
    <w:p w14:paraId="5AB84D4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kern w:val="0"/>
          <w:sz w:val="24"/>
          <w:szCs w:val="24"/>
        </w:rPr>
      </w:pPr>
      <w:r>
        <w:rPr>
          <w:rFonts w:hint="eastAsia" w:ascii="宋体" w:hAnsi="宋体" w:eastAsia="宋体" w:cs="宋体"/>
          <w:kern w:val="0"/>
          <w:sz w:val="24"/>
          <w:szCs w:val="24"/>
        </w:rPr>
        <w:t>2.阅读《思想光芒》第四单元“大师之词”，在该单元5篇演讲稿内任选两篇做批注，分析作者是如何增强演讲的感染力和说服力。</w:t>
      </w:r>
    </w:p>
    <w:p w14:paraId="50492BE5">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0"/>
          <w:sz w:val="24"/>
          <w:szCs w:val="24"/>
          <w:lang w:val="en-US" w:eastAsia="zh-CN"/>
        </w:rPr>
      </w:pPr>
    </w:p>
    <w:p w14:paraId="62B55FC2">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0"/>
          <w:sz w:val="24"/>
          <w:szCs w:val="24"/>
          <w:lang w:val="en-US" w:eastAsia="zh-CN"/>
        </w:rPr>
      </w:pPr>
    </w:p>
    <w:p w14:paraId="69F6C14C">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0"/>
          <w:sz w:val="24"/>
          <w:szCs w:val="24"/>
          <w:lang w:val="en-US" w:eastAsia="zh-CN"/>
        </w:rPr>
      </w:pPr>
    </w:p>
    <w:p w14:paraId="5A4E37F9">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0"/>
          <w:sz w:val="24"/>
          <w:szCs w:val="24"/>
          <w:lang w:val="en-US" w:eastAsia="zh-CN"/>
        </w:rPr>
      </w:pPr>
    </w:p>
    <w:p w14:paraId="3607D99D">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0"/>
          <w:sz w:val="24"/>
          <w:szCs w:val="24"/>
          <w:lang w:val="en-US" w:eastAsia="zh-CN"/>
        </w:rPr>
      </w:pPr>
    </w:p>
    <w:p w14:paraId="0A8C9C5D">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0"/>
          <w:sz w:val="24"/>
          <w:szCs w:val="24"/>
          <w:lang w:val="en-US" w:eastAsia="zh-CN"/>
        </w:rPr>
      </w:pPr>
    </w:p>
    <w:p w14:paraId="7E405DE2">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0"/>
          <w:sz w:val="24"/>
          <w:szCs w:val="24"/>
          <w:lang w:val="en-US" w:eastAsia="zh-CN"/>
        </w:rPr>
      </w:pPr>
    </w:p>
    <w:p w14:paraId="154F9F53">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0"/>
          <w:sz w:val="24"/>
          <w:szCs w:val="24"/>
          <w:lang w:val="en-US" w:eastAsia="zh-CN"/>
        </w:rPr>
      </w:pPr>
    </w:p>
    <w:p w14:paraId="55E0806F">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0"/>
          <w:sz w:val="24"/>
          <w:szCs w:val="24"/>
          <w:lang w:val="en-US" w:eastAsia="zh-CN"/>
        </w:rPr>
      </w:pPr>
    </w:p>
    <w:p w14:paraId="05105523">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0"/>
          <w:sz w:val="24"/>
          <w:szCs w:val="24"/>
          <w:lang w:val="en-US" w:eastAsia="zh-CN"/>
        </w:rPr>
      </w:pPr>
    </w:p>
    <w:p w14:paraId="6F9FF28A">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0"/>
          <w:sz w:val="24"/>
          <w:szCs w:val="24"/>
          <w:lang w:val="en-US" w:eastAsia="zh-CN"/>
        </w:rPr>
      </w:pPr>
    </w:p>
    <w:p w14:paraId="7DBF21CA">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0"/>
          <w:sz w:val="24"/>
          <w:szCs w:val="24"/>
          <w:lang w:val="en-US" w:eastAsia="zh-CN"/>
        </w:rPr>
      </w:pPr>
    </w:p>
    <w:p w14:paraId="60C6AEFA">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0"/>
          <w:sz w:val="24"/>
          <w:szCs w:val="24"/>
          <w:lang w:val="en-US" w:eastAsia="zh-CN"/>
        </w:rPr>
      </w:pPr>
    </w:p>
    <w:p w14:paraId="7CB972F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24"/>
          <w:szCs w:val="24"/>
        </w:rPr>
      </w:pPr>
      <w:r>
        <w:rPr>
          <w:rFonts w:hint="eastAsia"/>
          <w:b/>
          <w:bCs/>
          <w:sz w:val="24"/>
          <w:szCs w:val="24"/>
          <w:lang w:val="en-US" w:eastAsia="zh-CN"/>
        </w:rPr>
        <w:t>6.七年级</w:t>
      </w:r>
      <w:r>
        <w:rPr>
          <w:rFonts w:hint="eastAsia"/>
          <w:b/>
          <w:bCs/>
          <w:sz w:val="24"/>
          <w:szCs w:val="24"/>
          <w:lang w:eastAsia="zh-CN"/>
        </w:rPr>
        <w:t>《</w:t>
      </w:r>
      <w:r>
        <w:rPr>
          <w:rFonts w:hint="eastAsia"/>
          <w:b/>
          <w:bCs/>
          <w:sz w:val="24"/>
          <w:szCs w:val="24"/>
          <w:lang w:val="en-US" w:eastAsia="zh-CN"/>
        </w:rPr>
        <w:t>活板</w:t>
      </w:r>
      <w:r>
        <w:rPr>
          <w:rFonts w:hint="eastAsia"/>
          <w:b/>
          <w:bCs/>
          <w:sz w:val="24"/>
          <w:szCs w:val="24"/>
          <w:lang w:eastAsia="zh-CN"/>
        </w:rPr>
        <w:t>》</w:t>
      </w:r>
      <w:r>
        <w:rPr>
          <w:rFonts w:hint="eastAsia" w:eastAsia="宋体" w:asciiTheme="minorAscii" w:hAnsiTheme="minorAscii"/>
          <w:b/>
          <w:bCs/>
          <w:sz w:val="28"/>
          <w:szCs w:val="28"/>
          <w:lang w:val="en-US" w:eastAsia="zh-CN"/>
        </w:rPr>
        <w:t>课堂案例设计</w:t>
      </w:r>
    </w:p>
    <w:p w14:paraId="1CFCE6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b/>
          <w:bCs/>
          <w:sz w:val="24"/>
          <w:szCs w:val="24"/>
          <w:lang w:val="en-US" w:eastAsia="zh-CN"/>
        </w:rPr>
      </w:pPr>
      <w:r>
        <w:rPr>
          <w:rFonts w:hint="eastAsia"/>
          <w:b/>
          <w:bCs/>
          <w:sz w:val="24"/>
          <w:szCs w:val="24"/>
          <w:lang w:val="en-US" w:eastAsia="zh-CN"/>
        </w:rPr>
        <w:t>黄巾杰</w:t>
      </w:r>
    </w:p>
    <w:p w14:paraId="44851B2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b/>
          <w:sz w:val="24"/>
          <w:szCs w:val="24"/>
        </w:rPr>
      </w:pPr>
      <w:r>
        <w:rPr>
          <w:rFonts w:hint="eastAsia" w:ascii="Times New Roman" w:hAnsi="Times New Roman"/>
          <w:b/>
          <w:sz w:val="24"/>
          <w:szCs w:val="24"/>
        </w:rPr>
        <w:t>一、目标与内容</w:t>
      </w:r>
    </w:p>
    <w:p w14:paraId="0A9EFED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b/>
          <w:bCs/>
          <w:sz w:val="24"/>
          <w:szCs w:val="24"/>
        </w:rPr>
      </w:pPr>
      <w:r>
        <w:rPr>
          <w:rFonts w:hint="eastAsia" w:ascii="Times New Roman" w:hAnsi="Times New Roman"/>
          <w:b/>
          <w:bCs/>
          <w:sz w:val="24"/>
          <w:szCs w:val="24"/>
        </w:rPr>
        <w:t>（一）学习目标：</w:t>
      </w:r>
    </w:p>
    <w:p w14:paraId="134BCC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b w:val="0"/>
          <w:bCs w:val="0"/>
          <w:sz w:val="24"/>
          <w:szCs w:val="24"/>
        </w:rPr>
      </w:pPr>
      <w:r>
        <w:rPr>
          <w:rFonts w:hint="eastAsia" w:ascii="Times New Roman" w:hAnsi="Times New Roman"/>
          <w:b w:val="0"/>
          <w:bCs w:val="0"/>
          <w:sz w:val="24"/>
          <w:szCs w:val="24"/>
        </w:rPr>
        <w:t>1.</w:t>
      </w:r>
      <w:r>
        <w:rPr>
          <w:rFonts w:hint="eastAsia" w:ascii="Calibri" w:hAnsi="Calibri" w:eastAsia="宋体"/>
          <w:sz w:val="24"/>
          <w:lang w:val="en-US" w:eastAsia="zh-CN"/>
        </w:rPr>
        <w:t>通过创设生活化和情境化的课堂，引导学生在“容·智”理念下，</w:t>
      </w:r>
      <w:r>
        <w:rPr>
          <w:rFonts w:hint="eastAsia" w:ascii="Times New Roman" w:hAnsi="Times New Roman"/>
          <w:b w:val="0"/>
          <w:bCs w:val="0"/>
          <w:sz w:val="24"/>
          <w:szCs w:val="24"/>
        </w:rPr>
        <w:t>熟读课文，疏通文意，积累文言词汇。</w:t>
      </w:r>
    </w:p>
    <w:p w14:paraId="23F435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b w:val="0"/>
          <w:bCs w:val="0"/>
          <w:sz w:val="24"/>
          <w:szCs w:val="24"/>
        </w:rPr>
      </w:pPr>
      <w:r>
        <w:rPr>
          <w:rFonts w:hint="eastAsia" w:ascii="Times New Roman" w:hAnsi="Times New Roman"/>
          <w:b w:val="0"/>
          <w:bCs w:val="0"/>
          <w:sz w:val="24"/>
          <w:szCs w:val="24"/>
        </w:rPr>
        <w:t>2.</w:t>
      </w:r>
      <w:r>
        <w:rPr>
          <w:rFonts w:hint="default" w:ascii="Calibri" w:hAnsi="Calibri" w:eastAsia="宋体"/>
          <w:sz w:val="24"/>
          <w:lang w:val="en-US" w:eastAsia="zh-CN"/>
        </w:rPr>
        <w:t>创设基于</w:t>
      </w:r>
      <w:r>
        <w:rPr>
          <w:rFonts w:hint="eastAsia" w:ascii="Calibri" w:hAnsi="Calibri" w:eastAsia="宋体"/>
          <w:sz w:val="24"/>
          <w:lang w:val="en-US" w:eastAsia="zh-CN"/>
        </w:rPr>
        <w:t>“容·智”</w:t>
      </w:r>
      <w:r>
        <w:rPr>
          <w:rFonts w:hint="default" w:ascii="Calibri" w:hAnsi="Calibri" w:eastAsia="宋体"/>
          <w:sz w:val="24"/>
          <w:lang w:val="en-US" w:eastAsia="zh-CN"/>
        </w:rPr>
        <w:t>课堂下的学习氛围</w:t>
      </w:r>
      <w:r>
        <w:rPr>
          <w:rFonts w:hint="eastAsia" w:ascii="Calibri" w:hAnsi="Calibri" w:eastAsia="宋体"/>
          <w:sz w:val="24"/>
          <w:lang w:val="en-US" w:eastAsia="zh-CN"/>
        </w:rPr>
        <w:t>，</w:t>
      </w:r>
      <w:r>
        <w:rPr>
          <w:rFonts w:hint="eastAsia" w:ascii="Times New Roman" w:hAnsi="Times New Roman"/>
          <w:b w:val="0"/>
          <w:bCs w:val="0"/>
          <w:sz w:val="24"/>
          <w:szCs w:val="24"/>
        </w:rPr>
        <w:t>了解“活”字印刷术的主要特点，学习程序说明的方法。</w:t>
      </w:r>
    </w:p>
    <w:p w14:paraId="2B7EC9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b w:val="0"/>
          <w:bCs w:val="0"/>
          <w:sz w:val="24"/>
          <w:szCs w:val="24"/>
        </w:rPr>
      </w:pPr>
      <w:r>
        <w:rPr>
          <w:rFonts w:hint="eastAsia" w:ascii="Times New Roman" w:hAnsi="Times New Roman"/>
          <w:b w:val="0"/>
          <w:bCs w:val="0"/>
          <w:sz w:val="24"/>
          <w:szCs w:val="24"/>
        </w:rPr>
        <w:t>3.</w:t>
      </w:r>
      <w:r>
        <w:rPr>
          <w:rFonts w:hint="eastAsia" w:ascii="Calibri" w:hAnsi="Calibri" w:eastAsia="宋体"/>
          <w:sz w:val="24"/>
          <w:lang w:val="en-US" w:eastAsia="zh-CN"/>
        </w:rPr>
        <w:t>在情境化和活动化的课堂中引导学生自主活动，在情境体验和情感共鸣中</w:t>
      </w:r>
      <w:r>
        <w:rPr>
          <w:rFonts w:hint="eastAsia" w:ascii="Times New Roman" w:hAnsi="Times New Roman"/>
          <w:b w:val="0"/>
          <w:bCs w:val="0"/>
          <w:sz w:val="24"/>
          <w:szCs w:val="24"/>
        </w:rPr>
        <w:t>感受古代劳动人民的智慧，增强文化自信。</w:t>
      </w:r>
    </w:p>
    <w:p w14:paraId="4CCADCF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b/>
          <w:bCs/>
          <w:sz w:val="24"/>
          <w:szCs w:val="24"/>
        </w:rPr>
      </w:pPr>
      <w:r>
        <w:rPr>
          <w:rFonts w:hint="eastAsia" w:ascii="Times New Roman" w:hAnsi="Times New Roman"/>
          <w:b/>
          <w:bCs/>
          <w:sz w:val="24"/>
          <w:szCs w:val="24"/>
        </w:rPr>
        <w:t>（二）学习内容：</w:t>
      </w:r>
    </w:p>
    <w:p w14:paraId="0AF8E0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b w:val="0"/>
          <w:bCs w:val="0"/>
          <w:sz w:val="24"/>
          <w:szCs w:val="24"/>
          <w:lang w:val="en-US" w:eastAsia="zh-CN"/>
        </w:rPr>
      </w:pPr>
      <w:r>
        <w:rPr>
          <w:rFonts w:hint="eastAsia" w:ascii="Times New Roman" w:hAnsi="Times New Roman"/>
          <w:b w:val="0"/>
          <w:bCs w:val="0"/>
          <w:sz w:val="24"/>
          <w:szCs w:val="24"/>
          <w:lang w:val="en-US" w:eastAsia="zh-CN"/>
        </w:rPr>
        <w:t>1.作者介绍</w:t>
      </w:r>
    </w:p>
    <w:p w14:paraId="621C66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b w:val="0"/>
          <w:bCs w:val="0"/>
          <w:sz w:val="24"/>
          <w:szCs w:val="24"/>
          <w:lang w:val="en-US" w:eastAsia="zh-CN"/>
        </w:rPr>
      </w:pPr>
      <w:r>
        <w:rPr>
          <w:rFonts w:hint="eastAsia" w:ascii="Times New Roman" w:hAnsi="Times New Roman"/>
          <w:b w:val="0"/>
          <w:bCs w:val="0"/>
          <w:sz w:val="24"/>
          <w:szCs w:val="24"/>
          <w:lang w:val="en-US" w:eastAsia="zh-CN"/>
        </w:rPr>
        <w:t>2.朗读指导</w:t>
      </w:r>
    </w:p>
    <w:p w14:paraId="35182F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b w:val="0"/>
          <w:bCs w:val="0"/>
          <w:sz w:val="24"/>
          <w:szCs w:val="24"/>
          <w:lang w:val="en-US" w:eastAsia="zh-CN"/>
        </w:rPr>
      </w:pPr>
      <w:r>
        <w:rPr>
          <w:rFonts w:hint="eastAsia" w:ascii="Times New Roman" w:hAnsi="Times New Roman"/>
          <w:b w:val="0"/>
          <w:bCs w:val="0"/>
          <w:sz w:val="24"/>
          <w:szCs w:val="24"/>
          <w:lang w:val="en-US" w:eastAsia="zh-CN"/>
        </w:rPr>
        <w:t>3.疏通文意</w:t>
      </w:r>
    </w:p>
    <w:p w14:paraId="0B66DF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b w:val="0"/>
          <w:bCs w:val="0"/>
          <w:sz w:val="24"/>
          <w:szCs w:val="24"/>
          <w:lang w:val="en-US" w:eastAsia="zh-CN"/>
        </w:rPr>
      </w:pPr>
      <w:r>
        <w:rPr>
          <w:rFonts w:hint="eastAsia" w:ascii="Times New Roman" w:hAnsi="Times New Roman"/>
          <w:b w:val="0"/>
          <w:bCs w:val="0"/>
          <w:sz w:val="24"/>
          <w:szCs w:val="24"/>
          <w:lang w:val="en-US" w:eastAsia="zh-CN"/>
        </w:rPr>
        <w:t>4.词句积累</w:t>
      </w:r>
    </w:p>
    <w:p w14:paraId="7088EF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b w:val="0"/>
          <w:bCs w:val="0"/>
          <w:sz w:val="24"/>
          <w:szCs w:val="24"/>
          <w:lang w:val="en-US" w:eastAsia="zh-CN"/>
        </w:rPr>
      </w:pPr>
      <w:r>
        <w:rPr>
          <w:rFonts w:hint="eastAsia" w:ascii="Times New Roman" w:hAnsi="Times New Roman"/>
          <w:b w:val="0"/>
          <w:bCs w:val="0"/>
          <w:sz w:val="24"/>
          <w:szCs w:val="24"/>
          <w:lang w:val="en-US" w:eastAsia="zh-CN"/>
        </w:rPr>
        <w:t>5.活字印刷流程</w:t>
      </w:r>
    </w:p>
    <w:p w14:paraId="68E9B0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b w:val="0"/>
          <w:bCs w:val="0"/>
          <w:sz w:val="24"/>
          <w:szCs w:val="24"/>
          <w:lang w:val="en-US" w:eastAsia="zh-CN"/>
        </w:rPr>
      </w:pPr>
      <w:r>
        <w:rPr>
          <w:rFonts w:hint="eastAsia" w:ascii="Times New Roman" w:hAnsi="Times New Roman"/>
          <w:b w:val="0"/>
          <w:bCs w:val="0"/>
          <w:sz w:val="24"/>
          <w:szCs w:val="24"/>
          <w:lang w:val="en-US" w:eastAsia="zh-CN"/>
        </w:rPr>
        <w:t>6.写作顺序</w:t>
      </w:r>
    </w:p>
    <w:p w14:paraId="57F996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b w:val="0"/>
          <w:bCs w:val="0"/>
          <w:sz w:val="24"/>
          <w:szCs w:val="24"/>
          <w:lang w:val="en-US" w:eastAsia="zh-CN"/>
        </w:rPr>
      </w:pPr>
      <w:r>
        <w:rPr>
          <w:rFonts w:hint="eastAsia" w:ascii="Times New Roman" w:hAnsi="Times New Roman"/>
          <w:b w:val="0"/>
          <w:bCs w:val="0"/>
          <w:sz w:val="24"/>
          <w:szCs w:val="24"/>
          <w:lang w:val="en-US" w:eastAsia="zh-CN"/>
        </w:rPr>
        <w:t>7.“活”在哪里</w:t>
      </w:r>
    </w:p>
    <w:p w14:paraId="344C54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b w:val="0"/>
          <w:bCs w:val="0"/>
          <w:sz w:val="24"/>
          <w:szCs w:val="24"/>
          <w:lang w:val="en-US" w:eastAsia="zh-CN"/>
        </w:rPr>
      </w:pPr>
      <w:r>
        <w:rPr>
          <w:rFonts w:hint="eastAsia" w:ascii="Times New Roman" w:hAnsi="Times New Roman"/>
          <w:b w:val="0"/>
          <w:bCs w:val="0"/>
          <w:sz w:val="24"/>
          <w:szCs w:val="24"/>
          <w:lang w:val="en-US" w:eastAsia="zh-CN"/>
        </w:rPr>
        <w:t>8.说明方法</w:t>
      </w:r>
    </w:p>
    <w:p w14:paraId="4DAAD10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b/>
          <w:bCs/>
          <w:sz w:val="24"/>
          <w:szCs w:val="24"/>
        </w:rPr>
      </w:pPr>
      <w:r>
        <w:rPr>
          <w:rFonts w:hint="eastAsia" w:ascii="Times New Roman" w:hAnsi="Times New Roman"/>
          <w:b/>
          <w:bCs/>
          <w:sz w:val="24"/>
          <w:szCs w:val="24"/>
        </w:rPr>
        <w:t>（三）设计说明</w:t>
      </w:r>
    </w:p>
    <w:p w14:paraId="50A718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b w:val="0"/>
          <w:bCs w:val="0"/>
          <w:sz w:val="24"/>
          <w:szCs w:val="24"/>
          <w:lang w:val="en-US" w:eastAsia="zh-CN"/>
        </w:rPr>
      </w:pPr>
      <w:r>
        <w:rPr>
          <w:rFonts w:hint="eastAsia" w:ascii="Times New Roman" w:hAnsi="Times New Roman"/>
          <w:b w:val="0"/>
          <w:bCs w:val="0"/>
          <w:sz w:val="24"/>
          <w:szCs w:val="24"/>
        </w:rPr>
        <w:t>《活板》是一篇文言说明文。教学第一步，应让学生读通课文，理解课文大意，弄清课文的基本内容，积累重要的文言词语。</w:t>
      </w:r>
      <w:r>
        <w:rPr>
          <w:rFonts w:hint="eastAsia" w:ascii="Calibri" w:hAnsi="Calibri" w:eastAsia="宋体"/>
          <w:sz w:val="24"/>
          <w:lang w:val="en-US" w:eastAsia="zh-CN"/>
        </w:rPr>
        <w:t>遵循“容·智”课堂的深度探究原理，在符合学生认知规律的基础上，引导学生自主探究，</w:t>
      </w:r>
      <w:r>
        <w:rPr>
          <w:rFonts w:hint="eastAsia" w:ascii="Times New Roman" w:hAnsi="Times New Roman"/>
          <w:b w:val="0"/>
          <w:bCs w:val="0"/>
          <w:sz w:val="24"/>
          <w:szCs w:val="24"/>
        </w:rPr>
        <w:t>了解本文说明对象“活版印刷”的主要特征，通过雕版与活版的对照比较法更能醒目地突出活版印刷的优势。</w:t>
      </w:r>
      <w:r>
        <w:rPr>
          <w:rFonts w:hint="eastAsia" w:ascii="Times New Roman" w:hAnsi="Times New Roman"/>
          <w:b w:val="0"/>
          <w:bCs w:val="0"/>
          <w:sz w:val="24"/>
          <w:szCs w:val="24"/>
          <w:lang w:val="en-US" w:eastAsia="zh-CN"/>
        </w:rPr>
        <w:t>同时，</w:t>
      </w:r>
      <w:r>
        <w:rPr>
          <w:rFonts w:hint="eastAsia" w:ascii="Calibri" w:hAnsi="Calibri" w:eastAsia="宋体"/>
          <w:sz w:val="24"/>
          <w:lang w:val="en-US" w:eastAsia="zh-CN"/>
        </w:rPr>
        <w:t>遵循“容·智”课堂下对学生“智慧开启，情感增容”的学习目的，在课堂中，充分设计各种对话和情境，</w:t>
      </w:r>
      <w:r>
        <w:rPr>
          <w:rFonts w:hint="eastAsia" w:ascii="Times New Roman" w:hAnsi="Times New Roman"/>
          <w:b w:val="0"/>
          <w:bCs w:val="0"/>
          <w:sz w:val="24"/>
          <w:szCs w:val="24"/>
          <w:lang w:val="en-US" w:eastAsia="zh-CN"/>
        </w:rPr>
        <w:t>引导学生走出文本，将学生的思维从课内引向课外，锻炼写作能力的同时，加深对中华优秀传统文化的认识。</w:t>
      </w:r>
    </w:p>
    <w:p w14:paraId="008A6E6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b/>
          <w:sz w:val="24"/>
          <w:szCs w:val="24"/>
        </w:rPr>
      </w:pPr>
      <w:r>
        <w:rPr>
          <w:rFonts w:hint="eastAsia" w:ascii="Times New Roman" w:hAnsi="Times New Roman"/>
          <w:b/>
          <w:sz w:val="24"/>
          <w:szCs w:val="24"/>
        </w:rPr>
        <w:t>二、情境与任务</w:t>
      </w:r>
    </w:p>
    <w:p w14:paraId="561BD6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Calibri" w:hAnsi="Calibri" w:eastAsia="宋体"/>
          <w:sz w:val="24"/>
          <w:lang w:val="en-US" w:eastAsia="zh-CN"/>
        </w:rPr>
      </w:pPr>
      <w:r>
        <w:rPr>
          <w:rFonts w:hint="eastAsia" w:ascii="Times New Roman" w:hAnsi="Times New Roman"/>
          <w:sz w:val="24"/>
          <w:szCs w:val="24"/>
        </w:rPr>
        <w:t>（一）学习情景：</w:t>
      </w:r>
      <w:r>
        <w:rPr>
          <w:rFonts w:hint="eastAsia" w:ascii="Calibri" w:hAnsi="Calibri" w:eastAsia="宋体"/>
          <w:sz w:val="24"/>
          <w:lang w:val="en-US" w:eastAsia="zh-CN"/>
        </w:rPr>
        <w:t>通过创设“容·智”课堂下的仿真情境，让学生亲身参与课堂，将授课内容转化为活动。</w:t>
      </w:r>
    </w:p>
    <w:p w14:paraId="1CDDED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sz w:val="24"/>
          <w:szCs w:val="24"/>
          <w:lang w:val="en-US" w:eastAsia="zh-CN"/>
        </w:rPr>
      </w:pPr>
      <w:r>
        <w:rPr>
          <w:rFonts w:hint="eastAsia" w:ascii="Times New Roman" w:hAnsi="Times New Roman"/>
          <w:sz w:val="24"/>
          <w:szCs w:val="24"/>
          <w:lang w:val="en-US" w:eastAsia="zh-CN"/>
        </w:rPr>
        <w:t>1.语言障碍</w:t>
      </w:r>
    </w:p>
    <w:p w14:paraId="7BAA15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sz w:val="24"/>
          <w:szCs w:val="24"/>
          <w:lang w:val="en-US" w:eastAsia="zh-CN"/>
        </w:rPr>
      </w:pPr>
      <w:r>
        <w:rPr>
          <w:rFonts w:hint="eastAsia" w:ascii="Times New Roman" w:hAnsi="Times New Roman"/>
          <w:sz w:val="24"/>
          <w:szCs w:val="24"/>
          <w:lang w:val="en-US" w:eastAsia="zh-CN"/>
        </w:rPr>
        <w:t>2.员工培训</w:t>
      </w:r>
    </w:p>
    <w:p w14:paraId="7BECF3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sz w:val="24"/>
          <w:szCs w:val="24"/>
          <w:lang w:val="en-US" w:eastAsia="zh-CN"/>
        </w:rPr>
      </w:pPr>
      <w:r>
        <w:rPr>
          <w:rFonts w:hint="eastAsia" w:ascii="Times New Roman" w:hAnsi="Times New Roman"/>
          <w:sz w:val="24"/>
          <w:szCs w:val="24"/>
          <w:lang w:val="en-US" w:eastAsia="zh-CN"/>
        </w:rPr>
        <w:t>3.广而告之</w:t>
      </w:r>
    </w:p>
    <w:p w14:paraId="7A8C31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sz w:val="24"/>
          <w:szCs w:val="24"/>
          <w:lang w:val="en-US" w:eastAsia="zh-CN"/>
        </w:rPr>
      </w:pPr>
      <w:r>
        <w:rPr>
          <w:rFonts w:hint="eastAsia" w:ascii="Times New Roman" w:hAnsi="Times New Roman"/>
          <w:sz w:val="24"/>
          <w:szCs w:val="24"/>
          <w:lang w:val="en-US" w:eastAsia="zh-CN"/>
        </w:rPr>
        <w:t>4.文化传播</w:t>
      </w:r>
    </w:p>
    <w:p w14:paraId="34E80C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sz w:val="24"/>
          <w:szCs w:val="24"/>
        </w:rPr>
      </w:pPr>
      <w:r>
        <w:rPr>
          <w:rFonts w:hint="eastAsia" w:ascii="Times New Roman" w:hAnsi="Times New Roman"/>
          <w:sz w:val="24"/>
          <w:szCs w:val="24"/>
        </w:rPr>
        <w:t>（二）学习任务：</w:t>
      </w:r>
    </w:p>
    <w:p w14:paraId="02B727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sz w:val="24"/>
          <w:szCs w:val="24"/>
          <w:lang w:val="en-US" w:eastAsia="zh-CN"/>
        </w:rPr>
      </w:pPr>
      <w:r>
        <w:rPr>
          <w:rFonts w:hint="eastAsia" w:ascii="Times New Roman" w:hAnsi="Times New Roman"/>
          <w:sz w:val="24"/>
          <w:szCs w:val="24"/>
          <w:lang w:val="en-US" w:eastAsia="zh-CN"/>
        </w:rPr>
        <w:t>1.熟悉文本，掌握词句，理解文章主要内容。</w:t>
      </w:r>
    </w:p>
    <w:p w14:paraId="23CD7C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b w:val="0"/>
          <w:bCs w:val="0"/>
          <w:sz w:val="24"/>
          <w:szCs w:val="24"/>
          <w:lang w:val="en-US" w:eastAsia="zh-CN"/>
        </w:rPr>
      </w:pPr>
      <w:r>
        <w:rPr>
          <w:rFonts w:hint="eastAsia" w:ascii="Times New Roman" w:hAnsi="Times New Roman"/>
          <w:sz w:val="24"/>
          <w:szCs w:val="24"/>
          <w:lang w:val="en-US" w:eastAsia="zh-CN"/>
        </w:rPr>
        <w:t>2.理清顺序，明确文章逻辑，梳理</w:t>
      </w:r>
      <w:r>
        <w:rPr>
          <w:rFonts w:hint="eastAsia" w:ascii="Times New Roman" w:hAnsi="Times New Roman"/>
          <w:b w:val="0"/>
          <w:bCs w:val="0"/>
          <w:sz w:val="24"/>
          <w:szCs w:val="24"/>
          <w:lang w:val="en-US" w:eastAsia="zh-CN"/>
        </w:rPr>
        <w:t>活字印刷流程。</w:t>
      </w:r>
    </w:p>
    <w:p w14:paraId="5F1442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b w:val="0"/>
          <w:bCs w:val="0"/>
          <w:sz w:val="24"/>
          <w:szCs w:val="24"/>
          <w:lang w:val="en-US" w:eastAsia="zh-CN"/>
        </w:rPr>
      </w:pPr>
      <w:r>
        <w:rPr>
          <w:rFonts w:hint="eastAsia" w:ascii="Times New Roman" w:hAnsi="Times New Roman"/>
          <w:b w:val="0"/>
          <w:bCs w:val="0"/>
          <w:sz w:val="24"/>
          <w:szCs w:val="24"/>
          <w:lang w:val="en-US" w:eastAsia="zh-CN"/>
        </w:rPr>
        <w:t>3.进一步把握文章，了解活字印刷术“活”在哪里</w:t>
      </w:r>
    </w:p>
    <w:p w14:paraId="6C320E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sz w:val="24"/>
          <w:szCs w:val="24"/>
          <w:lang w:val="en-US" w:eastAsia="zh-CN"/>
        </w:rPr>
      </w:pPr>
      <w:r>
        <w:rPr>
          <w:rFonts w:hint="eastAsia" w:ascii="Times New Roman" w:hAnsi="Times New Roman"/>
          <w:sz w:val="24"/>
          <w:szCs w:val="24"/>
        </w:rPr>
        <w:t>（三）设计说明：</w:t>
      </w:r>
      <w:r>
        <w:rPr>
          <w:rFonts w:hint="eastAsia" w:ascii="Times New Roman" w:hAnsi="Times New Roman"/>
          <w:sz w:val="24"/>
          <w:szCs w:val="24"/>
          <w:lang w:val="en-US" w:eastAsia="zh-CN"/>
        </w:rPr>
        <w:t>通过设置闯关情境，带学生再一次走进文本，概述内容，梳理文章的层次。引导学生积极思考，深入文本，进一步理解课文内容。从而加强学生的文化自信。</w:t>
      </w:r>
    </w:p>
    <w:p w14:paraId="5587C3B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b w:val="0"/>
          <w:bCs/>
          <w:sz w:val="24"/>
          <w:szCs w:val="24"/>
          <w:lang w:val="en-US" w:eastAsia="zh-CN"/>
        </w:rPr>
      </w:pPr>
      <w:r>
        <w:rPr>
          <w:rFonts w:hint="eastAsia" w:ascii="Times New Roman" w:hAnsi="Times New Roman"/>
          <w:b/>
          <w:sz w:val="24"/>
          <w:szCs w:val="24"/>
        </w:rPr>
        <w:t>三、学习资源与教育技术支持</w:t>
      </w:r>
    </w:p>
    <w:p w14:paraId="31F7D2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b w:val="0"/>
          <w:bCs/>
          <w:sz w:val="24"/>
          <w:szCs w:val="24"/>
          <w:lang w:val="en-US" w:eastAsia="zh-CN"/>
        </w:rPr>
      </w:pPr>
      <w:r>
        <w:rPr>
          <w:rFonts w:hint="eastAsia" w:ascii="Times New Roman" w:hAnsi="Times New Roman"/>
          <w:b w:val="0"/>
          <w:bCs/>
          <w:sz w:val="24"/>
          <w:szCs w:val="24"/>
          <w:lang w:val="en-US" w:eastAsia="zh-CN"/>
        </w:rPr>
        <w:t>1.学习资源：容·智教学下的现代化媒体资源，如微课、课件、视频、音频、交互式白板等。</w:t>
      </w:r>
    </w:p>
    <w:p w14:paraId="5CAF9B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b w:val="0"/>
          <w:bCs/>
          <w:sz w:val="24"/>
          <w:szCs w:val="24"/>
          <w:lang w:val="en-US" w:eastAsia="zh-CN"/>
        </w:rPr>
      </w:pPr>
      <w:r>
        <w:rPr>
          <w:rFonts w:hint="eastAsia" w:ascii="Times New Roman" w:hAnsi="Times New Roman"/>
          <w:b w:val="0"/>
          <w:bCs/>
          <w:sz w:val="24"/>
          <w:szCs w:val="24"/>
          <w:lang w:val="en-US" w:eastAsia="zh-CN"/>
        </w:rPr>
        <w:t>2.教师技术支持：通过剪辑一段北宋年间街头热闹的视频，为学生更好地创设一个穿越的环境。</w:t>
      </w:r>
    </w:p>
    <w:p w14:paraId="5F0E2BE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b/>
          <w:sz w:val="24"/>
          <w:szCs w:val="24"/>
        </w:rPr>
      </w:pPr>
      <w:r>
        <w:rPr>
          <w:rFonts w:hint="eastAsia" w:ascii="Times New Roman" w:hAnsi="Times New Roman"/>
          <w:b/>
          <w:sz w:val="24"/>
          <w:szCs w:val="24"/>
        </w:rPr>
        <w:t>四、学习过程</w:t>
      </w:r>
    </w:p>
    <w:p w14:paraId="6F4B7D0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b/>
          <w:sz w:val="24"/>
          <w:szCs w:val="24"/>
        </w:rPr>
      </w:pPr>
      <w:r>
        <w:rPr>
          <w:rFonts w:hint="eastAsia" w:ascii="Times New Roman" w:hAnsi="Times New Roman"/>
          <w:b/>
          <w:sz w:val="24"/>
          <w:szCs w:val="24"/>
        </w:rPr>
        <w:t>【活动设计】</w:t>
      </w:r>
    </w:p>
    <w:p w14:paraId="18B5E97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b/>
          <w:sz w:val="24"/>
          <w:szCs w:val="24"/>
        </w:rPr>
      </w:pPr>
      <w:r>
        <w:rPr>
          <w:rFonts w:hint="eastAsia" w:ascii="Times New Roman" w:hAnsi="Times New Roman"/>
          <w:b/>
          <w:sz w:val="24"/>
          <w:szCs w:val="24"/>
        </w:rPr>
        <w:t>活动1：语言障碍</w:t>
      </w:r>
      <w:r>
        <w:rPr>
          <w:rFonts w:hint="eastAsia" w:ascii="Times New Roman" w:hAnsi="Times New Roman"/>
          <w:b/>
          <w:sz w:val="24"/>
          <w:szCs w:val="24"/>
          <w:lang w:eastAsia="zh-CN"/>
        </w:rPr>
        <w:t>（</w:t>
      </w:r>
      <w:r>
        <w:rPr>
          <w:rFonts w:hint="eastAsia" w:ascii="Times New Roman" w:hAnsi="Times New Roman"/>
          <w:b/>
          <w:sz w:val="24"/>
          <w:szCs w:val="24"/>
          <w:lang w:val="en-US" w:eastAsia="zh-CN"/>
        </w:rPr>
        <w:t>复习重点文言字词</w:t>
      </w:r>
      <w:r>
        <w:rPr>
          <w:rFonts w:hint="eastAsia" w:ascii="Times New Roman" w:hAnsi="Times New Roman"/>
          <w:b/>
          <w:sz w:val="24"/>
          <w:szCs w:val="24"/>
          <w:lang w:eastAsia="zh-CN"/>
        </w:rPr>
        <w:t>）</w:t>
      </w:r>
    </w:p>
    <w:p w14:paraId="6F59EF0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b/>
          <w:sz w:val="24"/>
          <w:szCs w:val="24"/>
        </w:rPr>
      </w:pPr>
      <w:r>
        <w:rPr>
          <w:rFonts w:hint="eastAsia" w:ascii="Times New Roman" w:hAnsi="Times New Roman"/>
          <w:b/>
          <w:sz w:val="24"/>
          <w:szCs w:val="24"/>
        </w:rPr>
        <w:t>活动2：员工培训</w:t>
      </w:r>
    </w:p>
    <w:p w14:paraId="3E10994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b/>
          <w:sz w:val="24"/>
          <w:szCs w:val="24"/>
        </w:rPr>
      </w:pPr>
      <w:r>
        <w:rPr>
          <w:rFonts w:hint="eastAsia" w:ascii="Times New Roman" w:hAnsi="Times New Roman"/>
          <w:b/>
          <w:sz w:val="24"/>
          <w:szCs w:val="24"/>
        </w:rPr>
        <w:t>小组讨论，制作活字印刷的流程图。</w:t>
      </w:r>
    </w:p>
    <w:p w14:paraId="34564B8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b/>
          <w:sz w:val="24"/>
          <w:szCs w:val="24"/>
        </w:rPr>
      </w:pPr>
      <w:r>
        <w:rPr>
          <w:rFonts w:hint="eastAsia" w:ascii="Times New Roman" w:hAnsi="Times New Roman"/>
          <w:b/>
          <w:sz w:val="24"/>
          <w:szCs w:val="24"/>
        </w:rPr>
        <w:t>思考：通过流程图的展示，明确写作顺序。</w:t>
      </w:r>
    </w:p>
    <w:p w14:paraId="1670012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b/>
          <w:sz w:val="24"/>
          <w:szCs w:val="24"/>
          <w:lang w:val="en-US" w:eastAsia="zh-CN"/>
        </w:rPr>
      </w:pPr>
      <w:r>
        <w:rPr>
          <w:rFonts w:hint="eastAsia" w:ascii="Times New Roman" w:hAnsi="Times New Roman"/>
          <w:b/>
          <w:sz w:val="24"/>
          <w:szCs w:val="24"/>
          <w:lang w:val="en-US" w:eastAsia="zh-CN"/>
        </w:rPr>
        <w:t>展示：主体部分在具体介绍活版的制作、用法、功效时是综合运用时间顺序（工作程序）和逻辑顺序说明的。课文总体上是按时间顺序说明的（唐人、庆历中、至今）。</w:t>
      </w:r>
    </w:p>
    <w:p w14:paraId="0CCEE6E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b/>
          <w:sz w:val="24"/>
          <w:szCs w:val="24"/>
        </w:rPr>
      </w:pPr>
      <w:r>
        <w:rPr>
          <w:rFonts w:hint="eastAsia" w:ascii="Times New Roman" w:hAnsi="Times New Roman"/>
          <w:b/>
          <w:sz w:val="24"/>
          <w:szCs w:val="24"/>
        </w:rPr>
        <w:t>活动</w:t>
      </w:r>
      <w:r>
        <w:rPr>
          <w:rFonts w:hint="eastAsia" w:ascii="Times New Roman" w:hAnsi="Times New Roman"/>
          <w:b/>
          <w:sz w:val="24"/>
          <w:szCs w:val="24"/>
          <w:lang w:val="en-US" w:eastAsia="zh-CN"/>
        </w:rPr>
        <w:t>3</w:t>
      </w:r>
      <w:r>
        <w:rPr>
          <w:rFonts w:hint="eastAsia" w:ascii="Times New Roman" w:hAnsi="Times New Roman"/>
          <w:b/>
          <w:sz w:val="24"/>
          <w:szCs w:val="24"/>
        </w:rPr>
        <w:t>：广而告之</w:t>
      </w:r>
    </w:p>
    <w:p w14:paraId="31362DC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b/>
          <w:sz w:val="24"/>
          <w:szCs w:val="24"/>
          <w:lang w:val="en-US" w:eastAsia="zh-CN"/>
        </w:rPr>
      </w:pPr>
      <w:r>
        <w:rPr>
          <w:rFonts w:hint="eastAsia" w:ascii="Times New Roman" w:hAnsi="Times New Roman"/>
          <w:b/>
          <w:sz w:val="24"/>
          <w:szCs w:val="24"/>
          <w:lang w:val="en-US" w:eastAsia="zh-CN"/>
        </w:rPr>
        <w:t>请同学们快速抢答，说出活字印刷术“活”在哪里</w:t>
      </w:r>
    </w:p>
    <w:p w14:paraId="00B7047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b/>
          <w:sz w:val="24"/>
          <w:szCs w:val="24"/>
          <w:lang w:val="en-US" w:eastAsia="zh-CN"/>
        </w:rPr>
      </w:pPr>
      <w:r>
        <w:rPr>
          <w:rFonts w:hint="default" w:ascii="Times New Roman" w:hAnsi="Times New Roman"/>
          <w:b/>
          <w:sz w:val="24"/>
          <w:szCs w:val="24"/>
          <w:lang w:val="en-US" w:eastAsia="zh-CN"/>
        </w:rPr>
        <w:t>字活</w:t>
      </w:r>
      <w:r>
        <w:rPr>
          <w:rFonts w:hint="eastAsia" w:ascii="Times New Roman" w:hAnsi="Times New Roman"/>
          <w:b/>
          <w:sz w:val="24"/>
          <w:szCs w:val="24"/>
          <w:lang w:val="en-US" w:eastAsia="zh-CN"/>
        </w:rPr>
        <w:t>、</w:t>
      </w:r>
      <w:r>
        <w:rPr>
          <w:rFonts w:hint="default" w:ascii="Times New Roman" w:hAnsi="Times New Roman"/>
          <w:b/>
          <w:sz w:val="24"/>
          <w:szCs w:val="24"/>
          <w:lang w:val="en-US" w:eastAsia="zh-CN"/>
        </w:rPr>
        <w:t>排版活</w:t>
      </w:r>
      <w:r>
        <w:rPr>
          <w:rFonts w:hint="eastAsia" w:ascii="Times New Roman" w:hAnsi="Times New Roman"/>
          <w:b/>
          <w:sz w:val="24"/>
          <w:szCs w:val="24"/>
          <w:lang w:val="en-US" w:eastAsia="zh-CN"/>
        </w:rPr>
        <w:t>、</w:t>
      </w:r>
      <w:r>
        <w:rPr>
          <w:rFonts w:hint="default" w:ascii="Times New Roman" w:hAnsi="Times New Roman"/>
          <w:b/>
          <w:sz w:val="24"/>
          <w:szCs w:val="24"/>
          <w:lang w:val="en-US" w:eastAsia="zh-CN"/>
        </w:rPr>
        <w:t>印刷活</w:t>
      </w:r>
      <w:r>
        <w:rPr>
          <w:rFonts w:hint="eastAsia" w:ascii="Times New Roman" w:hAnsi="Times New Roman"/>
          <w:b/>
          <w:sz w:val="24"/>
          <w:szCs w:val="24"/>
          <w:lang w:val="en-US" w:eastAsia="zh-CN"/>
        </w:rPr>
        <w:t>、</w:t>
      </w:r>
      <w:r>
        <w:rPr>
          <w:rFonts w:hint="default" w:ascii="Times New Roman" w:hAnsi="Times New Roman"/>
          <w:b/>
          <w:sz w:val="24"/>
          <w:szCs w:val="24"/>
          <w:lang w:val="en-US" w:eastAsia="zh-CN"/>
        </w:rPr>
        <w:t>字印数目活</w:t>
      </w:r>
      <w:r>
        <w:rPr>
          <w:rFonts w:hint="eastAsia" w:ascii="Times New Roman" w:hAnsi="Times New Roman"/>
          <w:b/>
          <w:sz w:val="24"/>
          <w:szCs w:val="24"/>
          <w:lang w:val="en-US" w:eastAsia="zh-CN"/>
        </w:rPr>
        <w:t>、</w:t>
      </w:r>
      <w:r>
        <w:rPr>
          <w:rFonts w:hint="default" w:ascii="Times New Roman" w:hAnsi="Times New Roman"/>
          <w:b/>
          <w:sz w:val="24"/>
          <w:szCs w:val="24"/>
          <w:lang w:val="en-US" w:eastAsia="zh-CN"/>
        </w:rPr>
        <w:t>做法活</w:t>
      </w:r>
      <w:r>
        <w:rPr>
          <w:rFonts w:hint="eastAsia" w:ascii="Times New Roman" w:hAnsi="Times New Roman"/>
          <w:b/>
          <w:sz w:val="24"/>
          <w:szCs w:val="24"/>
          <w:lang w:val="en-US" w:eastAsia="zh-CN"/>
        </w:rPr>
        <w:t>、</w:t>
      </w:r>
      <w:r>
        <w:rPr>
          <w:rFonts w:hint="default" w:ascii="Times New Roman" w:hAnsi="Times New Roman"/>
          <w:b/>
          <w:sz w:val="24"/>
          <w:szCs w:val="24"/>
          <w:lang w:val="en-US" w:eastAsia="zh-CN"/>
        </w:rPr>
        <w:t>拆版活</w:t>
      </w:r>
    </w:p>
    <w:p w14:paraId="383DFF1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b/>
          <w:sz w:val="24"/>
          <w:szCs w:val="24"/>
          <w:lang w:val="en-US" w:eastAsia="zh-CN"/>
        </w:rPr>
      </w:pPr>
      <w:r>
        <w:rPr>
          <w:rFonts w:hint="default" w:ascii="Times New Roman" w:hAnsi="Times New Roman"/>
          <w:b/>
          <w:sz w:val="24"/>
          <w:szCs w:val="24"/>
          <w:lang w:val="en-US" w:eastAsia="zh-CN"/>
        </w:rPr>
        <w:t>明确说明方法</w:t>
      </w:r>
      <w:r>
        <w:rPr>
          <w:rFonts w:hint="eastAsia" w:ascii="Times New Roman" w:hAnsi="Times New Roman"/>
          <w:b/>
          <w:sz w:val="24"/>
          <w:szCs w:val="24"/>
          <w:lang w:val="en-US" w:eastAsia="zh-CN"/>
        </w:rPr>
        <w:t>：①薄如钱唇。</w:t>
      </w:r>
    </w:p>
    <w:p w14:paraId="3184865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b/>
          <w:sz w:val="24"/>
          <w:szCs w:val="24"/>
          <w:lang w:val="en-US" w:eastAsia="zh-CN"/>
        </w:rPr>
      </w:pPr>
      <w:r>
        <w:rPr>
          <w:rFonts w:hint="default" w:ascii="Times New Roman" w:hAnsi="Times New Roman"/>
          <w:b/>
          <w:sz w:val="24"/>
          <w:szCs w:val="24"/>
          <w:lang w:val="en-US" w:eastAsia="zh-CN"/>
        </w:rPr>
        <w:t>②字平如砥。</w:t>
      </w:r>
    </w:p>
    <w:p w14:paraId="1630240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b/>
          <w:sz w:val="24"/>
          <w:szCs w:val="24"/>
          <w:lang w:val="en-US" w:eastAsia="zh-CN"/>
        </w:rPr>
      </w:pPr>
      <w:r>
        <w:rPr>
          <w:rFonts w:hint="default" w:ascii="Times New Roman" w:hAnsi="Times New Roman"/>
          <w:b/>
          <w:sz w:val="24"/>
          <w:szCs w:val="24"/>
          <w:lang w:val="en-US" w:eastAsia="zh-CN"/>
        </w:rPr>
        <w:t>③若止印三二本，未为简易；若印数十百千本，则极为神速。</w:t>
      </w:r>
    </w:p>
    <w:p w14:paraId="350D677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b/>
          <w:sz w:val="24"/>
          <w:szCs w:val="24"/>
          <w:lang w:val="en-US" w:eastAsia="zh-CN"/>
        </w:rPr>
      </w:pPr>
      <w:r>
        <w:rPr>
          <w:rFonts w:hint="default" w:ascii="Times New Roman" w:hAnsi="Times New Roman"/>
          <w:b/>
          <w:sz w:val="24"/>
          <w:szCs w:val="24"/>
          <w:lang w:val="en-US" w:eastAsia="zh-CN"/>
        </w:rPr>
        <w:t>④不以木为之者，木理有疏密，沾水则高下不平，兼与药相粘，不可取；不若燔土，用讫再火令药镕，以手拂之，其印自落，殊不沾污。</w:t>
      </w:r>
    </w:p>
    <w:p w14:paraId="4894CD0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b/>
          <w:sz w:val="24"/>
          <w:szCs w:val="24"/>
        </w:rPr>
      </w:pPr>
      <w:r>
        <w:rPr>
          <w:rFonts w:hint="eastAsia" w:ascii="Times New Roman" w:hAnsi="Times New Roman"/>
          <w:b/>
          <w:sz w:val="24"/>
          <w:szCs w:val="24"/>
        </w:rPr>
        <w:t>活动</w:t>
      </w:r>
      <w:r>
        <w:rPr>
          <w:rFonts w:hint="eastAsia" w:ascii="Times New Roman" w:hAnsi="Times New Roman"/>
          <w:b/>
          <w:sz w:val="24"/>
          <w:szCs w:val="24"/>
          <w:lang w:val="en-US" w:eastAsia="zh-CN"/>
        </w:rPr>
        <w:t>4</w:t>
      </w:r>
      <w:r>
        <w:rPr>
          <w:rFonts w:hint="eastAsia" w:ascii="Times New Roman" w:hAnsi="Times New Roman"/>
          <w:b/>
          <w:sz w:val="24"/>
          <w:szCs w:val="24"/>
        </w:rPr>
        <w:t>：文化传播</w:t>
      </w:r>
    </w:p>
    <w:p w14:paraId="63E6CC1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b/>
          <w:sz w:val="24"/>
          <w:szCs w:val="24"/>
        </w:rPr>
      </w:pPr>
      <w:r>
        <w:rPr>
          <w:rFonts w:hint="eastAsia" w:ascii="Times New Roman" w:hAnsi="Times New Roman"/>
          <w:b/>
          <w:sz w:val="24"/>
          <w:szCs w:val="24"/>
        </w:rPr>
        <w:t>你穿越北宋，亲眼见证了活字印刷术，惊叹古代人民的智慧。</w:t>
      </w:r>
    </w:p>
    <w:p w14:paraId="5BF2F5B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b/>
          <w:sz w:val="24"/>
          <w:szCs w:val="24"/>
        </w:rPr>
      </w:pPr>
      <w:r>
        <w:rPr>
          <w:rFonts w:hint="eastAsia" w:ascii="Times New Roman" w:hAnsi="Times New Roman"/>
          <w:b/>
          <w:sz w:val="24"/>
          <w:szCs w:val="24"/>
        </w:rPr>
        <w:t>你回到现代，决定开一家活字印刷体验馆，传播中华文化。</w:t>
      </w:r>
    </w:p>
    <w:p w14:paraId="17056BB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b/>
          <w:sz w:val="24"/>
          <w:szCs w:val="24"/>
          <w:lang w:val="en-US" w:eastAsia="zh-CN"/>
        </w:rPr>
      </w:pPr>
      <w:r>
        <w:rPr>
          <w:rFonts w:hint="eastAsia" w:ascii="Times New Roman" w:hAnsi="Times New Roman"/>
          <w:b/>
          <w:sz w:val="24"/>
          <w:szCs w:val="24"/>
        </w:rPr>
        <w:t>【活动提示】</w:t>
      </w:r>
      <w:r>
        <w:rPr>
          <w:rFonts w:hint="eastAsia" w:ascii="Times New Roman" w:hAnsi="Times New Roman"/>
          <w:b/>
          <w:sz w:val="24"/>
          <w:szCs w:val="24"/>
          <w:lang w:val="en-US" w:eastAsia="zh-CN"/>
        </w:rPr>
        <w:t>注意穿越背景，引导学生第一人称角度参与活动，如培训员工、做广告等。</w:t>
      </w:r>
    </w:p>
    <w:p w14:paraId="472120AA">
      <w:pPr>
        <w:keepNext w:val="0"/>
        <w:keepLines w:val="0"/>
        <w:pageBreakBefore w:val="0"/>
        <w:widowControl w:val="0"/>
        <w:numPr>
          <w:ilvl w:val="0"/>
          <w:numId w:val="17"/>
        </w:numPr>
        <w:kinsoku/>
        <w:wordWrap/>
        <w:overflowPunct/>
        <w:topLinePunct w:val="0"/>
        <w:autoSpaceDE/>
        <w:autoSpaceDN/>
        <w:bidi w:val="0"/>
        <w:adjustRightInd/>
        <w:snapToGrid/>
        <w:spacing w:line="360" w:lineRule="auto"/>
        <w:textAlignment w:val="auto"/>
        <w:rPr>
          <w:rFonts w:hint="eastAsia" w:ascii="宋体" w:hAnsi="宋体" w:cs="宋体"/>
          <w:b/>
          <w:bCs/>
          <w:sz w:val="24"/>
          <w:szCs w:val="24"/>
        </w:rPr>
      </w:pPr>
      <w:r>
        <w:rPr>
          <w:rFonts w:hint="eastAsia" w:ascii="宋体" w:hAnsi="宋体" w:cs="宋体"/>
          <w:b/>
          <w:bCs/>
          <w:sz w:val="24"/>
          <w:szCs w:val="24"/>
        </w:rPr>
        <w:t>综合测评</w:t>
      </w:r>
    </w:p>
    <w:p w14:paraId="000425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rPr>
      </w:pPr>
      <w:r>
        <w:rPr>
          <w:rFonts w:hint="eastAsia" w:ascii="宋体" w:hAnsi="宋体" w:cs="宋体"/>
          <w:sz w:val="24"/>
          <w:szCs w:val="24"/>
        </w:rPr>
        <w:t>从学习过程与结果两个方面，就语文核心素养做综合性评价，以定性评价为主对活动的评价可通过“学生活动测评记录表”和“教师测评记录表”进行评价，如下表：</w:t>
      </w:r>
    </w:p>
    <w:p w14:paraId="4C5A95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学生活动测评记录表</w:t>
      </w:r>
    </w:p>
    <w:tbl>
      <w:tblPr>
        <w:tblStyle w:val="6"/>
        <w:tblpPr w:leftFromText="180" w:rightFromText="180" w:vertAnchor="text" w:horzAnchor="page" w:tblpX="1787" w:tblpY="31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1"/>
        <w:gridCol w:w="1421"/>
      </w:tblGrid>
      <w:tr w14:paraId="4190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top"/>
          </w:tcPr>
          <w:p w14:paraId="18D525C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Calibri" w:hAnsi="Calibri" w:eastAsia="宋体"/>
                <w:sz w:val="24"/>
                <w:vertAlign w:val="baseline"/>
                <w:lang w:val="en-US" w:eastAsia="zh-CN"/>
              </w:rPr>
            </w:pPr>
          </w:p>
        </w:tc>
        <w:tc>
          <w:tcPr>
            <w:tcW w:w="1420" w:type="dxa"/>
            <w:noWrap w:val="0"/>
            <w:vAlign w:val="top"/>
          </w:tcPr>
          <w:p w14:paraId="3388491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Calibri" w:hAnsi="Calibri" w:eastAsia="宋体"/>
                <w:sz w:val="24"/>
                <w:vertAlign w:val="baseline"/>
                <w:lang w:val="en-US" w:eastAsia="zh-CN"/>
              </w:rPr>
            </w:pPr>
            <w:r>
              <w:rPr>
                <w:rFonts w:hint="eastAsia" w:ascii="Calibri" w:hAnsi="Calibri" w:eastAsia="宋体"/>
                <w:sz w:val="24"/>
                <w:vertAlign w:val="baseline"/>
                <w:lang w:val="en-US" w:eastAsia="zh-CN"/>
              </w:rPr>
              <w:t>情境融入</w:t>
            </w:r>
          </w:p>
        </w:tc>
        <w:tc>
          <w:tcPr>
            <w:tcW w:w="1420" w:type="dxa"/>
            <w:noWrap w:val="0"/>
            <w:vAlign w:val="top"/>
          </w:tcPr>
          <w:p w14:paraId="13C98B8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Calibri" w:hAnsi="Calibri" w:eastAsia="宋体"/>
                <w:sz w:val="24"/>
                <w:vertAlign w:val="baseline"/>
                <w:lang w:val="en-US" w:eastAsia="zh-CN"/>
              </w:rPr>
            </w:pPr>
            <w:r>
              <w:rPr>
                <w:rFonts w:hint="eastAsia" w:ascii="Calibri" w:hAnsi="Calibri" w:eastAsia="宋体"/>
                <w:sz w:val="24"/>
                <w:vertAlign w:val="baseline"/>
                <w:lang w:val="en-US" w:eastAsia="zh-CN"/>
              </w:rPr>
              <w:t>合作探究</w:t>
            </w:r>
          </w:p>
        </w:tc>
        <w:tc>
          <w:tcPr>
            <w:tcW w:w="1421" w:type="dxa"/>
            <w:noWrap w:val="0"/>
            <w:vAlign w:val="top"/>
          </w:tcPr>
          <w:p w14:paraId="473530E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Calibri" w:hAnsi="Calibri" w:eastAsia="宋体"/>
                <w:sz w:val="24"/>
                <w:vertAlign w:val="baseline"/>
                <w:lang w:val="en-US" w:eastAsia="zh-CN"/>
              </w:rPr>
            </w:pPr>
            <w:r>
              <w:rPr>
                <w:rFonts w:hint="eastAsia" w:ascii="Calibri" w:hAnsi="Calibri" w:eastAsia="宋体"/>
                <w:sz w:val="24"/>
                <w:vertAlign w:val="baseline"/>
                <w:lang w:val="en-US" w:eastAsia="zh-CN"/>
              </w:rPr>
              <w:t>深度思考</w:t>
            </w:r>
          </w:p>
        </w:tc>
        <w:tc>
          <w:tcPr>
            <w:tcW w:w="1421" w:type="dxa"/>
            <w:noWrap w:val="0"/>
            <w:vAlign w:val="top"/>
          </w:tcPr>
          <w:p w14:paraId="374B18F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Calibri" w:hAnsi="Calibri" w:eastAsia="宋体"/>
                <w:sz w:val="24"/>
                <w:vertAlign w:val="baseline"/>
                <w:lang w:val="en-US" w:eastAsia="zh-CN"/>
              </w:rPr>
            </w:pPr>
            <w:r>
              <w:rPr>
                <w:rFonts w:hint="eastAsia" w:ascii="Calibri" w:hAnsi="Calibri" w:eastAsia="宋体"/>
                <w:sz w:val="24"/>
                <w:vertAlign w:val="baseline"/>
                <w:lang w:val="en-US" w:eastAsia="zh-CN"/>
              </w:rPr>
              <w:t>文化自信</w:t>
            </w:r>
          </w:p>
        </w:tc>
      </w:tr>
      <w:tr w14:paraId="4890E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top"/>
          </w:tcPr>
          <w:p w14:paraId="1CCE365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Calibri" w:hAnsi="Calibri" w:eastAsia="宋体"/>
                <w:sz w:val="24"/>
                <w:vertAlign w:val="baseline"/>
                <w:lang w:val="en-US" w:eastAsia="zh-CN"/>
              </w:rPr>
            </w:pPr>
            <w:r>
              <w:rPr>
                <w:rFonts w:hint="eastAsia" w:ascii="Calibri" w:hAnsi="Calibri" w:eastAsia="宋体"/>
                <w:sz w:val="24"/>
                <w:vertAlign w:val="baseline"/>
                <w:lang w:val="en-US" w:eastAsia="zh-CN"/>
              </w:rPr>
              <w:t>活动一</w:t>
            </w:r>
          </w:p>
        </w:tc>
        <w:tc>
          <w:tcPr>
            <w:tcW w:w="1420" w:type="dxa"/>
            <w:noWrap w:val="0"/>
            <w:vAlign w:val="top"/>
          </w:tcPr>
          <w:p w14:paraId="6362E16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Calibri" w:hAnsi="Calibri" w:eastAsia="宋体"/>
                <w:sz w:val="24"/>
                <w:vertAlign w:val="baseline"/>
                <w:lang w:val="en-US" w:eastAsia="zh-CN"/>
              </w:rPr>
            </w:pPr>
            <w:r>
              <w:rPr>
                <w:rFonts w:hint="eastAsia" w:ascii="Calibri" w:hAnsi="Calibri" w:eastAsia="宋体"/>
                <w:sz w:val="24"/>
                <w:vertAlign w:val="baseline"/>
                <w:lang w:val="en-US" w:eastAsia="zh-CN"/>
              </w:rPr>
              <w:t>5</w:t>
            </w:r>
          </w:p>
        </w:tc>
        <w:tc>
          <w:tcPr>
            <w:tcW w:w="1420" w:type="dxa"/>
            <w:noWrap w:val="0"/>
            <w:vAlign w:val="top"/>
          </w:tcPr>
          <w:p w14:paraId="54CEF28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Calibri" w:hAnsi="Calibri" w:eastAsia="宋体"/>
                <w:sz w:val="24"/>
                <w:vertAlign w:val="baseline"/>
                <w:lang w:val="en-US" w:eastAsia="zh-CN"/>
              </w:rPr>
            </w:pPr>
            <w:r>
              <w:rPr>
                <w:rFonts w:hint="eastAsia" w:ascii="Calibri" w:hAnsi="Calibri" w:eastAsia="宋体"/>
                <w:sz w:val="24"/>
                <w:vertAlign w:val="baseline"/>
                <w:lang w:val="en-US" w:eastAsia="zh-CN"/>
              </w:rPr>
              <w:t>4</w:t>
            </w:r>
          </w:p>
        </w:tc>
        <w:tc>
          <w:tcPr>
            <w:tcW w:w="1421" w:type="dxa"/>
            <w:noWrap w:val="0"/>
            <w:vAlign w:val="top"/>
          </w:tcPr>
          <w:p w14:paraId="0090E39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Calibri" w:hAnsi="Calibri" w:eastAsia="宋体"/>
                <w:sz w:val="24"/>
                <w:vertAlign w:val="baseline"/>
                <w:lang w:val="en-US" w:eastAsia="zh-CN"/>
              </w:rPr>
            </w:pPr>
            <w:r>
              <w:rPr>
                <w:rFonts w:hint="eastAsia" w:ascii="Calibri" w:hAnsi="Calibri" w:eastAsia="宋体"/>
                <w:sz w:val="24"/>
                <w:vertAlign w:val="baseline"/>
                <w:lang w:val="en-US" w:eastAsia="zh-CN"/>
              </w:rPr>
              <w:t>4</w:t>
            </w:r>
          </w:p>
        </w:tc>
        <w:tc>
          <w:tcPr>
            <w:tcW w:w="1421" w:type="dxa"/>
            <w:noWrap w:val="0"/>
            <w:vAlign w:val="top"/>
          </w:tcPr>
          <w:p w14:paraId="6E47893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Calibri" w:hAnsi="Calibri" w:eastAsia="宋体"/>
                <w:sz w:val="24"/>
                <w:vertAlign w:val="baseline"/>
                <w:lang w:val="en-US" w:eastAsia="zh-CN"/>
              </w:rPr>
            </w:pPr>
            <w:r>
              <w:rPr>
                <w:rFonts w:hint="eastAsia" w:ascii="Calibri" w:hAnsi="Calibri" w:eastAsia="宋体"/>
                <w:sz w:val="24"/>
                <w:vertAlign w:val="baseline"/>
                <w:lang w:val="en-US" w:eastAsia="zh-CN"/>
              </w:rPr>
              <w:t>5</w:t>
            </w:r>
          </w:p>
        </w:tc>
      </w:tr>
      <w:tr w14:paraId="2182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top"/>
          </w:tcPr>
          <w:p w14:paraId="7034F26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Calibri" w:hAnsi="Calibri" w:eastAsia="宋体"/>
                <w:sz w:val="24"/>
                <w:vertAlign w:val="baseline"/>
                <w:lang w:val="en-US" w:eastAsia="zh-CN"/>
              </w:rPr>
            </w:pPr>
            <w:r>
              <w:rPr>
                <w:rFonts w:hint="eastAsia" w:ascii="Calibri" w:hAnsi="Calibri" w:eastAsia="宋体"/>
                <w:sz w:val="24"/>
                <w:vertAlign w:val="baseline"/>
                <w:lang w:val="en-US" w:eastAsia="zh-CN"/>
              </w:rPr>
              <w:t>活动二</w:t>
            </w:r>
          </w:p>
        </w:tc>
        <w:tc>
          <w:tcPr>
            <w:tcW w:w="1420" w:type="dxa"/>
            <w:noWrap w:val="0"/>
            <w:vAlign w:val="top"/>
          </w:tcPr>
          <w:p w14:paraId="5686AC8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Calibri" w:hAnsi="Calibri" w:eastAsia="宋体"/>
                <w:sz w:val="24"/>
                <w:vertAlign w:val="baseline"/>
                <w:lang w:val="en-US" w:eastAsia="zh-CN"/>
              </w:rPr>
            </w:pPr>
          </w:p>
        </w:tc>
        <w:tc>
          <w:tcPr>
            <w:tcW w:w="1420" w:type="dxa"/>
            <w:noWrap w:val="0"/>
            <w:vAlign w:val="top"/>
          </w:tcPr>
          <w:p w14:paraId="2EF3443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Calibri" w:hAnsi="Calibri" w:eastAsia="宋体"/>
                <w:sz w:val="24"/>
                <w:vertAlign w:val="baseline"/>
                <w:lang w:val="en-US" w:eastAsia="zh-CN"/>
              </w:rPr>
            </w:pPr>
          </w:p>
        </w:tc>
        <w:tc>
          <w:tcPr>
            <w:tcW w:w="1421" w:type="dxa"/>
            <w:noWrap w:val="0"/>
            <w:vAlign w:val="top"/>
          </w:tcPr>
          <w:p w14:paraId="4026B87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Calibri" w:hAnsi="Calibri" w:eastAsia="宋体"/>
                <w:sz w:val="24"/>
                <w:vertAlign w:val="baseline"/>
                <w:lang w:val="en-US" w:eastAsia="zh-CN"/>
              </w:rPr>
            </w:pPr>
          </w:p>
        </w:tc>
        <w:tc>
          <w:tcPr>
            <w:tcW w:w="1421" w:type="dxa"/>
            <w:noWrap w:val="0"/>
            <w:vAlign w:val="top"/>
          </w:tcPr>
          <w:p w14:paraId="34FFC37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Calibri" w:hAnsi="Calibri" w:eastAsia="宋体"/>
                <w:sz w:val="24"/>
                <w:vertAlign w:val="baseline"/>
                <w:lang w:val="en-US" w:eastAsia="zh-CN"/>
              </w:rPr>
            </w:pPr>
          </w:p>
        </w:tc>
      </w:tr>
      <w:tr w14:paraId="74219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top"/>
          </w:tcPr>
          <w:p w14:paraId="6C21499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Calibri" w:hAnsi="Calibri" w:eastAsia="宋体"/>
                <w:sz w:val="24"/>
                <w:vertAlign w:val="baseline"/>
                <w:lang w:val="en-US" w:eastAsia="zh-CN"/>
              </w:rPr>
            </w:pPr>
            <w:r>
              <w:rPr>
                <w:rFonts w:hint="eastAsia" w:ascii="Calibri" w:hAnsi="Calibri" w:eastAsia="宋体"/>
                <w:sz w:val="24"/>
                <w:vertAlign w:val="baseline"/>
                <w:lang w:val="en-US" w:eastAsia="zh-CN"/>
              </w:rPr>
              <w:t>活动三</w:t>
            </w:r>
          </w:p>
        </w:tc>
        <w:tc>
          <w:tcPr>
            <w:tcW w:w="1420" w:type="dxa"/>
            <w:noWrap w:val="0"/>
            <w:vAlign w:val="top"/>
          </w:tcPr>
          <w:p w14:paraId="615576D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Calibri" w:hAnsi="Calibri" w:eastAsia="宋体"/>
                <w:sz w:val="24"/>
                <w:vertAlign w:val="baseline"/>
                <w:lang w:val="en-US" w:eastAsia="zh-CN"/>
              </w:rPr>
            </w:pPr>
          </w:p>
        </w:tc>
        <w:tc>
          <w:tcPr>
            <w:tcW w:w="1420" w:type="dxa"/>
            <w:noWrap w:val="0"/>
            <w:vAlign w:val="top"/>
          </w:tcPr>
          <w:p w14:paraId="2753282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Calibri" w:hAnsi="Calibri" w:eastAsia="宋体"/>
                <w:sz w:val="24"/>
                <w:vertAlign w:val="baseline"/>
                <w:lang w:val="en-US" w:eastAsia="zh-CN"/>
              </w:rPr>
            </w:pPr>
          </w:p>
        </w:tc>
        <w:tc>
          <w:tcPr>
            <w:tcW w:w="1421" w:type="dxa"/>
            <w:noWrap w:val="0"/>
            <w:vAlign w:val="top"/>
          </w:tcPr>
          <w:p w14:paraId="4DE0CF4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Calibri" w:hAnsi="Calibri" w:eastAsia="宋体"/>
                <w:sz w:val="24"/>
                <w:vertAlign w:val="baseline"/>
                <w:lang w:val="en-US" w:eastAsia="zh-CN"/>
              </w:rPr>
            </w:pPr>
          </w:p>
        </w:tc>
        <w:tc>
          <w:tcPr>
            <w:tcW w:w="1421" w:type="dxa"/>
            <w:noWrap w:val="0"/>
            <w:vAlign w:val="top"/>
          </w:tcPr>
          <w:p w14:paraId="24141AD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Calibri" w:hAnsi="Calibri" w:eastAsia="宋体"/>
                <w:sz w:val="24"/>
                <w:vertAlign w:val="baseline"/>
                <w:lang w:val="en-US" w:eastAsia="zh-CN"/>
              </w:rPr>
            </w:pPr>
          </w:p>
        </w:tc>
      </w:tr>
      <w:tr w14:paraId="387F3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top"/>
          </w:tcPr>
          <w:p w14:paraId="307F12B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Calibri" w:hAnsi="Calibri" w:eastAsia="宋体"/>
                <w:sz w:val="24"/>
                <w:vertAlign w:val="baseline"/>
                <w:lang w:val="en-US" w:eastAsia="zh-CN"/>
              </w:rPr>
            </w:pPr>
            <w:r>
              <w:rPr>
                <w:rFonts w:hint="eastAsia" w:ascii="Calibri" w:hAnsi="Calibri" w:eastAsia="宋体"/>
                <w:sz w:val="24"/>
                <w:vertAlign w:val="baseline"/>
                <w:lang w:val="en-US" w:eastAsia="zh-CN"/>
              </w:rPr>
              <w:t>活动四</w:t>
            </w:r>
          </w:p>
        </w:tc>
        <w:tc>
          <w:tcPr>
            <w:tcW w:w="1420" w:type="dxa"/>
            <w:noWrap w:val="0"/>
            <w:vAlign w:val="top"/>
          </w:tcPr>
          <w:p w14:paraId="275AF29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Calibri" w:hAnsi="Calibri" w:eastAsia="宋体"/>
                <w:sz w:val="24"/>
                <w:vertAlign w:val="baseline"/>
                <w:lang w:val="en-US" w:eastAsia="zh-CN"/>
              </w:rPr>
            </w:pPr>
          </w:p>
        </w:tc>
        <w:tc>
          <w:tcPr>
            <w:tcW w:w="1420" w:type="dxa"/>
            <w:noWrap w:val="0"/>
            <w:vAlign w:val="top"/>
          </w:tcPr>
          <w:p w14:paraId="3857A3C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Calibri" w:hAnsi="Calibri" w:eastAsia="宋体"/>
                <w:sz w:val="24"/>
                <w:vertAlign w:val="baseline"/>
                <w:lang w:val="en-US" w:eastAsia="zh-CN"/>
              </w:rPr>
            </w:pPr>
          </w:p>
        </w:tc>
        <w:tc>
          <w:tcPr>
            <w:tcW w:w="1421" w:type="dxa"/>
            <w:noWrap w:val="0"/>
            <w:vAlign w:val="top"/>
          </w:tcPr>
          <w:p w14:paraId="17C59D1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Calibri" w:hAnsi="Calibri" w:eastAsia="宋体"/>
                <w:sz w:val="24"/>
                <w:vertAlign w:val="baseline"/>
                <w:lang w:val="en-US" w:eastAsia="zh-CN"/>
              </w:rPr>
            </w:pPr>
          </w:p>
        </w:tc>
        <w:tc>
          <w:tcPr>
            <w:tcW w:w="1421" w:type="dxa"/>
            <w:noWrap w:val="0"/>
            <w:vAlign w:val="top"/>
          </w:tcPr>
          <w:p w14:paraId="584BD92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Calibri" w:hAnsi="Calibri" w:eastAsia="宋体"/>
                <w:sz w:val="24"/>
                <w:vertAlign w:val="baseline"/>
                <w:lang w:val="en-US" w:eastAsia="zh-CN"/>
              </w:rPr>
            </w:pPr>
          </w:p>
        </w:tc>
      </w:tr>
    </w:tbl>
    <w:p w14:paraId="5384E4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rPr>
      </w:pPr>
    </w:p>
    <w:p w14:paraId="1EE749A0">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Times New Roman" w:hAnsi="Times New Roman"/>
          <w:b/>
          <w:bCs/>
          <w:sz w:val="24"/>
          <w:szCs w:val="24"/>
        </w:rPr>
      </w:pPr>
    </w:p>
    <w:p w14:paraId="4CEBF080">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Times New Roman" w:hAnsi="Times New Roman"/>
          <w:b/>
          <w:bCs/>
          <w:sz w:val="24"/>
          <w:szCs w:val="24"/>
        </w:rPr>
      </w:pPr>
    </w:p>
    <w:p w14:paraId="6011DEFD">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Times New Roman" w:hAnsi="Times New Roman"/>
          <w:b/>
          <w:bCs/>
          <w:sz w:val="24"/>
          <w:szCs w:val="24"/>
        </w:rPr>
      </w:pPr>
    </w:p>
    <w:p w14:paraId="045FA088">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Times New Roman" w:hAnsi="Times New Roman"/>
          <w:b/>
          <w:bCs/>
          <w:sz w:val="24"/>
          <w:szCs w:val="24"/>
        </w:rPr>
      </w:pPr>
    </w:p>
    <w:p w14:paraId="7B87A6F0">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Times New Roman" w:hAnsi="Times New Roman"/>
          <w:b/>
          <w:bCs/>
          <w:sz w:val="24"/>
          <w:szCs w:val="24"/>
        </w:rPr>
      </w:pPr>
    </w:p>
    <w:p w14:paraId="6D4062F4">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Times New Roman" w:hAnsi="Times New Roman"/>
          <w:b/>
          <w:bCs/>
          <w:sz w:val="24"/>
          <w:szCs w:val="24"/>
        </w:rPr>
      </w:pPr>
    </w:p>
    <w:p w14:paraId="3477F8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Calibri" w:hAnsi="Calibri" w:eastAsia="宋体"/>
          <w:sz w:val="24"/>
          <w:lang w:val="en-US" w:eastAsia="zh-CN"/>
        </w:rPr>
      </w:pPr>
      <w:r>
        <w:rPr>
          <w:rFonts w:hint="eastAsia" w:ascii="Calibri" w:hAnsi="Calibri" w:eastAsia="宋体"/>
          <w:sz w:val="24"/>
          <w:lang w:val="en-US" w:eastAsia="zh-CN"/>
        </w:rPr>
        <w:t>2.教师测评记录表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14:paraId="045A8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top"/>
          </w:tcPr>
          <w:p w14:paraId="0F065E6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Calibri" w:hAnsi="Calibri" w:eastAsia="宋体"/>
                <w:sz w:val="24"/>
                <w:vertAlign w:val="baseline"/>
                <w:lang w:val="en-US" w:eastAsia="zh-CN"/>
              </w:rPr>
            </w:pPr>
          </w:p>
        </w:tc>
        <w:tc>
          <w:tcPr>
            <w:tcW w:w="1420" w:type="dxa"/>
            <w:noWrap w:val="0"/>
            <w:vAlign w:val="top"/>
          </w:tcPr>
          <w:p w14:paraId="1E1936A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Calibri" w:hAnsi="Calibri" w:eastAsia="宋体"/>
                <w:sz w:val="24"/>
                <w:vertAlign w:val="baseline"/>
                <w:lang w:val="en-US" w:eastAsia="zh-CN"/>
              </w:rPr>
            </w:pPr>
            <w:r>
              <w:rPr>
                <w:rFonts w:hint="eastAsia" w:ascii="Calibri" w:hAnsi="Calibri" w:eastAsia="宋体"/>
                <w:sz w:val="24"/>
                <w:vertAlign w:val="baseline"/>
                <w:lang w:val="en-US" w:eastAsia="zh-CN"/>
              </w:rPr>
              <w:t>语言张力</w:t>
            </w:r>
          </w:p>
        </w:tc>
        <w:tc>
          <w:tcPr>
            <w:tcW w:w="1420" w:type="dxa"/>
            <w:noWrap w:val="0"/>
            <w:vAlign w:val="top"/>
          </w:tcPr>
          <w:p w14:paraId="6AE4730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Calibri" w:hAnsi="Calibri" w:eastAsia="宋体"/>
                <w:sz w:val="24"/>
                <w:vertAlign w:val="baseline"/>
                <w:lang w:val="en-US" w:eastAsia="zh-CN"/>
              </w:rPr>
            </w:pPr>
            <w:r>
              <w:rPr>
                <w:rFonts w:hint="eastAsia" w:ascii="Calibri" w:hAnsi="Calibri" w:eastAsia="宋体"/>
                <w:sz w:val="24"/>
                <w:vertAlign w:val="baseline"/>
                <w:lang w:val="en-US" w:eastAsia="zh-CN"/>
              </w:rPr>
              <w:t>朗读示范</w:t>
            </w:r>
          </w:p>
        </w:tc>
        <w:tc>
          <w:tcPr>
            <w:tcW w:w="1420" w:type="dxa"/>
            <w:noWrap w:val="0"/>
            <w:vAlign w:val="top"/>
          </w:tcPr>
          <w:p w14:paraId="08AEB7C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Calibri" w:hAnsi="Calibri" w:eastAsia="宋体"/>
                <w:sz w:val="24"/>
                <w:vertAlign w:val="baseline"/>
                <w:lang w:val="en-US" w:eastAsia="zh-CN"/>
              </w:rPr>
            </w:pPr>
            <w:r>
              <w:rPr>
                <w:rFonts w:hint="eastAsia" w:ascii="Calibri" w:hAnsi="Calibri" w:eastAsia="宋体"/>
                <w:sz w:val="24"/>
                <w:vertAlign w:val="baseline"/>
                <w:lang w:val="en-US" w:eastAsia="zh-CN"/>
              </w:rPr>
              <w:t>启发思考</w:t>
            </w:r>
          </w:p>
        </w:tc>
        <w:tc>
          <w:tcPr>
            <w:tcW w:w="1421" w:type="dxa"/>
            <w:noWrap w:val="0"/>
            <w:vAlign w:val="top"/>
          </w:tcPr>
          <w:p w14:paraId="3A04692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Calibri" w:hAnsi="Calibri" w:eastAsia="宋体"/>
                <w:sz w:val="24"/>
                <w:vertAlign w:val="baseline"/>
                <w:lang w:val="en-US" w:eastAsia="zh-CN"/>
              </w:rPr>
            </w:pPr>
            <w:r>
              <w:rPr>
                <w:rFonts w:hint="eastAsia" w:ascii="Calibri" w:hAnsi="Calibri" w:eastAsia="宋体"/>
                <w:sz w:val="24"/>
                <w:vertAlign w:val="baseline"/>
                <w:lang w:val="en-US" w:eastAsia="zh-CN"/>
              </w:rPr>
              <w:t>赋予深度思考支架</w:t>
            </w:r>
          </w:p>
        </w:tc>
        <w:tc>
          <w:tcPr>
            <w:tcW w:w="1421" w:type="dxa"/>
            <w:noWrap w:val="0"/>
            <w:vAlign w:val="top"/>
          </w:tcPr>
          <w:p w14:paraId="39FD268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Calibri" w:hAnsi="Calibri" w:eastAsia="宋体"/>
                <w:sz w:val="24"/>
                <w:vertAlign w:val="baseline"/>
                <w:lang w:val="en-US" w:eastAsia="zh-CN"/>
              </w:rPr>
            </w:pPr>
            <w:r>
              <w:rPr>
                <w:rFonts w:hint="eastAsia" w:ascii="Calibri" w:hAnsi="Calibri" w:eastAsia="宋体"/>
                <w:sz w:val="24"/>
                <w:vertAlign w:val="baseline"/>
                <w:lang w:val="en-US" w:eastAsia="zh-CN"/>
              </w:rPr>
              <w:t>迁移生活</w:t>
            </w:r>
          </w:p>
        </w:tc>
      </w:tr>
      <w:tr w14:paraId="12528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top"/>
          </w:tcPr>
          <w:p w14:paraId="0CE32A9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Calibri" w:hAnsi="Calibri" w:eastAsia="宋体"/>
                <w:sz w:val="24"/>
                <w:vertAlign w:val="baseline"/>
                <w:lang w:val="en-US" w:eastAsia="zh-CN"/>
              </w:rPr>
            </w:pPr>
            <w:r>
              <w:rPr>
                <w:rFonts w:hint="eastAsia" w:ascii="Calibri" w:hAnsi="Calibri" w:eastAsia="宋体"/>
                <w:sz w:val="24"/>
                <w:vertAlign w:val="baseline"/>
                <w:lang w:val="en-US" w:eastAsia="zh-CN"/>
              </w:rPr>
              <w:t>活动一</w:t>
            </w:r>
          </w:p>
        </w:tc>
        <w:tc>
          <w:tcPr>
            <w:tcW w:w="1420" w:type="dxa"/>
            <w:noWrap w:val="0"/>
            <w:vAlign w:val="top"/>
          </w:tcPr>
          <w:p w14:paraId="44A1D68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Calibri" w:hAnsi="Calibri" w:eastAsia="宋体"/>
                <w:sz w:val="24"/>
                <w:vertAlign w:val="baseline"/>
                <w:lang w:val="en-US" w:eastAsia="zh-CN"/>
              </w:rPr>
            </w:pPr>
            <w:r>
              <w:rPr>
                <w:rFonts w:hint="eastAsia" w:ascii="Calibri" w:hAnsi="Calibri" w:eastAsia="宋体"/>
                <w:sz w:val="24"/>
                <w:vertAlign w:val="baseline"/>
                <w:lang w:val="en-US" w:eastAsia="zh-CN"/>
              </w:rPr>
              <w:t>5</w:t>
            </w:r>
          </w:p>
        </w:tc>
        <w:tc>
          <w:tcPr>
            <w:tcW w:w="1420" w:type="dxa"/>
            <w:noWrap w:val="0"/>
            <w:vAlign w:val="top"/>
          </w:tcPr>
          <w:p w14:paraId="4456C90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Calibri" w:hAnsi="Calibri" w:eastAsia="宋体"/>
                <w:sz w:val="24"/>
                <w:vertAlign w:val="baseline"/>
                <w:lang w:val="en-US" w:eastAsia="zh-CN"/>
              </w:rPr>
            </w:pPr>
            <w:r>
              <w:rPr>
                <w:rFonts w:hint="eastAsia" w:ascii="Calibri" w:hAnsi="Calibri" w:eastAsia="宋体"/>
                <w:sz w:val="24"/>
                <w:vertAlign w:val="baseline"/>
                <w:lang w:val="en-US" w:eastAsia="zh-CN"/>
              </w:rPr>
              <w:t>5</w:t>
            </w:r>
          </w:p>
        </w:tc>
        <w:tc>
          <w:tcPr>
            <w:tcW w:w="1420" w:type="dxa"/>
            <w:noWrap w:val="0"/>
            <w:vAlign w:val="top"/>
          </w:tcPr>
          <w:p w14:paraId="28F20ED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Calibri" w:hAnsi="Calibri" w:eastAsia="宋体"/>
                <w:sz w:val="24"/>
                <w:vertAlign w:val="baseline"/>
                <w:lang w:val="en-US" w:eastAsia="zh-CN"/>
              </w:rPr>
            </w:pPr>
            <w:r>
              <w:rPr>
                <w:rFonts w:hint="eastAsia" w:ascii="Calibri" w:hAnsi="Calibri" w:eastAsia="宋体"/>
                <w:sz w:val="24"/>
                <w:vertAlign w:val="baseline"/>
                <w:lang w:val="en-US" w:eastAsia="zh-CN"/>
              </w:rPr>
              <w:t>5</w:t>
            </w:r>
          </w:p>
        </w:tc>
        <w:tc>
          <w:tcPr>
            <w:tcW w:w="1421" w:type="dxa"/>
            <w:noWrap w:val="0"/>
            <w:vAlign w:val="top"/>
          </w:tcPr>
          <w:p w14:paraId="38E7563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Calibri" w:hAnsi="Calibri" w:eastAsia="宋体"/>
                <w:sz w:val="24"/>
                <w:vertAlign w:val="baseline"/>
                <w:lang w:val="en-US" w:eastAsia="zh-CN"/>
              </w:rPr>
            </w:pPr>
            <w:r>
              <w:rPr>
                <w:rFonts w:hint="eastAsia" w:ascii="Calibri" w:hAnsi="Calibri" w:eastAsia="宋体"/>
                <w:sz w:val="24"/>
                <w:vertAlign w:val="baseline"/>
                <w:lang w:val="en-US" w:eastAsia="zh-CN"/>
              </w:rPr>
              <w:t>4</w:t>
            </w:r>
          </w:p>
        </w:tc>
        <w:tc>
          <w:tcPr>
            <w:tcW w:w="1421" w:type="dxa"/>
            <w:noWrap w:val="0"/>
            <w:vAlign w:val="top"/>
          </w:tcPr>
          <w:p w14:paraId="2AFEF8B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Calibri" w:hAnsi="Calibri" w:eastAsia="宋体"/>
                <w:sz w:val="24"/>
                <w:vertAlign w:val="baseline"/>
                <w:lang w:val="en-US" w:eastAsia="zh-CN"/>
              </w:rPr>
            </w:pPr>
            <w:r>
              <w:rPr>
                <w:rFonts w:hint="eastAsia" w:ascii="Calibri" w:hAnsi="Calibri" w:eastAsia="宋体"/>
                <w:sz w:val="24"/>
                <w:vertAlign w:val="baseline"/>
                <w:lang w:val="en-US" w:eastAsia="zh-CN"/>
              </w:rPr>
              <w:t>4</w:t>
            </w:r>
          </w:p>
        </w:tc>
      </w:tr>
      <w:tr w14:paraId="6DE0E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top"/>
          </w:tcPr>
          <w:p w14:paraId="60A001B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Calibri" w:hAnsi="Calibri" w:eastAsia="宋体"/>
                <w:sz w:val="24"/>
                <w:vertAlign w:val="baseline"/>
                <w:lang w:val="en-US" w:eastAsia="zh-CN"/>
              </w:rPr>
            </w:pPr>
            <w:r>
              <w:rPr>
                <w:rFonts w:hint="eastAsia" w:ascii="Calibri" w:hAnsi="Calibri" w:eastAsia="宋体"/>
                <w:sz w:val="24"/>
                <w:vertAlign w:val="baseline"/>
                <w:lang w:val="en-US" w:eastAsia="zh-CN"/>
              </w:rPr>
              <w:t>活动二</w:t>
            </w:r>
          </w:p>
        </w:tc>
        <w:tc>
          <w:tcPr>
            <w:tcW w:w="1420" w:type="dxa"/>
            <w:noWrap w:val="0"/>
            <w:vAlign w:val="top"/>
          </w:tcPr>
          <w:p w14:paraId="4D64649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Calibri" w:hAnsi="Calibri" w:eastAsia="宋体"/>
                <w:sz w:val="24"/>
                <w:vertAlign w:val="baseline"/>
                <w:lang w:val="en-US" w:eastAsia="zh-CN"/>
              </w:rPr>
            </w:pPr>
          </w:p>
        </w:tc>
        <w:tc>
          <w:tcPr>
            <w:tcW w:w="1420" w:type="dxa"/>
            <w:noWrap w:val="0"/>
            <w:vAlign w:val="top"/>
          </w:tcPr>
          <w:p w14:paraId="6B74246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Calibri" w:hAnsi="Calibri" w:eastAsia="宋体"/>
                <w:sz w:val="24"/>
                <w:vertAlign w:val="baseline"/>
                <w:lang w:val="en-US" w:eastAsia="zh-CN"/>
              </w:rPr>
            </w:pPr>
          </w:p>
        </w:tc>
        <w:tc>
          <w:tcPr>
            <w:tcW w:w="1420" w:type="dxa"/>
            <w:noWrap w:val="0"/>
            <w:vAlign w:val="top"/>
          </w:tcPr>
          <w:p w14:paraId="061688D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Calibri" w:hAnsi="Calibri" w:eastAsia="宋体"/>
                <w:sz w:val="24"/>
                <w:vertAlign w:val="baseline"/>
                <w:lang w:val="en-US" w:eastAsia="zh-CN"/>
              </w:rPr>
            </w:pPr>
          </w:p>
        </w:tc>
        <w:tc>
          <w:tcPr>
            <w:tcW w:w="1421" w:type="dxa"/>
            <w:noWrap w:val="0"/>
            <w:vAlign w:val="top"/>
          </w:tcPr>
          <w:p w14:paraId="6B735F2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Calibri" w:hAnsi="Calibri" w:eastAsia="宋体"/>
                <w:sz w:val="24"/>
                <w:vertAlign w:val="baseline"/>
                <w:lang w:val="en-US" w:eastAsia="zh-CN"/>
              </w:rPr>
            </w:pPr>
          </w:p>
        </w:tc>
        <w:tc>
          <w:tcPr>
            <w:tcW w:w="1421" w:type="dxa"/>
            <w:noWrap w:val="0"/>
            <w:vAlign w:val="top"/>
          </w:tcPr>
          <w:p w14:paraId="57D927D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Calibri" w:hAnsi="Calibri" w:eastAsia="宋体"/>
                <w:sz w:val="24"/>
                <w:vertAlign w:val="baseline"/>
                <w:lang w:val="en-US" w:eastAsia="zh-CN"/>
              </w:rPr>
            </w:pPr>
          </w:p>
        </w:tc>
      </w:tr>
      <w:tr w14:paraId="3DF8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top"/>
          </w:tcPr>
          <w:p w14:paraId="308BA39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Calibri" w:hAnsi="Calibri" w:eastAsia="宋体"/>
                <w:sz w:val="24"/>
                <w:vertAlign w:val="baseline"/>
                <w:lang w:val="en-US" w:eastAsia="zh-CN"/>
              </w:rPr>
            </w:pPr>
            <w:r>
              <w:rPr>
                <w:rFonts w:hint="eastAsia" w:ascii="Calibri" w:hAnsi="Calibri" w:eastAsia="宋体"/>
                <w:sz w:val="24"/>
                <w:vertAlign w:val="baseline"/>
                <w:lang w:val="en-US" w:eastAsia="zh-CN"/>
              </w:rPr>
              <w:t>活动三</w:t>
            </w:r>
          </w:p>
        </w:tc>
        <w:tc>
          <w:tcPr>
            <w:tcW w:w="1420" w:type="dxa"/>
            <w:noWrap w:val="0"/>
            <w:vAlign w:val="top"/>
          </w:tcPr>
          <w:p w14:paraId="30AB569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Calibri" w:hAnsi="Calibri" w:eastAsia="宋体"/>
                <w:sz w:val="24"/>
                <w:vertAlign w:val="baseline"/>
                <w:lang w:val="en-US" w:eastAsia="zh-CN"/>
              </w:rPr>
            </w:pPr>
          </w:p>
        </w:tc>
        <w:tc>
          <w:tcPr>
            <w:tcW w:w="1420" w:type="dxa"/>
            <w:noWrap w:val="0"/>
            <w:vAlign w:val="top"/>
          </w:tcPr>
          <w:p w14:paraId="20FE480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Calibri" w:hAnsi="Calibri" w:eastAsia="宋体"/>
                <w:sz w:val="24"/>
                <w:vertAlign w:val="baseline"/>
                <w:lang w:val="en-US" w:eastAsia="zh-CN"/>
              </w:rPr>
            </w:pPr>
          </w:p>
        </w:tc>
        <w:tc>
          <w:tcPr>
            <w:tcW w:w="1420" w:type="dxa"/>
            <w:noWrap w:val="0"/>
            <w:vAlign w:val="top"/>
          </w:tcPr>
          <w:p w14:paraId="01173E3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Calibri" w:hAnsi="Calibri" w:eastAsia="宋体"/>
                <w:sz w:val="24"/>
                <w:vertAlign w:val="baseline"/>
                <w:lang w:val="en-US" w:eastAsia="zh-CN"/>
              </w:rPr>
            </w:pPr>
          </w:p>
        </w:tc>
        <w:tc>
          <w:tcPr>
            <w:tcW w:w="1421" w:type="dxa"/>
            <w:noWrap w:val="0"/>
            <w:vAlign w:val="top"/>
          </w:tcPr>
          <w:p w14:paraId="132DD80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Calibri" w:hAnsi="Calibri" w:eastAsia="宋体"/>
                <w:sz w:val="24"/>
                <w:vertAlign w:val="baseline"/>
                <w:lang w:val="en-US" w:eastAsia="zh-CN"/>
              </w:rPr>
            </w:pPr>
          </w:p>
        </w:tc>
        <w:tc>
          <w:tcPr>
            <w:tcW w:w="1421" w:type="dxa"/>
            <w:noWrap w:val="0"/>
            <w:vAlign w:val="top"/>
          </w:tcPr>
          <w:p w14:paraId="2542A97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Calibri" w:hAnsi="Calibri" w:eastAsia="宋体"/>
                <w:sz w:val="24"/>
                <w:vertAlign w:val="baseline"/>
                <w:lang w:val="en-US" w:eastAsia="zh-CN"/>
              </w:rPr>
            </w:pPr>
          </w:p>
        </w:tc>
      </w:tr>
      <w:tr w14:paraId="36000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top"/>
          </w:tcPr>
          <w:p w14:paraId="2F00857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Calibri" w:hAnsi="Calibri" w:eastAsia="宋体"/>
                <w:sz w:val="24"/>
                <w:vertAlign w:val="baseline"/>
                <w:lang w:val="en-US" w:eastAsia="zh-CN"/>
              </w:rPr>
            </w:pPr>
            <w:r>
              <w:rPr>
                <w:rFonts w:hint="eastAsia" w:ascii="Calibri" w:hAnsi="Calibri" w:eastAsia="宋体"/>
                <w:sz w:val="24"/>
                <w:vertAlign w:val="baseline"/>
                <w:lang w:val="en-US" w:eastAsia="zh-CN"/>
              </w:rPr>
              <w:t>活动四</w:t>
            </w:r>
          </w:p>
        </w:tc>
        <w:tc>
          <w:tcPr>
            <w:tcW w:w="1420" w:type="dxa"/>
            <w:noWrap w:val="0"/>
            <w:vAlign w:val="top"/>
          </w:tcPr>
          <w:p w14:paraId="5EA03AE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Calibri" w:hAnsi="Calibri" w:eastAsia="宋体"/>
                <w:sz w:val="24"/>
                <w:vertAlign w:val="baseline"/>
                <w:lang w:val="en-US" w:eastAsia="zh-CN"/>
              </w:rPr>
            </w:pPr>
          </w:p>
        </w:tc>
        <w:tc>
          <w:tcPr>
            <w:tcW w:w="1420" w:type="dxa"/>
            <w:noWrap w:val="0"/>
            <w:vAlign w:val="top"/>
          </w:tcPr>
          <w:p w14:paraId="5C2532B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Calibri" w:hAnsi="Calibri" w:eastAsia="宋体"/>
                <w:sz w:val="24"/>
                <w:vertAlign w:val="baseline"/>
                <w:lang w:val="en-US" w:eastAsia="zh-CN"/>
              </w:rPr>
            </w:pPr>
          </w:p>
        </w:tc>
        <w:tc>
          <w:tcPr>
            <w:tcW w:w="1420" w:type="dxa"/>
            <w:noWrap w:val="0"/>
            <w:vAlign w:val="top"/>
          </w:tcPr>
          <w:p w14:paraId="275BC3E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Calibri" w:hAnsi="Calibri" w:eastAsia="宋体"/>
                <w:sz w:val="24"/>
                <w:vertAlign w:val="baseline"/>
                <w:lang w:val="en-US" w:eastAsia="zh-CN"/>
              </w:rPr>
            </w:pPr>
          </w:p>
        </w:tc>
        <w:tc>
          <w:tcPr>
            <w:tcW w:w="1421" w:type="dxa"/>
            <w:noWrap w:val="0"/>
            <w:vAlign w:val="top"/>
          </w:tcPr>
          <w:p w14:paraId="189DD1C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Calibri" w:hAnsi="Calibri" w:eastAsia="宋体"/>
                <w:sz w:val="24"/>
                <w:vertAlign w:val="baseline"/>
                <w:lang w:val="en-US" w:eastAsia="zh-CN"/>
              </w:rPr>
            </w:pPr>
          </w:p>
        </w:tc>
        <w:tc>
          <w:tcPr>
            <w:tcW w:w="1421" w:type="dxa"/>
            <w:noWrap w:val="0"/>
            <w:vAlign w:val="top"/>
          </w:tcPr>
          <w:p w14:paraId="7480422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Calibri" w:hAnsi="Calibri" w:eastAsia="宋体"/>
                <w:sz w:val="24"/>
                <w:vertAlign w:val="baseline"/>
                <w:lang w:val="en-US" w:eastAsia="zh-CN"/>
              </w:rPr>
            </w:pPr>
          </w:p>
        </w:tc>
      </w:tr>
    </w:tbl>
    <w:p w14:paraId="35E220B7">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Times New Roman" w:hAnsi="Times New Roman"/>
          <w:b/>
          <w:bCs/>
          <w:sz w:val="24"/>
          <w:szCs w:val="24"/>
        </w:rPr>
      </w:pPr>
      <w:r>
        <w:rPr>
          <w:rFonts w:hint="eastAsia" w:ascii="Calibri" w:hAnsi="Calibri" w:eastAsia="宋体"/>
          <w:sz w:val="24"/>
          <w:lang w:val="en-US" w:eastAsia="zh-CN"/>
        </w:rPr>
        <w:t>填入分值，最高五分。</w:t>
      </w:r>
    </w:p>
    <w:p w14:paraId="1D8E0AE3">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Times New Roman" w:hAnsi="Times New Roman"/>
          <w:b w:val="0"/>
          <w:bCs w:val="0"/>
          <w:sz w:val="24"/>
          <w:szCs w:val="24"/>
        </w:rPr>
      </w:pPr>
      <w:r>
        <w:rPr>
          <w:rFonts w:hint="eastAsia" w:ascii="Times New Roman" w:hAnsi="Times New Roman"/>
          <w:b/>
          <w:bCs/>
          <w:sz w:val="24"/>
          <w:szCs w:val="24"/>
        </w:rPr>
        <w:t>设计说明：</w:t>
      </w:r>
      <w:r>
        <w:rPr>
          <w:rFonts w:hint="eastAsia" w:ascii="Times New Roman" w:hAnsi="Times New Roman"/>
          <w:b w:val="0"/>
          <w:bCs w:val="0"/>
          <w:sz w:val="24"/>
          <w:szCs w:val="24"/>
          <w:lang w:val="en-US" w:eastAsia="zh-CN"/>
        </w:rPr>
        <w:t>1.</w:t>
      </w:r>
      <w:r>
        <w:rPr>
          <w:rFonts w:hint="eastAsia" w:ascii="Times New Roman" w:hAnsi="Times New Roman"/>
          <w:b w:val="0"/>
          <w:bCs w:val="0"/>
          <w:sz w:val="24"/>
          <w:szCs w:val="24"/>
        </w:rPr>
        <w:t>通过双向记录，对学生在“容·智”课堂中的自主参与、合作探究、对情境的融入、深度探究过程进行测评。</w:t>
      </w:r>
    </w:p>
    <w:p w14:paraId="6113D701">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default" w:ascii="Times New Roman" w:hAnsi="Times New Roman" w:eastAsia="宋体"/>
          <w:b w:val="0"/>
          <w:bCs w:val="0"/>
          <w:sz w:val="24"/>
          <w:szCs w:val="24"/>
          <w:lang w:val="en-US" w:eastAsia="zh-CN"/>
        </w:rPr>
      </w:pPr>
      <w:r>
        <w:rPr>
          <w:rFonts w:hint="eastAsia" w:ascii="Times New Roman" w:hAnsi="Times New Roman"/>
          <w:b w:val="0"/>
          <w:bCs w:val="0"/>
          <w:sz w:val="24"/>
          <w:szCs w:val="24"/>
          <w:lang w:val="en-US" w:eastAsia="zh-CN"/>
        </w:rPr>
        <w:t>2.以穿越为背景，抓住文言文和说明文两大文本特征，核心在于突出活板的“活”。</w:t>
      </w:r>
    </w:p>
    <w:p w14:paraId="4DA00473">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0"/>
          <w:sz w:val="24"/>
          <w:szCs w:val="24"/>
          <w:lang w:val="en-US" w:eastAsia="zh-CN"/>
        </w:rPr>
      </w:pPr>
    </w:p>
    <w:p w14:paraId="2102D752">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0"/>
          <w:sz w:val="24"/>
          <w:szCs w:val="24"/>
          <w:lang w:val="en-US" w:eastAsia="zh-CN"/>
        </w:rPr>
      </w:pPr>
    </w:p>
    <w:p w14:paraId="5B718E17">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0"/>
          <w:sz w:val="24"/>
          <w:szCs w:val="24"/>
          <w:lang w:val="en-US" w:eastAsia="zh-CN"/>
        </w:rPr>
      </w:pPr>
    </w:p>
    <w:p w14:paraId="1D6F99D9">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0"/>
          <w:sz w:val="24"/>
          <w:szCs w:val="24"/>
          <w:lang w:val="en-US" w:eastAsia="zh-CN"/>
        </w:rPr>
      </w:pPr>
    </w:p>
    <w:p w14:paraId="72030ED5">
      <w:pPr>
        <w:pStyle w:val="2"/>
        <w:rPr>
          <w:rFonts w:hint="default" w:ascii="宋体" w:hAnsi="宋体" w:eastAsia="宋体" w:cs="宋体"/>
          <w:kern w:val="0"/>
          <w:sz w:val="24"/>
          <w:szCs w:val="24"/>
          <w:lang w:val="en-US" w:eastAsia="zh-CN"/>
        </w:rPr>
      </w:pPr>
    </w:p>
    <w:p w14:paraId="566CCA57">
      <w:pPr>
        <w:pStyle w:val="2"/>
        <w:rPr>
          <w:rFonts w:hint="default" w:ascii="宋体" w:hAnsi="宋体" w:eastAsia="宋体" w:cs="宋体"/>
          <w:kern w:val="0"/>
          <w:sz w:val="24"/>
          <w:szCs w:val="24"/>
          <w:lang w:val="en-US" w:eastAsia="zh-CN"/>
        </w:rPr>
      </w:pPr>
    </w:p>
    <w:p w14:paraId="5BBFE099">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0"/>
          <w:sz w:val="24"/>
          <w:szCs w:val="24"/>
          <w:lang w:val="en-US" w:eastAsia="zh-CN"/>
        </w:rPr>
      </w:pPr>
    </w:p>
    <w:p w14:paraId="1DCBDCD4">
      <w:pPr>
        <w:spacing w:line="320" w:lineRule="exact"/>
        <w:ind w:firstLine="482" w:firstLineChars="200"/>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7.</w:t>
      </w:r>
      <w:r>
        <w:rPr>
          <w:rFonts w:hint="eastAsia" w:ascii="宋体" w:hAnsi="宋体" w:eastAsia="宋体" w:cs="宋体"/>
          <w:b/>
          <w:bCs/>
          <w:sz w:val="24"/>
          <w:szCs w:val="24"/>
        </w:rPr>
        <w:t>《</w:t>
      </w:r>
      <w:r>
        <w:rPr>
          <w:rFonts w:hint="eastAsia" w:ascii="宋体" w:hAnsi="宋体" w:eastAsia="宋体" w:cs="宋体"/>
          <w:b/>
          <w:bCs/>
          <w:sz w:val="24"/>
          <w:szCs w:val="24"/>
          <w:lang w:val="en-US" w:eastAsia="zh-Hans"/>
        </w:rPr>
        <w:t>一滴水经过丽江</w:t>
      </w:r>
      <w:r>
        <w:rPr>
          <w:rFonts w:hint="eastAsia" w:ascii="宋体" w:hAnsi="宋体" w:eastAsia="宋体" w:cs="宋体"/>
          <w:b/>
          <w:bCs/>
          <w:sz w:val="24"/>
          <w:szCs w:val="24"/>
        </w:rPr>
        <w:t>》“容·智”课堂案例设计</w:t>
      </w:r>
    </w:p>
    <w:p w14:paraId="4B55BE59">
      <w:pPr>
        <w:spacing w:line="320" w:lineRule="exact"/>
        <w:ind w:firstLine="482" w:firstLineChars="200"/>
        <w:jc w:val="center"/>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梁梦玲</w:t>
      </w:r>
    </w:p>
    <w:p w14:paraId="7CB37DC0">
      <w:pPr>
        <w:spacing w:line="32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一、目标与内容</w:t>
      </w:r>
    </w:p>
    <w:p w14:paraId="054C781C">
      <w:pPr>
        <w:spacing w:line="320" w:lineRule="exact"/>
        <w:ind w:firstLine="482" w:firstLineChars="200"/>
        <w:rPr>
          <w:rFonts w:hint="eastAsia" w:ascii="宋体" w:hAnsi="宋体" w:eastAsia="宋体" w:cs="宋体"/>
          <w:sz w:val="24"/>
          <w:szCs w:val="24"/>
        </w:rPr>
      </w:pPr>
      <w:r>
        <w:rPr>
          <w:rFonts w:hint="eastAsia" w:ascii="宋体" w:hAnsi="宋体" w:eastAsia="宋体" w:cs="宋体"/>
          <w:b/>
          <w:bCs/>
          <w:sz w:val="24"/>
          <w:szCs w:val="24"/>
        </w:rPr>
        <w:t>（一）学习目标：</w:t>
      </w:r>
      <w:r>
        <w:rPr>
          <w:rFonts w:hint="eastAsia" w:ascii="宋体" w:hAnsi="宋体" w:eastAsia="宋体" w:cs="宋体"/>
          <w:sz w:val="24"/>
          <w:szCs w:val="24"/>
        </w:rPr>
        <w:t>有感情地朗读课文，整体感知文章内容，在朗读中感受丽江的美；掌握文中“水”的行踪，弄清文章的层次结构；理解“水”在文中的象征意义；培养欣赏美、热爱美、珍惜美的思想情感，提升学生的审美情趣。</w:t>
      </w:r>
    </w:p>
    <w:p w14:paraId="33FE9457">
      <w:pPr>
        <w:spacing w:line="320" w:lineRule="exact"/>
        <w:ind w:firstLine="482" w:firstLineChars="200"/>
        <w:rPr>
          <w:rFonts w:hint="eastAsia" w:ascii="宋体" w:hAnsi="宋体" w:eastAsia="宋体" w:cs="宋体"/>
          <w:sz w:val="24"/>
          <w:szCs w:val="24"/>
          <w:lang w:val="en-US" w:eastAsia="zh-Hans"/>
        </w:rPr>
      </w:pPr>
      <w:r>
        <w:rPr>
          <w:rFonts w:hint="eastAsia" w:ascii="宋体" w:hAnsi="宋体" w:eastAsia="宋体" w:cs="宋体"/>
          <w:b/>
          <w:bCs/>
          <w:sz w:val="24"/>
          <w:szCs w:val="24"/>
        </w:rPr>
        <w:t>（二）学习内容：</w:t>
      </w:r>
      <w:r>
        <w:rPr>
          <w:rFonts w:hint="eastAsia" w:ascii="宋体" w:hAnsi="宋体" w:eastAsia="宋体" w:cs="宋体"/>
          <w:b w:val="0"/>
          <w:bCs w:val="0"/>
          <w:sz w:val="24"/>
          <w:szCs w:val="24"/>
          <w:lang w:val="en-US" w:eastAsia="zh-Hans"/>
        </w:rPr>
        <w:t>游记体裁特征</w:t>
      </w:r>
      <w:r>
        <w:rPr>
          <w:rFonts w:hint="eastAsia"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水视觉的独特之处</w:t>
      </w:r>
    </w:p>
    <w:p w14:paraId="2FD1C78A">
      <w:pPr>
        <w:spacing w:line="320" w:lineRule="exact"/>
        <w:ind w:firstLine="482" w:firstLineChars="200"/>
        <w:rPr>
          <w:rFonts w:hint="eastAsia" w:ascii="宋体" w:hAnsi="宋体" w:eastAsia="宋体" w:cs="宋体"/>
          <w:sz w:val="24"/>
          <w:szCs w:val="24"/>
          <w:lang w:val="en-US" w:eastAsia="zh-Hans"/>
        </w:rPr>
      </w:pPr>
      <w:r>
        <w:rPr>
          <w:rFonts w:hint="eastAsia" w:ascii="宋体" w:hAnsi="宋体" w:eastAsia="宋体" w:cs="宋体"/>
          <w:b/>
          <w:bCs/>
          <w:sz w:val="24"/>
          <w:szCs w:val="24"/>
        </w:rPr>
        <w:t>（三）设计说明：</w:t>
      </w:r>
      <w:r>
        <w:rPr>
          <w:rFonts w:hint="eastAsia" w:ascii="宋体" w:hAnsi="宋体" w:eastAsia="宋体" w:cs="宋体"/>
          <w:b w:val="0"/>
          <w:bCs w:val="0"/>
          <w:sz w:val="24"/>
          <w:szCs w:val="24"/>
          <w:lang w:val="en-US" w:eastAsia="zh-Hans"/>
        </w:rPr>
        <w:t>从三维目标出发</w:t>
      </w:r>
      <w:r>
        <w:rPr>
          <w:rFonts w:hint="eastAsia"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让学生体悟字里行间的美</w:t>
      </w:r>
    </w:p>
    <w:p w14:paraId="417575CD">
      <w:pPr>
        <w:spacing w:line="32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二、情境与任务</w:t>
      </w:r>
    </w:p>
    <w:p w14:paraId="0CB8BE55">
      <w:pPr>
        <w:spacing w:line="320" w:lineRule="exact"/>
        <w:ind w:firstLine="480" w:firstLineChars="200"/>
        <w:rPr>
          <w:rFonts w:hint="eastAsia" w:ascii="宋体" w:hAnsi="宋体" w:eastAsia="宋体" w:cs="宋体"/>
          <w:sz w:val="24"/>
          <w:szCs w:val="24"/>
          <w:lang w:val="en-US" w:eastAsia="zh-Hans"/>
        </w:rPr>
      </w:pPr>
      <w:r>
        <w:rPr>
          <w:rFonts w:hint="eastAsia" w:ascii="宋体" w:hAnsi="宋体" w:eastAsia="宋体" w:cs="宋体"/>
          <w:sz w:val="24"/>
          <w:szCs w:val="24"/>
        </w:rPr>
        <w:t>（一）学习情景：</w:t>
      </w:r>
      <w:r>
        <w:rPr>
          <w:rFonts w:hint="eastAsia" w:ascii="宋体" w:hAnsi="宋体" w:eastAsia="宋体" w:cs="宋体"/>
          <w:sz w:val="24"/>
          <w:szCs w:val="24"/>
          <w:lang w:val="en-US" w:eastAsia="zh-Hans"/>
        </w:rPr>
        <w:t>为丽江拍摄宣传片</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采取</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一滴水经过丽江</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的手法</w:t>
      </w:r>
    </w:p>
    <w:p w14:paraId="71D338F4">
      <w:pPr>
        <w:spacing w:line="320" w:lineRule="exact"/>
        <w:ind w:firstLine="480" w:firstLineChars="200"/>
        <w:rPr>
          <w:rFonts w:hint="eastAsia" w:ascii="宋体" w:hAnsi="宋体" w:eastAsia="宋体" w:cs="宋体"/>
          <w:sz w:val="24"/>
          <w:szCs w:val="24"/>
          <w:lang w:val="en-US" w:eastAsia="zh-Hans"/>
        </w:rPr>
      </w:pPr>
      <w:r>
        <w:rPr>
          <w:rFonts w:hint="eastAsia" w:ascii="宋体" w:hAnsi="宋体" w:eastAsia="宋体" w:cs="宋体"/>
          <w:sz w:val="24"/>
          <w:szCs w:val="24"/>
        </w:rPr>
        <w:t>（二）学习任务：</w:t>
      </w:r>
      <w:r>
        <w:rPr>
          <w:rFonts w:hint="eastAsia" w:ascii="宋体" w:hAnsi="宋体" w:eastAsia="宋体" w:cs="宋体"/>
          <w:sz w:val="24"/>
          <w:szCs w:val="24"/>
          <w:lang w:val="en-US" w:eastAsia="zh-Hans"/>
        </w:rPr>
        <w:t>摄像组规划拍摄路线</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文案组编写视频脚本</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导演组统筹视频情感基调</w:t>
      </w:r>
    </w:p>
    <w:p w14:paraId="715C3C54">
      <w:pPr>
        <w:spacing w:line="320" w:lineRule="exact"/>
        <w:ind w:firstLine="480" w:firstLineChars="200"/>
        <w:rPr>
          <w:rFonts w:hint="eastAsia" w:ascii="宋体" w:hAnsi="宋体" w:eastAsia="宋体" w:cs="宋体"/>
          <w:sz w:val="24"/>
          <w:szCs w:val="24"/>
          <w:lang w:eastAsia="zh-Hans"/>
        </w:rPr>
      </w:pPr>
      <w:r>
        <w:rPr>
          <w:rFonts w:hint="eastAsia" w:ascii="宋体" w:hAnsi="宋体" w:eastAsia="宋体" w:cs="宋体"/>
          <w:sz w:val="24"/>
          <w:szCs w:val="24"/>
        </w:rPr>
        <w:t>（三）设计说明：</w:t>
      </w:r>
      <w:r>
        <w:rPr>
          <w:rFonts w:hint="eastAsia" w:ascii="宋体" w:hAnsi="宋体" w:eastAsia="宋体" w:cs="宋体"/>
          <w:sz w:val="24"/>
          <w:szCs w:val="24"/>
          <w:lang w:val="en-US" w:eastAsia="zh-Hans"/>
        </w:rPr>
        <w:t>利用重新拍摄宣传片的方式</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再现阿来笔下自然美</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建筑美和人文美的丽江</w:t>
      </w:r>
      <w:r>
        <w:rPr>
          <w:rFonts w:hint="eastAsia" w:ascii="宋体" w:hAnsi="宋体" w:eastAsia="宋体" w:cs="宋体"/>
          <w:sz w:val="24"/>
          <w:szCs w:val="24"/>
          <w:lang w:eastAsia="zh-Hans"/>
        </w:rPr>
        <w:t>。</w:t>
      </w:r>
    </w:p>
    <w:p w14:paraId="2D95F7CC">
      <w:pPr>
        <w:spacing w:line="32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三、学习资源与教育技术支持</w:t>
      </w:r>
    </w:p>
    <w:p w14:paraId="0FF1F12F">
      <w:pPr>
        <w:spacing w:line="320" w:lineRule="exact"/>
        <w:rPr>
          <w:rFonts w:hint="eastAsia" w:ascii="宋体" w:hAnsi="宋体" w:eastAsia="宋体" w:cs="宋体"/>
          <w:b/>
          <w:sz w:val="24"/>
          <w:szCs w:val="24"/>
          <w:lang w:val="en-US" w:eastAsia="zh-Hans"/>
        </w:rPr>
      </w:pPr>
      <w:r>
        <w:rPr>
          <w:rFonts w:hint="eastAsia" w:ascii="宋体" w:hAnsi="宋体" w:eastAsia="宋体" w:cs="宋体"/>
          <w:b/>
          <w:sz w:val="24"/>
          <w:szCs w:val="24"/>
          <w:lang w:val="en-US" w:eastAsia="zh-Hans"/>
        </w:rPr>
        <w:t>其他城市宣传视频和课件</w:t>
      </w:r>
    </w:p>
    <w:p w14:paraId="7DE190FB">
      <w:pPr>
        <w:spacing w:line="32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四、学习过程</w:t>
      </w:r>
    </w:p>
    <w:p w14:paraId="5642CACB">
      <w:pPr>
        <w:spacing w:line="32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【活动设计】</w:t>
      </w:r>
    </w:p>
    <w:p w14:paraId="73AE474B">
      <w:pPr>
        <w:spacing w:line="320" w:lineRule="exact"/>
        <w:ind w:firstLine="482" w:firstLineChars="200"/>
        <w:rPr>
          <w:rFonts w:hint="eastAsia" w:ascii="宋体" w:hAnsi="宋体" w:eastAsia="宋体" w:cs="宋体"/>
          <w:b/>
          <w:sz w:val="24"/>
          <w:szCs w:val="24"/>
          <w:lang w:eastAsia="zh-Hans"/>
        </w:rPr>
      </w:pPr>
      <w:r>
        <w:rPr>
          <w:rFonts w:hint="eastAsia" w:ascii="宋体" w:hAnsi="宋体" w:eastAsia="宋体" w:cs="宋体"/>
          <w:b/>
          <w:sz w:val="24"/>
          <w:szCs w:val="24"/>
        </w:rPr>
        <w:t>活动1：</w:t>
      </w:r>
      <w:r>
        <w:rPr>
          <w:rFonts w:hint="eastAsia" w:ascii="宋体" w:hAnsi="宋体" w:eastAsia="宋体" w:cs="宋体"/>
          <w:b/>
          <w:sz w:val="24"/>
          <w:szCs w:val="24"/>
          <w:lang w:val="en-US" w:eastAsia="zh-Hans"/>
        </w:rPr>
        <w:t>寻水</w:t>
      </w:r>
      <w:r>
        <w:rPr>
          <w:rFonts w:hint="eastAsia" w:ascii="宋体" w:hAnsi="宋体" w:eastAsia="宋体" w:cs="宋体"/>
          <w:b/>
          <w:sz w:val="24"/>
          <w:szCs w:val="24"/>
          <w:lang w:eastAsia="zh-Hans"/>
        </w:rPr>
        <w:t>（</w:t>
      </w:r>
      <w:r>
        <w:rPr>
          <w:rFonts w:hint="eastAsia" w:ascii="宋体" w:hAnsi="宋体" w:eastAsia="宋体" w:cs="宋体"/>
          <w:b/>
          <w:sz w:val="24"/>
          <w:szCs w:val="24"/>
          <w:lang w:val="en-US" w:eastAsia="zh-Hans"/>
        </w:rPr>
        <w:t>梳理所至和所见</w:t>
      </w:r>
      <w:r>
        <w:rPr>
          <w:rFonts w:hint="eastAsia" w:ascii="宋体" w:hAnsi="宋体" w:eastAsia="宋体" w:cs="宋体"/>
          <w:b/>
          <w:sz w:val="24"/>
          <w:szCs w:val="24"/>
          <w:lang w:eastAsia="zh-Hans"/>
        </w:rPr>
        <w:t>）</w:t>
      </w:r>
    </w:p>
    <w:p w14:paraId="73E62F22">
      <w:pPr>
        <w:spacing w:line="320" w:lineRule="exact"/>
        <w:ind w:firstLine="482" w:firstLineChars="200"/>
        <w:rPr>
          <w:rFonts w:hint="eastAsia" w:ascii="宋体" w:hAnsi="宋体" w:eastAsia="宋体" w:cs="宋体"/>
          <w:b/>
          <w:sz w:val="24"/>
          <w:szCs w:val="24"/>
          <w:lang w:eastAsia="zh-Hans"/>
        </w:rPr>
      </w:pPr>
      <w:r>
        <w:rPr>
          <w:rFonts w:hint="eastAsia" w:ascii="宋体" w:hAnsi="宋体" w:eastAsia="宋体" w:cs="宋体"/>
          <w:b/>
          <w:sz w:val="24"/>
          <w:szCs w:val="24"/>
          <w:lang w:val="en-US" w:eastAsia="zh-Hans"/>
        </w:rPr>
        <w:t>导演组浏览全文</w:t>
      </w:r>
      <w:r>
        <w:rPr>
          <w:rFonts w:hint="eastAsia" w:ascii="宋体" w:hAnsi="宋体" w:eastAsia="宋体" w:cs="宋体"/>
          <w:b/>
          <w:sz w:val="24"/>
          <w:szCs w:val="24"/>
          <w:lang w:eastAsia="zh-Hans"/>
        </w:rPr>
        <w:t>，</w:t>
      </w:r>
      <w:r>
        <w:rPr>
          <w:rFonts w:hint="eastAsia" w:ascii="宋体" w:hAnsi="宋体" w:eastAsia="宋体" w:cs="宋体"/>
          <w:b/>
          <w:sz w:val="24"/>
          <w:szCs w:val="24"/>
          <w:lang w:val="en-US" w:eastAsia="zh-Hans"/>
        </w:rPr>
        <w:t>划分文章层次</w:t>
      </w:r>
      <w:r>
        <w:rPr>
          <w:rFonts w:hint="eastAsia" w:ascii="宋体" w:hAnsi="宋体" w:eastAsia="宋体" w:cs="宋体"/>
          <w:b/>
          <w:sz w:val="24"/>
          <w:szCs w:val="24"/>
          <w:lang w:eastAsia="zh-Hans"/>
        </w:rPr>
        <w:t>（</w:t>
      </w:r>
      <w:r>
        <w:rPr>
          <w:rFonts w:hint="eastAsia" w:ascii="宋体" w:hAnsi="宋体" w:eastAsia="宋体" w:cs="宋体"/>
          <w:b/>
          <w:sz w:val="24"/>
          <w:szCs w:val="24"/>
          <w:lang w:val="en-US" w:eastAsia="zh-Hans"/>
        </w:rPr>
        <w:t>划分摄像组和文案组的工作内容</w:t>
      </w:r>
      <w:r>
        <w:rPr>
          <w:rFonts w:hint="eastAsia" w:ascii="宋体" w:hAnsi="宋体" w:eastAsia="宋体" w:cs="宋体"/>
          <w:b/>
          <w:sz w:val="24"/>
          <w:szCs w:val="24"/>
          <w:lang w:eastAsia="zh-Hans"/>
        </w:rPr>
        <w:t>），</w:t>
      </w:r>
      <w:r>
        <w:rPr>
          <w:rFonts w:hint="eastAsia" w:ascii="宋体" w:hAnsi="宋体" w:eastAsia="宋体" w:cs="宋体"/>
          <w:b/>
          <w:sz w:val="24"/>
          <w:szCs w:val="24"/>
          <w:lang w:val="en-US" w:eastAsia="zh-Hans"/>
        </w:rPr>
        <w:t>记录规划好拍摄路线和拍摄对象</w:t>
      </w:r>
      <w:r>
        <w:rPr>
          <w:rFonts w:hint="eastAsia" w:ascii="宋体" w:hAnsi="宋体" w:eastAsia="宋体" w:cs="宋体"/>
          <w:b/>
          <w:sz w:val="24"/>
          <w:szCs w:val="24"/>
          <w:lang w:eastAsia="zh-Hans"/>
        </w:rPr>
        <w:t>。</w:t>
      </w:r>
    </w:p>
    <w:p w14:paraId="22BDBBF2">
      <w:pPr>
        <w:keepNext w:val="0"/>
        <w:keepLines w:val="0"/>
        <w:widowControl/>
        <w:suppressLineNumbers w:val="0"/>
        <w:jc w:val="left"/>
        <w:rPr>
          <w:rFonts w:hint="eastAsia" w:ascii="宋体" w:hAnsi="宋体" w:eastAsia="宋体" w:cs="宋体"/>
          <w:b/>
          <w:sz w:val="24"/>
          <w:szCs w:val="24"/>
          <w:lang w:eastAsia="zh-Hans"/>
        </w:rPr>
      </w:pPr>
      <w:r>
        <w:rPr>
          <w:rFonts w:hint="eastAsia" w:ascii="宋体" w:hAnsi="宋体" w:eastAsia="宋体" w:cs="宋体"/>
          <w:b/>
          <w:sz w:val="24"/>
          <w:szCs w:val="24"/>
          <w:lang w:val="en-US" w:eastAsia="zh-Hans"/>
        </w:rPr>
        <w:t>明确</w:t>
      </w:r>
      <w:r>
        <w:rPr>
          <w:rFonts w:hint="eastAsia" w:ascii="宋体" w:hAnsi="宋体" w:eastAsia="宋体" w:cs="宋体"/>
          <w:b/>
          <w:sz w:val="24"/>
          <w:szCs w:val="24"/>
          <w:lang w:eastAsia="zh-Hans"/>
        </w:rPr>
        <w:t>：</w:t>
      </w:r>
    </w:p>
    <w:p w14:paraId="49CB1C71">
      <w:pPr>
        <w:keepNext w:val="0"/>
        <w:keepLines w:val="0"/>
        <w:widowControl/>
        <w:suppressLineNumbers w:val="0"/>
        <w:jc w:val="left"/>
        <w:rPr>
          <w:rFonts w:hint="eastAsia" w:ascii="宋体" w:hAnsi="宋体" w:eastAsia="宋体" w:cs="宋体"/>
          <w:i w:val="0"/>
          <w:iCs w:val="0"/>
          <w:caps w:val="0"/>
          <w:color w:val="333333"/>
          <w:spacing w:val="0"/>
          <w:kern w:val="0"/>
          <w:sz w:val="24"/>
          <w:szCs w:val="24"/>
          <w:u w:val="none"/>
          <w:shd w:val="clear" w:fill="FFFFFF"/>
          <w:lang w:val="en-US" w:eastAsia="zh-CN" w:bidi="ar"/>
        </w:rPr>
      </w:pPr>
      <w:r>
        <w:rPr>
          <w:rFonts w:hint="eastAsia" w:ascii="宋体" w:hAnsi="宋体" w:eastAsia="宋体" w:cs="宋体"/>
          <w:b/>
          <w:sz w:val="24"/>
          <w:szCs w:val="24"/>
          <w:lang w:val="en-US" w:eastAsia="zh-Hans"/>
        </w:rPr>
        <w:t>摄像</w:t>
      </w:r>
      <w:r>
        <w:rPr>
          <w:rFonts w:hint="eastAsia" w:ascii="宋体" w:hAnsi="宋体" w:eastAsia="宋体" w:cs="宋体"/>
          <w:b/>
          <w:sz w:val="24"/>
          <w:szCs w:val="24"/>
          <w:lang w:eastAsia="zh-Hans"/>
        </w:rPr>
        <w:t>+</w:t>
      </w:r>
      <w:r>
        <w:rPr>
          <w:rFonts w:hint="eastAsia" w:ascii="宋体" w:hAnsi="宋体" w:eastAsia="宋体" w:cs="宋体"/>
          <w:b/>
          <w:sz w:val="24"/>
          <w:szCs w:val="24"/>
          <w:lang w:val="en-US" w:eastAsia="zh-Hans"/>
        </w:rPr>
        <w:t>文案一组</w:t>
      </w:r>
      <w:r>
        <w:rPr>
          <w:rFonts w:hint="eastAsia" w:ascii="宋体" w:hAnsi="宋体" w:eastAsia="宋体" w:cs="宋体"/>
          <w:i w:val="0"/>
          <w:iCs w:val="0"/>
          <w:caps w:val="0"/>
          <w:color w:val="333333"/>
          <w:spacing w:val="0"/>
          <w:kern w:val="0"/>
          <w:sz w:val="24"/>
          <w:szCs w:val="24"/>
          <w:u w:val="none"/>
          <w:shd w:val="clear" w:fill="FFFFFF"/>
          <w:lang w:val="en-US" w:eastAsia="zh-CN" w:bidi="ar"/>
        </w:rPr>
        <w:t>（一至三）：一滴水来历及流下雪山时沿途可见；</w:t>
      </w:r>
    </w:p>
    <w:p w14:paraId="42E7B108">
      <w:pPr>
        <w:keepNext w:val="0"/>
        <w:keepLines w:val="0"/>
        <w:widowControl/>
        <w:suppressLineNumbers w:val="0"/>
        <w:jc w:val="left"/>
        <w:rPr>
          <w:rFonts w:hint="eastAsia" w:ascii="宋体" w:hAnsi="宋体" w:eastAsia="宋体" w:cs="宋体"/>
          <w:i w:val="0"/>
          <w:iCs w:val="0"/>
          <w:caps w:val="0"/>
          <w:color w:val="333333"/>
          <w:spacing w:val="0"/>
          <w:kern w:val="0"/>
          <w:sz w:val="24"/>
          <w:szCs w:val="24"/>
          <w:u w:val="none"/>
          <w:shd w:val="clear" w:fill="FFFFFF"/>
          <w:lang w:val="en-US" w:eastAsia="zh-CN" w:bidi="ar"/>
        </w:rPr>
      </w:pPr>
      <w:r>
        <w:rPr>
          <w:rFonts w:hint="eastAsia" w:ascii="宋体" w:hAnsi="宋体" w:eastAsia="宋体" w:cs="宋体"/>
          <w:b/>
          <w:sz w:val="24"/>
          <w:szCs w:val="24"/>
          <w:lang w:val="en-US" w:eastAsia="zh-Hans"/>
        </w:rPr>
        <w:t>摄像</w:t>
      </w:r>
      <w:r>
        <w:rPr>
          <w:rFonts w:hint="eastAsia" w:ascii="宋体" w:hAnsi="宋体" w:eastAsia="宋体" w:cs="宋体"/>
          <w:b/>
          <w:sz w:val="24"/>
          <w:szCs w:val="24"/>
          <w:lang w:eastAsia="zh-Hans"/>
        </w:rPr>
        <w:t>+</w:t>
      </w:r>
      <w:r>
        <w:rPr>
          <w:rFonts w:hint="eastAsia" w:ascii="宋体" w:hAnsi="宋体" w:eastAsia="宋体" w:cs="宋体"/>
          <w:b/>
          <w:sz w:val="24"/>
          <w:szCs w:val="24"/>
          <w:lang w:val="en-US" w:eastAsia="zh-Hans"/>
        </w:rPr>
        <w:t>文案二组</w:t>
      </w:r>
      <w:r>
        <w:rPr>
          <w:rFonts w:hint="eastAsia" w:ascii="宋体" w:hAnsi="宋体" w:eastAsia="宋体" w:cs="宋体"/>
          <w:i w:val="0"/>
          <w:iCs w:val="0"/>
          <w:caps w:val="0"/>
          <w:color w:val="333333"/>
          <w:spacing w:val="0"/>
          <w:kern w:val="0"/>
          <w:sz w:val="24"/>
          <w:szCs w:val="24"/>
          <w:u w:val="none"/>
          <w:shd w:val="clear" w:fill="FFFFFF"/>
          <w:lang w:val="en-US" w:eastAsia="zh-CN" w:bidi="ar"/>
        </w:rPr>
        <w:t>（四至九）：一滴水流到丽都古城前可见；</w:t>
      </w:r>
    </w:p>
    <w:p w14:paraId="489D80E4">
      <w:pPr>
        <w:keepNext w:val="0"/>
        <w:keepLines w:val="0"/>
        <w:widowControl/>
        <w:suppressLineNumbers w:val="0"/>
        <w:jc w:val="left"/>
        <w:rPr>
          <w:rFonts w:hint="eastAsia" w:ascii="宋体" w:hAnsi="宋体" w:eastAsia="宋体" w:cs="宋体"/>
          <w:i w:val="0"/>
          <w:iCs w:val="0"/>
          <w:caps w:val="0"/>
          <w:color w:val="333333"/>
          <w:spacing w:val="0"/>
          <w:kern w:val="0"/>
          <w:sz w:val="24"/>
          <w:szCs w:val="24"/>
          <w:u w:val="none"/>
          <w:shd w:val="clear" w:fill="FFFFFF"/>
          <w:lang w:val="en-US" w:eastAsia="zh-CN" w:bidi="ar"/>
        </w:rPr>
      </w:pPr>
      <w:r>
        <w:rPr>
          <w:rFonts w:hint="eastAsia" w:ascii="宋体" w:hAnsi="宋体" w:eastAsia="宋体" w:cs="宋体"/>
          <w:b/>
          <w:sz w:val="24"/>
          <w:szCs w:val="24"/>
          <w:lang w:val="en-US" w:eastAsia="zh-Hans"/>
        </w:rPr>
        <w:t>摄像</w:t>
      </w:r>
      <w:r>
        <w:rPr>
          <w:rFonts w:hint="eastAsia" w:ascii="宋体" w:hAnsi="宋体" w:eastAsia="宋体" w:cs="宋体"/>
          <w:b/>
          <w:sz w:val="24"/>
          <w:szCs w:val="24"/>
          <w:lang w:eastAsia="zh-Hans"/>
        </w:rPr>
        <w:t>+</w:t>
      </w:r>
      <w:r>
        <w:rPr>
          <w:rFonts w:hint="eastAsia" w:ascii="宋体" w:hAnsi="宋体" w:eastAsia="宋体" w:cs="宋体"/>
          <w:b/>
          <w:sz w:val="24"/>
          <w:szCs w:val="24"/>
          <w:lang w:val="en-US" w:eastAsia="zh-Hans"/>
        </w:rPr>
        <w:t>文案三组</w:t>
      </w:r>
      <w:r>
        <w:rPr>
          <w:rFonts w:hint="eastAsia" w:ascii="宋体" w:hAnsi="宋体" w:eastAsia="宋体" w:cs="宋体"/>
          <w:i w:val="0"/>
          <w:iCs w:val="0"/>
          <w:caps w:val="0"/>
          <w:color w:val="333333"/>
          <w:spacing w:val="0"/>
          <w:kern w:val="0"/>
          <w:sz w:val="24"/>
          <w:szCs w:val="24"/>
          <w:u w:val="none"/>
          <w:shd w:val="clear" w:fill="FFFFFF"/>
          <w:lang w:val="en-US" w:eastAsia="zh-CN" w:bidi="ar"/>
        </w:rPr>
        <w:t>（十至十四）：一滴水流过丽都古城可见；</w:t>
      </w:r>
    </w:p>
    <w:p w14:paraId="653CBC12">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b/>
          <w:sz w:val="24"/>
          <w:szCs w:val="24"/>
          <w:lang w:val="en-US" w:eastAsia="zh-Hans"/>
        </w:rPr>
        <w:t>摄像</w:t>
      </w:r>
      <w:r>
        <w:rPr>
          <w:rFonts w:hint="eastAsia" w:ascii="宋体" w:hAnsi="宋体" w:eastAsia="宋体" w:cs="宋体"/>
          <w:b/>
          <w:sz w:val="24"/>
          <w:szCs w:val="24"/>
          <w:lang w:eastAsia="zh-Hans"/>
        </w:rPr>
        <w:t>+</w:t>
      </w:r>
      <w:r>
        <w:rPr>
          <w:rFonts w:hint="eastAsia" w:ascii="宋体" w:hAnsi="宋体" w:eastAsia="宋体" w:cs="宋体"/>
          <w:b/>
          <w:sz w:val="24"/>
          <w:szCs w:val="24"/>
          <w:lang w:val="en-US" w:eastAsia="zh-Hans"/>
        </w:rPr>
        <w:t>文案四组</w:t>
      </w:r>
      <w:r>
        <w:rPr>
          <w:rFonts w:hint="eastAsia" w:ascii="宋体" w:hAnsi="宋体" w:eastAsia="宋体" w:cs="宋体"/>
          <w:i w:val="0"/>
          <w:iCs w:val="0"/>
          <w:caps w:val="0"/>
          <w:color w:val="333333"/>
          <w:spacing w:val="0"/>
          <w:kern w:val="0"/>
          <w:sz w:val="24"/>
          <w:szCs w:val="24"/>
          <w:u w:val="none"/>
          <w:shd w:val="clear" w:fill="FFFFFF"/>
          <w:lang w:val="en-US" w:eastAsia="zh-CN" w:bidi="ar"/>
        </w:rPr>
        <w:t>（十五至十六）：一滴水流出丽江古城，跃入江流。</w:t>
      </w:r>
    </w:p>
    <w:p w14:paraId="68DDCA77">
      <w:pPr>
        <w:spacing w:line="320" w:lineRule="exact"/>
        <w:rPr>
          <w:rFonts w:hint="eastAsia" w:ascii="宋体" w:hAnsi="宋体" w:eastAsia="宋体" w:cs="宋体"/>
          <w:b/>
          <w:sz w:val="24"/>
          <w:szCs w:val="24"/>
          <w:lang w:eastAsia="zh-Hans"/>
        </w:rPr>
      </w:pPr>
      <w:r>
        <w:rPr>
          <w:rFonts w:hint="eastAsia" w:ascii="宋体" w:hAnsi="宋体" w:eastAsia="宋体" w:cs="宋体"/>
          <w:b/>
          <w:sz w:val="24"/>
          <w:szCs w:val="24"/>
          <w:lang w:val="en-US" w:eastAsia="zh-Hans"/>
        </w:rPr>
        <w:t>有摄像组找出途径的地点</w:t>
      </w:r>
      <w:r>
        <w:rPr>
          <w:rFonts w:hint="eastAsia" w:ascii="宋体" w:hAnsi="宋体" w:eastAsia="宋体" w:cs="宋体"/>
          <w:b/>
          <w:sz w:val="24"/>
          <w:szCs w:val="24"/>
          <w:lang w:eastAsia="zh-Hans"/>
        </w:rPr>
        <w:t>（</w:t>
      </w:r>
      <w:r>
        <w:rPr>
          <w:rFonts w:hint="eastAsia" w:ascii="宋体" w:hAnsi="宋体" w:eastAsia="宋体" w:cs="宋体"/>
          <w:b/>
          <w:sz w:val="24"/>
          <w:szCs w:val="24"/>
          <w:lang w:val="en-US" w:eastAsia="zh-Hans"/>
        </w:rPr>
        <w:t>拍摄脚本</w:t>
      </w:r>
      <w:r>
        <w:rPr>
          <w:rFonts w:hint="eastAsia" w:ascii="宋体" w:hAnsi="宋体" w:eastAsia="宋体" w:cs="宋体"/>
          <w:b/>
          <w:sz w:val="24"/>
          <w:szCs w:val="24"/>
          <w:lang w:eastAsia="zh-Hans"/>
        </w:rPr>
        <w:t>：</w:t>
      </w:r>
      <w:r>
        <w:rPr>
          <w:rFonts w:hint="eastAsia" w:ascii="宋体" w:hAnsi="宋体" w:eastAsia="宋体" w:cs="宋体"/>
          <w:b/>
          <w:sz w:val="24"/>
          <w:szCs w:val="24"/>
          <w:lang w:val="en-US" w:eastAsia="zh-Hans"/>
        </w:rPr>
        <w:t>在哪儿拍</w:t>
      </w:r>
      <w:r>
        <w:rPr>
          <w:rFonts w:hint="eastAsia" w:ascii="宋体" w:hAnsi="宋体" w:eastAsia="宋体" w:cs="宋体"/>
          <w:b/>
          <w:sz w:val="24"/>
          <w:szCs w:val="24"/>
          <w:lang w:eastAsia="zh-Hans"/>
        </w:rPr>
        <w:t>，</w:t>
      </w:r>
      <w:r>
        <w:rPr>
          <w:rFonts w:hint="eastAsia" w:ascii="宋体" w:hAnsi="宋体" w:eastAsia="宋体" w:cs="宋体"/>
          <w:b/>
          <w:sz w:val="24"/>
          <w:szCs w:val="24"/>
          <w:lang w:val="en-US" w:eastAsia="zh-Hans"/>
        </w:rPr>
        <w:t>采取哪个角度拍</w:t>
      </w:r>
      <w:r>
        <w:rPr>
          <w:rFonts w:hint="eastAsia" w:ascii="宋体" w:hAnsi="宋体" w:eastAsia="宋体" w:cs="宋体"/>
          <w:b/>
          <w:sz w:val="24"/>
          <w:szCs w:val="24"/>
          <w:lang w:eastAsia="zh-Hans"/>
        </w:rPr>
        <w:t>），</w:t>
      </w:r>
      <w:r>
        <w:rPr>
          <w:rFonts w:hint="eastAsia" w:ascii="宋体" w:hAnsi="宋体" w:eastAsia="宋体" w:cs="宋体"/>
          <w:b/>
          <w:sz w:val="24"/>
          <w:szCs w:val="24"/>
          <w:lang w:val="en-US" w:eastAsia="zh-Hans"/>
        </w:rPr>
        <w:t>文案组从文中找出可以用来宣传的语句进行赏析</w:t>
      </w:r>
      <w:r>
        <w:rPr>
          <w:rFonts w:hint="eastAsia" w:ascii="宋体" w:hAnsi="宋体" w:eastAsia="宋体" w:cs="宋体"/>
          <w:b/>
          <w:sz w:val="24"/>
          <w:szCs w:val="24"/>
          <w:lang w:eastAsia="zh-Hans"/>
        </w:rPr>
        <w:t>。</w:t>
      </w:r>
    </w:p>
    <w:p w14:paraId="4A7022C8">
      <w:pPr>
        <w:pStyle w:val="3"/>
        <w:ind w:firstLine="482" w:firstLineChars="200"/>
        <w:rPr>
          <w:rFonts w:hint="eastAsia" w:ascii="宋体" w:hAnsi="宋体" w:eastAsia="宋体" w:cs="宋体"/>
          <w:b/>
          <w:sz w:val="24"/>
          <w:szCs w:val="24"/>
          <w:lang w:eastAsia="zh-Hans"/>
        </w:rPr>
      </w:pPr>
      <w:r>
        <w:rPr>
          <w:rFonts w:hint="eastAsia" w:ascii="宋体" w:hAnsi="宋体" w:eastAsia="宋体" w:cs="宋体"/>
          <w:b/>
          <w:sz w:val="24"/>
          <w:szCs w:val="24"/>
          <w:lang w:val="en-US" w:eastAsia="zh-Hans"/>
        </w:rPr>
        <w:t>例子</w:t>
      </w:r>
      <w:r>
        <w:rPr>
          <w:rFonts w:hint="eastAsia" w:ascii="宋体" w:hAnsi="宋体" w:eastAsia="宋体" w:cs="宋体"/>
          <w:b/>
          <w:sz w:val="24"/>
          <w:szCs w:val="24"/>
          <w:lang w:eastAsia="zh-Hans"/>
        </w:rPr>
        <w:t>：</w:t>
      </w:r>
    </w:p>
    <w:p w14:paraId="744500A0">
      <w:pPr>
        <w:pStyle w:val="3"/>
        <w:ind w:firstLine="480" w:firstLineChars="200"/>
        <w:rPr>
          <w:rFonts w:hint="eastAsia" w:ascii="宋体" w:hAnsi="宋体" w:eastAsia="宋体" w:cs="宋体"/>
          <w:sz w:val="24"/>
          <w:szCs w:val="24"/>
        </w:rPr>
      </w:pPr>
      <w:r>
        <w:rPr>
          <w:rFonts w:hint="eastAsia" w:ascii="宋体" w:hAnsi="宋体" w:eastAsia="宋体" w:cs="宋体"/>
          <w:sz w:val="24"/>
          <w:szCs w:val="24"/>
        </w:rPr>
        <w:t>明确：高处远景：玉龙雪山，晶莹夺目矗立在蓝天下面。</w:t>
      </w:r>
    </w:p>
    <w:p w14:paraId="550F0796">
      <w:pPr>
        <w:pStyle w:val="3"/>
        <w:ind w:firstLine="480" w:firstLineChars="200"/>
        <w:rPr>
          <w:rFonts w:hint="eastAsia" w:ascii="宋体" w:hAnsi="宋体" w:eastAsia="宋体" w:cs="宋体"/>
          <w:sz w:val="24"/>
          <w:szCs w:val="24"/>
          <w:lang w:eastAsia="zh-Hans"/>
        </w:rPr>
      </w:pPr>
      <w:r>
        <w:rPr>
          <w:rFonts w:hint="eastAsia" w:ascii="宋体" w:hAnsi="宋体" w:eastAsia="宋体" w:cs="宋体"/>
          <w:sz w:val="24"/>
          <w:szCs w:val="24"/>
        </w:rPr>
        <w:t>山下：山下绿色的盆地——丽江坝；森林、田野和村庄；高大挺拔的树，名叫松与杉，还有更多的树开满鲜花，叫作杜鹃，叫作山茶；我奔流到丽江坝放牧牛羊的草甸上；潭水映照雪山。城外远景：来到了城外的果园和田地里，一些露珠从树叶上落下；喧腾奔流的金沙</w:t>
      </w:r>
      <w:r>
        <w:rPr>
          <w:rFonts w:hint="eastAsia" w:ascii="宋体" w:hAnsi="宋体" w:eastAsia="宋体" w:cs="宋体"/>
          <w:sz w:val="24"/>
          <w:szCs w:val="24"/>
          <w:lang w:val="en-US" w:eastAsia="zh-Hans"/>
        </w:rPr>
        <w:t>江</w:t>
      </w:r>
      <w:r>
        <w:rPr>
          <w:rFonts w:hint="eastAsia" w:ascii="宋体" w:hAnsi="宋体" w:eastAsia="宋体" w:cs="宋体"/>
          <w:sz w:val="24"/>
          <w:szCs w:val="24"/>
          <w:lang w:eastAsia="zh-Hans"/>
        </w:rPr>
        <w:t>。</w:t>
      </w:r>
    </w:p>
    <w:p w14:paraId="25CAB030">
      <w:pPr>
        <w:pStyle w:val="3"/>
        <w:ind w:firstLine="482" w:firstLineChars="200"/>
        <w:rPr>
          <w:rFonts w:hint="eastAsia" w:ascii="宋体" w:hAnsi="宋体" w:eastAsia="宋体" w:cs="宋体"/>
          <w:b/>
          <w:sz w:val="24"/>
          <w:szCs w:val="24"/>
          <w:lang w:eastAsia="zh-Hans"/>
        </w:rPr>
      </w:pPr>
      <w:r>
        <w:rPr>
          <w:rFonts w:hint="eastAsia" w:ascii="宋体" w:hAnsi="宋体" w:eastAsia="宋体" w:cs="宋体"/>
          <w:b/>
          <w:sz w:val="24"/>
          <w:szCs w:val="24"/>
          <w:lang w:val="en-US" w:eastAsia="zh-Hans"/>
        </w:rPr>
        <w:t>赏析美句</w:t>
      </w:r>
      <w:r>
        <w:rPr>
          <w:rFonts w:hint="eastAsia" w:ascii="宋体" w:hAnsi="宋体" w:eastAsia="宋体" w:cs="宋体"/>
          <w:b/>
          <w:sz w:val="24"/>
          <w:szCs w:val="24"/>
          <w:lang w:eastAsia="zh-Hans"/>
        </w:rPr>
        <w:t>：</w:t>
      </w:r>
    </w:p>
    <w:p w14:paraId="7E03089D">
      <w:pPr>
        <w:pStyle w:val="3"/>
        <w:numPr>
          <w:ilvl w:val="0"/>
          <w:numId w:val="18"/>
        </w:numPr>
        <w:ind w:firstLine="480" w:firstLineChars="200"/>
        <w:rPr>
          <w:rFonts w:hint="eastAsia" w:ascii="宋体" w:hAnsi="宋体" w:eastAsia="宋体" w:cs="宋体"/>
          <w:sz w:val="24"/>
          <w:szCs w:val="24"/>
        </w:rPr>
      </w:pPr>
      <w:r>
        <w:rPr>
          <w:rFonts w:hint="eastAsia" w:ascii="宋体" w:hAnsi="宋体" w:eastAsia="宋体" w:cs="宋体"/>
          <w:b w:val="0"/>
          <w:bCs/>
          <w:sz w:val="24"/>
          <w:szCs w:val="24"/>
          <w:lang w:eastAsia="zh-Hans"/>
        </w:rPr>
        <w:t>一此薄云掠过月亮时，就像丽江古城中，一个银匠，正在擦拭一只硕大的银盘。</w:t>
      </w:r>
    </w:p>
    <w:p w14:paraId="60ECF960">
      <w:pPr>
        <w:pStyle w:val="3"/>
        <w:numPr>
          <w:ilvl w:val="0"/>
          <w:numId w:val="18"/>
        </w:numPr>
        <w:ind w:firstLine="480" w:firstLineChars="200"/>
        <w:rPr>
          <w:rFonts w:hint="eastAsia" w:ascii="宋体" w:hAnsi="宋体" w:eastAsia="宋体" w:cs="宋体"/>
          <w:sz w:val="24"/>
          <w:szCs w:val="24"/>
        </w:rPr>
      </w:pPr>
      <w:r>
        <w:rPr>
          <w:rFonts w:hint="eastAsia" w:ascii="宋体" w:hAnsi="宋体" w:eastAsia="宋体" w:cs="宋体"/>
          <w:sz w:val="24"/>
          <w:szCs w:val="24"/>
        </w:rPr>
        <w:t>运用比喻的修辞方法,把月亮比作“银盘”,突出了月亮的圆与明亮,富有地方特色,给人以美的享受。</w:t>
      </w:r>
    </w:p>
    <w:p w14:paraId="38F4A4D7">
      <w:pPr>
        <w:pStyle w:val="3"/>
        <w:numPr>
          <w:ilvl w:val="0"/>
          <w:numId w:val="18"/>
        </w:numPr>
        <w:ind w:firstLine="480" w:firstLineChars="200"/>
        <w:rPr>
          <w:rFonts w:hint="eastAsia" w:ascii="宋体" w:hAnsi="宋体" w:eastAsia="宋体" w:cs="宋体"/>
          <w:sz w:val="24"/>
          <w:szCs w:val="24"/>
          <w:lang w:eastAsia="zh-Hans"/>
        </w:rPr>
      </w:pPr>
      <w:r>
        <w:rPr>
          <w:rFonts w:hint="eastAsia" w:ascii="宋体" w:hAnsi="宋体" w:eastAsia="宋体" w:cs="宋体"/>
          <w:sz w:val="24"/>
          <w:szCs w:val="24"/>
          <w:lang w:eastAsia="zh-Hans"/>
        </w:rPr>
        <w:t>这些人来自远方，在那些地方，即使是寂静时分，他们的内心也很喧哗；在这里，尽情欢歌处，夜凉如水，他们的心像一滴水一样晶莹。</w:t>
      </w:r>
    </w:p>
    <w:p w14:paraId="77B7265A">
      <w:pPr>
        <w:pStyle w:val="3"/>
        <w:numPr>
          <w:ilvl w:val="0"/>
          <w:numId w:val="0"/>
        </w:numPr>
        <w:rPr>
          <w:rFonts w:hint="eastAsia" w:ascii="宋体" w:hAnsi="宋体" w:eastAsia="宋体" w:cs="宋体"/>
          <w:sz w:val="24"/>
          <w:szCs w:val="24"/>
          <w:lang w:eastAsia="zh-Hans"/>
        </w:rPr>
      </w:pPr>
      <w:r>
        <w:rPr>
          <w:rFonts w:hint="eastAsia" w:ascii="宋体" w:hAnsi="宋体" w:eastAsia="宋体" w:cs="宋体"/>
          <w:sz w:val="24"/>
          <w:szCs w:val="24"/>
          <w:lang w:eastAsia="zh-Hans"/>
        </w:rPr>
        <w:t xml:space="preserve">    运用对比的修辞方法，是丽江古城扶平了并净化了人们喧哗的内心世界，表达了作者对丽江的热爱与赞美。</w:t>
      </w:r>
    </w:p>
    <w:p w14:paraId="6302639C">
      <w:pPr>
        <w:spacing w:line="320" w:lineRule="exact"/>
        <w:rPr>
          <w:rFonts w:hint="eastAsia" w:ascii="宋体" w:hAnsi="宋体" w:eastAsia="宋体" w:cs="宋体"/>
          <w:sz w:val="24"/>
          <w:szCs w:val="24"/>
        </w:rPr>
      </w:pPr>
      <w:r>
        <w:rPr>
          <w:rFonts w:hint="eastAsia" w:ascii="宋体" w:hAnsi="宋体" w:eastAsia="宋体" w:cs="宋体"/>
          <w:b/>
          <w:sz w:val="24"/>
          <w:szCs w:val="24"/>
          <w:lang w:val="en-US" w:eastAsia="zh-Hans"/>
        </w:rPr>
        <w:t>导演组总结</w:t>
      </w:r>
      <w:r>
        <w:rPr>
          <w:rFonts w:hint="eastAsia" w:ascii="宋体" w:hAnsi="宋体" w:eastAsia="宋体" w:cs="宋体"/>
          <w:b/>
          <w:sz w:val="24"/>
          <w:szCs w:val="24"/>
          <w:lang w:eastAsia="zh-Hans"/>
        </w:rPr>
        <w:t>：</w:t>
      </w:r>
      <w:r>
        <w:rPr>
          <w:rFonts w:hint="eastAsia" w:ascii="宋体" w:hAnsi="宋体" w:eastAsia="宋体" w:cs="宋体"/>
          <w:sz w:val="24"/>
          <w:szCs w:val="24"/>
        </w:rPr>
        <w:t>由雪变成了冰，再融化成一滴水。“一滴水”怀着“流过四方街”的心愿，经过驿道、纳西族村庄、草甸、落水洞、黑龙潭、四方街、街道店铺、纳西人院子、果园和田地，最后奔流到金沙江。</w:t>
      </w:r>
    </w:p>
    <w:p w14:paraId="56DDCD0E">
      <w:pPr>
        <w:spacing w:line="320" w:lineRule="exact"/>
        <w:rPr>
          <w:rFonts w:hint="eastAsia" w:ascii="宋体" w:hAnsi="宋体" w:eastAsia="宋体" w:cs="宋体"/>
          <w:sz w:val="24"/>
          <w:szCs w:val="24"/>
          <w:lang w:eastAsia="zh-Hans"/>
        </w:rPr>
      </w:pPr>
      <w:r>
        <w:rPr>
          <w:rFonts w:hint="eastAsia" w:ascii="宋体" w:hAnsi="宋体" w:eastAsia="宋体" w:cs="宋体"/>
          <w:b/>
          <w:bCs/>
          <w:sz w:val="24"/>
          <w:szCs w:val="24"/>
          <w:lang w:val="en-US" w:eastAsia="zh-Hans"/>
        </w:rPr>
        <w:t>老师补充总结</w:t>
      </w:r>
      <w:r>
        <w:rPr>
          <w:rFonts w:hint="eastAsia" w:ascii="宋体" w:hAnsi="宋体" w:eastAsia="宋体" w:cs="宋体"/>
          <w:sz w:val="24"/>
          <w:szCs w:val="24"/>
          <w:lang w:eastAsia="zh-Hans"/>
        </w:rPr>
        <w:t>：</w:t>
      </w:r>
      <w:r>
        <w:rPr>
          <w:rFonts w:hint="eastAsia" w:ascii="宋体" w:hAnsi="宋体" w:eastAsia="宋体" w:cs="宋体"/>
          <w:sz w:val="24"/>
          <w:szCs w:val="24"/>
        </w:rPr>
        <w:t>这滴水,自玉龙雪山流下,一路向南,流过美丽的丽江坝,看过初建的的丽江城,见证了人世的沧桑巨变;最终在昏睡数百年后再次醒来,来到现代的四方街。他登上水车,远眺古城全貌；跨入小店,领略东巴文字的魅力;投身民居,体验百姓生活的恬淡;之后穿城而出,欣赏古城五彩斑斓的夜和旷野宁谧澄澈的美；在得偿夙愿后,跃入金沙江,完成了圆满的丽江之行。</w:t>
      </w:r>
    </w:p>
    <w:p w14:paraId="29D1E401">
      <w:pPr>
        <w:spacing w:line="320" w:lineRule="exact"/>
        <w:ind w:firstLine="482" w:firstLineChars="200"/>
        <w:rPr>
          <w:rFonts w:hint="eastAsia" w:ascii="宋体" w:hAnsi="宋体" w:eastAsia="宋体" w:cs="宋体"/>
          <w:b/>
          <w:sz w:val="24"/>
          <w:szCs w:val="24"/>
          <w:lang w:val="en-US" w:eastAsia="zh-Hans"/>
        </w:rPr>
      </w:pPr>
      <w:r>
        <w:rPr>
          <w:rFonts w:hint="eastAsia" w:ascii="宋体" w:hAnsi="宋体" w:eastAsia="宋体" w:cs="宋体"/>
          <w:b/>
          <w:sz w:val="24"/>
          <w:szCs w:val="24"/>
        </w:rPr>
        <w:t xml:space="preserve">活动2： </w:t>
      </w:r>
      <w:r>
        <w:rPr>
          <w:rFonts w:hint="eastAsia" w:ascii="宋体" w:hAnsi="宋体" w:eastAsia="宋体" w:cs="宋体"/>
          <w:b/>
          <w:sz w:val="24"/>
          <w:szCs w:val="24"/>
          <w:lang w:val="en-US" w:eastAsia="zh-Hans"/>
        </w:rPr>
        <w:t>悟情</w:t>
      </w:r>
    </w:p>
    <w:p w14:paraId="162639CC">
      <w:pPr>
        <w:spacing w:line="320" w:lineRule="exact"/>
        <w:ind w:firstLine="482" w:firstLineChars="200"/>
        <w:rPr>
          <w:rFonts w:hint="eastAsia" w:ascii="宋体" w:hAnsi="宋体" w:eastAsia="宋体" w:cs="宋体"/>
          <w:b w:val="0"/>
          <w:bCs/>
          <w:sz w:val="24"/>
          <w:szCs w:val="24"/>
          <w:lang w:val="en-US" w:eastAsia="zh-Hans"/>
        </w:rPr>
      </w:pPr>
      <w:r>
        <w:rPr>
          <w:rFonts w:hint="eastAsia" w:ascii="宋体" w:hAnsi="宋体" w:eastAsia="宋体" w:cs="宋体"/>
          <w:b/>
          <w:sz w:val="24"/>
          <w:szCs w:val="24"/>
          <w:lang w:val="en-US" w:eastAsia="zh-Hans"/>
        </w:rPr>
        <w:t>导演组从中选择重点宣传景点</w:t>
      </w:r>
      <w:r>
        <w:rPr>
          <w:rFonts w:hint="eastAsia" w:ascii="宋体" w:hAnsi="宋体" w:eastAsia="宋体" w:cs="宋体"/>
          <w:b/>
          <w:sz w:val="24"/>
          <w:szCs w:val="24"/>
          <w:lang w:eastAsia="zh-Hans"/>
        </w:rPr>
        <w:t>（</w:t>
      </w:r>
      <w:r>
        <w:rPr>
          <w:rFonts w:hint="eastAsia" w:ascii="宋体" w:hAnsi="宋体" w:eastAsia="宋体" w:cs="宋体"/>
          <w:b/>
          <w:sz w:val="24"/>
          <w:szCs w:val="24"/>
          <w:lang w:val="en-US" w:eastAsia="zh-Hans"/>
        </w:rPr>
        <w:t>四方街</w:t>
      </w:r>
      <w:r>
        <w:rPr>
          <w:rFonts w:hint="eastAsia" w:ascii="宋体" w:hAnsi="宋体" w:eastAsia="宋体" w:cs="宋体"/>
          <w:b/>
          <w:sz w:val="24"/>
          <w:szCs w:val="24"/>
          <w:lang w:eastAsia="zh-Hans"/>
        </w:rPr>
        <w:t>），</w:t>
      </w:r>
      <w:r>
        <w:rPr>
          <w:rFonts w:hint="eastAsia" w:ascii="宋体" w:hAnsi="宋体" w:eastAsia="宋体" w:cs="宋体"/>
          <w:b/>
          <w:sz w:val="24"/>
          <w:szCs w:val="24"/>
          <w:lang w:val="en-US" w:eastAsia="zh-Hans"/>
        </w:rPr>
        <w:t>融入人文情怀</w:t>
      </w:r>
      <w:r>
        <w:rPr>
          <w:rFonts w:hint="eastAsia" w:ascii="宋体" w:hAnsi="宋体" w:eastAsia="宋体" w:cs="宋体"/>
          <w:b/>
          <w:sz w:val="24"/>
          <w:szCs w:val="24"/>
          <w:lang w:eastAsia="zh-Hans"/>
        </w:rPr>
        <w:t>。（</w:t>
      </w:r>
      <w:r>
        <w:rPr>
          <w:rFonts w:hint="eastAsia" w:ascii="宋体" w:hAnsi="宋体" w:eastAsia="宋体" w:cs="宋体"/>
          <w:b/>
          <w:sz w:val="24"/>
          <w:szCs w:val="24"/>
          <w:lang w:val="en-US" w:eastAsia="zh-Hans"/>
        </w:rPr>
        <w:t>关注</w:t>
      </w:r>
      <w:r>
        <w:rPr>
          <w:rFonts w:hint="eastAsia" w:ascii="宋体" w:hAnsi="宋体" w:eastAsia="宋体" w:cs="宋体"/>
          <w:b/>
          <w:sz w:val="24"/>
          <w:szCs w:val="24"/>
          <w:lang w:eastAsia="zh-Hans"/>
        </w:rPr>
        <w:t>）</w:t>
      </w:r>
    </w:p>
    <w:p w14:paraId="7300971C">
      <w:pPr>
        <w:spacing w:line="320" w:lineRule="exact"/>
        <w:ind w:firstLine="480" w:firstLineChars="200"/>
        <w:rPr>
          <w:rFonts w:hint="eastAsia" w:ascii="宋体" w:hAnsi="宋体" w:eastAsia="宋体" w:cs="宋体"/>
          <w:b w:val="0"/>
          <w:bCs/>
          <w:sz w:val="24"/>
          <w:szCs w:val="24"/>
          <w:lang w:eastAsia="zh-Hans"/>
        </w:rPr>
      </w:pPr>
      <w:r>
        <w:rPr>
          <w:rFonts w:hint="eastAsia" w:ascii="宋体" w:hAnsi="宋体" w:eastAsia="宋体" w:cs="宋体"/>
          <w:b w:val="0"/>
          <w:bCs/>
          <w:sz w:val="24"/>
          <w:szCs w:val="24"/>
          <w:lang w:val="en-US" w:eastAsia="zh-Hans"/>
        </w:rPr>
        <w:t>明确</w:t>
      </w:r>
      <w:r>
        <w:rPr>
          <w:rFonts w:hint="eastAsia" w:ascii="宋体" w:hAnsi="宋体" w:eastAsia="宋体" w:cs="宋体"/>
          <w:b w:val="0"/>
          <w:bCs/>
          <w:sz w:val="24"/>
          <w:szCs w:val="24"/>
          <w:lang w:eastAsia="zh-Hans"/>
        </w:rPr>
        <w:t>：</w:t>
      </w:r>
    </w:p>
    <w:p w14:paraId="24EB4198">
      <w:pPr>
        <w:spacing w:line="320" w:lineRule="exact"/>
        <w:ind w:firstLine="480" w:firstLineChars="200"/>
        <w:rPr>
          <w:rFonts w:hint="eastAsia" w:ascii="宋体" w:hAnsi="宋体" w:eastAsia="宋体" w:cs="宋体"/>
          <w:b w:val="0"/>
          <w:bCs/>
          <w:sz w:val="24"/>
          <w:szCs w:val="24"/>
          <w:lang w:val="en-US" w:eastAsia="zh-Hans"/>
        </w:rPr>
      </w:pPr>
      <w:r>
        <w:rPr>
          <w:rFonts w:hint="eastAsia" w:ascii="宋体" w:hAnsi="宋体" w:eastAsia="宋体" w:cs="宋体"/>
          <w:b w:val="0"/>
          <w:bCs/>
          <w:sz w:val="24"/>
          <w:szCs w:val="24"/>
          <w:lang w:eastAsia="zh-Hans"/>
        </w:rPr>
        <w:t>（1）这些人来自远方，在那些地方，即使是寂静时分，他们的内心也很喧哗；在这里，尽情欢歌处，夜凉如水，他们的心像一滴水一样晶莹。</w:t>
      </w:r>
      <w:r>
        <w:rPr>
          <w:rFonts w:hint="eastAsia" w:ascii="宋体" w:hAnsi="宋体" w:eastAsia="宋体" w:cs="宋体"/>
          <w:b w:val="0"/>
          <w:bCs/>
          <w:sz w:val="24"/>
          <w:szCs w:val="24"/>
          <w:lang w:val="en-US" w:eastAsia="zh-Hans"/>
        </w:rPr>
        <w:t>恬适</w:t>
      </w:r>
    </w:p>
    <w:p w14:paraId="5643068C">
      <w:pPr>
        <w:pStyle w:val="3"/>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(2)在街道，银匠“叮叮当当”敲打着银器；玉器店老板挂出了翡翠；字画店老板卖东巴象形文字的字画；白须垂胸的老者们，在演奏古代的音乐。精神风貌：热闹，快乐，勤奋。</w:t>
      </w:r>
    </w:p>
    <w:p w14:paraId="4F7AEC3D">
      <w:pPr>
        <w:pStyle w:val="3"/>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(3)在院子里，浇花人给兰花浇水；楼下正屋，主人一家在闲话；楼上回廊，寄居的游客拍照，楼上的客人和楼下的主人大声交谈。精神风貌：和谐，融洽。</w:t>
      </w:r>
    </w:p>
    <w:p w14:paraId="2A43E084">
      <w:pPr>
        <w:pStyle w:val="3"/>
        <w:ind w:firstLine="480" w:firstLineChars="200"/>
        <w:rPr>
          <w:rFonts w:hint="eastAsia" w:ascii="宋体" w:hAnsi="宋体" w:eastAsia="宋体" w:cs="宋体"/>
          <w:b/>
          <w:sz w:val="24"/>
          <w:szCs w:val="24"/>
          <w:lang w:eastAsia="zh-Hans"/>
        </w:rPr>
      </w:pPr>
      <w:r>
        <w:rPr>
          <w:rFonts w:hint="eastAsia" w:ascii="宋体" w:hAnsi="宋体" w:eastAsia="宋体" w:cs="宋体"/>
          <w:b w:val="0"/>
          <w:bCs/>
          <w:sz w:val="24"/>
          <w:szCs w:val="24"/>
        </w:rPr>
        <w:t>(4)晚上，游客聚集的茶楼酒吧中，传来人们的欢笑与歌唱。精神风貌：热闹，愉悦。</w:t>
      </w:r>
    </w:p>
    <w:p w14:paraId="092B34C2">
      <w:pPr>
        <w:spacing w:line="320" w:lineRule="exact"/>
        <w:ind w:firstLine="482" w:firstLineChars="200"/>
        <w:rPr>
          <w:rFonts w:hint="eastAsia" w:ascii="宋体" w:hAnsi="宋体" w:eastAsia="宋体" w:cs="宋体"/>
          <w:b/>
          <w:sz w:val="24"/>
          <w:szCs w:val="24"/>
          <w:lang w:eastAsia="zh-Hans"/>
        </w:rPr>
      </w:pPr>
      <w:r>
        <w:rPr>
          <w:rFonts w:hint="eastAsia" w:ascii="宋体" w:hAnsi="宋体" w:eastAsia="宋体" w:cs="宋体"/>
          <w:b/>
          <w:sz w:val="24"/>
          <w:szCs w:val="24"/>
        </w:rPr>
        <w:t>【活动提示】</w:t>
      </w:r>
      <w:r>
        <w:rPr>
          <w:rFonts w:hint="eastAsia" w:ascii="宋体" w:hAnsi="宋体" w:eastAsia="宋体" w:cs="宋体"/>
          <w:b/>
          <w:sz w:val="24"/>
          <w:szCs w:val="24"/>
          <w:lang w:val="en-US" w:eastAsia="zh-Hans"/>
        </w:rPr>
        <w:t>关注自然景物和人文景观</w:t>
      </w:r>
      <w:r>
        <w:rPr>
          <w:rFonts w:hint="eastAsia" w:ascii="宋体" w:hAnsi="宋体" w:eastAsia="宋体" w:cs="宋体"/>
          <w:b/>
          <w:sz w:val="24"/>
          <w:szCs w:val="24"/>
          <w:lang w:eastAsia="zh-Hans"/>
        </w:rPr>
        <w:t>，</w:t>
      </w:r>
      <w:r>
        <w:rPr>
          <w:rFonts w:hint="eastAsia" w:ascii="宋体" w:hAnsi="宋体" w:eastAsia="宋体" w:cs="宋体"/>
          <w:b/>
          <w:sz w:val="24"/>
          <w:szCs w:val="24"/>
          <w:lang w:val="en-US" w:eastAsia="zh-Hans"/>
        </w:rPr>
        <w:t>如果同学没有头绪</w:t>
      </w:r>
      <w:r>
        <w:rPr>
          <w:rFonts w:hint="eastAsia" w:ascii="宋体" w:hAnsi="宋体" w:eastAsia="宋体" w:cs="宋体"/>
          <w:b/>
          <w:sz w:val="24"/>
          <w:szCs w:val="24"/>
          <w:lang w:eastAsia="zh-Hans"/>
        </w:rPr>
        <w:t>，</w:t>
      </w:r>
      <w:r>
        <w:rPr>
          <w:rFonts w:hint="eastAsia" w:ascii="宋体" w:hAnsi="宋体" w:eastAsia="宋体" w:cs="宋体"/>
          <w:b/>
          <w:sz w:val="24"/>
          <w:szCs w:val="24"/>
          <w:lang w:val="en-US" w:eastAsia="zh-Hans"/>
        </w:rPr>
        <w:t>则播放一个城市的旅游宣传片</w:t>
      </w:r>
      <w:r>
        <w:rPr>
          <w:rFonts w:hint="eastAsia" w:ascii="宋体" w:hAnsi="宋体" w:eastAsia="宋体" w:cs="宋体"/>
          <w:b/>
          <w:sz w:val="24"/>
          <w:szCs w:val="24"/>
          <w:lang w:eastAsia="zh-Hans"/>
        </w:rPr>
        <w:t>。</w:t>
      </w:r>
    </w:p>
    <w:p w14:paraId="50D17C46">
      <w:pPr>
        <w:pStyle w:val="3"/>
        <w:ind w:firstLine="482" w:firstLineChars="200"/>
        <w:rPr>
          <w:rFonts w:hint="eastAsia" w:ascii="宋体" w:hAnsi="宋体" w:eastAsia="宋体" w:cs="宋体"/>
          <w:b/>
          <w:sz w:val="24"/>
          <w:szCs w:val="24"/>
          <w:lang w:eastAsia="zh-Hans"/>
        </w:rPr>
      </w:pPr>
      <w:r>
        <w:rPr>
          <w:rFonts w:hint="eastAsia" w:ascii="宋体" w:hAnsi="宋体" w:eastAsia="宋体" w:cs="宋体"/>
          <w:b/>
          <w:sz w:val="24"/>
          <w:szCs w:val="24"/>
          <w:lang w:val="en-US" w:eastAsia="zh-Hans"/>
        </w:rPr>
        <w:t>活动</w:t>
      </w:r>
      <w:r>
        <w:rPr>
          <w:rFonts w:hint="eastAsia" w:ascii="宋体" w:hAnsi="宋体" w:eastAsia="宋体" w:cs="宋体"/>
          <w:b/>
          <w:sz w:val="24"/>
          <w:szCs w:val="24"/>
          <w:lang w:eastAsia="zh-Hans"/>
        </w:rPr>
        <w:t>3</w:t>
      </w:r>
      <w:r>
        <w:rPr>
          <w:rFonts w:hint="eastAsia" w:ascii="宋体" w:hAnsi="宋体" w:eastAsia="宋体" w:cs="宋体"/>
          <w:b/>
          <w:sz w:val="24"/>
          <w:szCs w:val="24"/>
          <w:lang w:val="en-US" w:eastAsia="zh-Hans"/>
        </w:rPr>
        <w:t>:思考还是和文章一样采取“水”的视角来展开拍摄吗</w:t>
      </w:r>
      <w:r>
        <w:rPr>
          <w:rFonts w:hint="eastAsia" w:ascii="宋体" w:hAnsi="宋体" w:eastAsia="宋体" w:cs="宋体"/>
          <w:b/>
          <w:sz w:val="24"/>
          <w:szCs w:val="24"/>
          <w:lang w:eastAsia="zh-Hans"/>
        </w:rPr>
        <w:t>？</w:t>
      </w:r>
      <w:r>
        <w:rPr>
          <w:rFonts w:hint="eastAsia" w:ascii="宋体" w:hAnsi="宋体" w:eastAsia="宋体" w:cs="宋体"/>
          <w:b/>
          <w:sz w:val="24"/>
          <w:szCs w:val="24"/>
          <w:lang w:val="en-US" w:eastAsia="zh-Hans"/>
        </w:rPr>
        <w:t>各个组讨论派</w:t>
      </w:r>
      <w:r>
        <w:rPr>
          <w:rFonts w:hint="eastAsia" w:ascii="宋体" w:hAnsi="宋体" w:eastAsia="宋体" w:cs="宋体"/>
          <w:b/>
          <w:sz w:val="24"/>
          <w:szCs w:val="24"/>
          <w:lang w:eastAsia="zh-Hans"/>
        </w:rPr>
        <w:t>2</w:t>
      </w:r>
      <w:r>
        <w:rPr>
          <w:rFonts w:hint="eastAsia" w:ascii="宋体" w:hAnsi="宋体" w:eastAsia="宋体" w:cs="宋体"/>
          <w:b/>
          <w:sz w:val="24"/>
          <w:szCs w:val="24"/>
          <w:lang w:val="en-US" w:eastAsia="zh-Hans"/>
        </w:rPr>
        <w:t>位代表发言</w:t>
      </w:r>
      <w:r>
        <w:rPr>
          <w:rFonts w:hint="eastAsia" w:ascii="宋体" w:hAnsi="宋体" w:eastAsia="宋体" w:cs="宋体"/>
          <w:b/>
          <w:sz w:val="24"/>
          <w:szCs w:val="24"/>
          <w:lang w:eastAsia="zh-Hans"/>
        </w:rPr>
        <w:t>。</w:t>
      </w:r>
    </w:p>
    <w:p w14:paraId="2B4DAC63">
      <w:pPr>
        <w:pStyle w:val="3"/>
        <w:ind w:firstLine="480" w:firstLineChars="200"/>
        <w:rPr>
          <w:rFonts w:hint="eastAsia" w:ascii="宋体" w:hAnsi="宋体" w:eastAsia="宋体" w:cs="宋体"/>
          <w:b w:val="0"/>
          <w:bCs/>
          <w:sz w:val="24"/>
          <w:szCs w:val="24"/>
          <w:lang w:val="en-US" w:eastAsia="zh-Hans"/>
        </w:rPr>
      </w:pPr>
      <w:r>
        <w:rPr>
          <w:rFonts w:hint="eastAsia" w:ascii="宋体" w:hAnsi="宋体" w:eastAsia="宋体" w:cs="宋体"/>
          <w:b w:val="0"/>
          <w:bCs/>
          <w:sz w:val="24"/>
          <w:szCs w:val="24"/>
          <w:lang w:val="en-US" w:eastAsia="zh-Hans"/>
        </w:rPr>
        <w:t>拍摄组</w:t>
      </w:r>
      <w:r>
        <w:rPr>
          <w:rFonts w:hint="eastAsia"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难度大</w:t>
      </w:r>
    </w:p>
    <w:p w14:paraId="4F544A5F">
      <w:pPr>
        <w:pStyle w:val="3"/>
        <w:ind w:firstLine="480" w:firstLineChars="200"/>
        <w:rPr>
          <w:rFonts w:hint="eastAsia" w:ascii="宋体" w:hAnsi="宋体" w:eastAsia="宋体" w:cs="宋体"/>
          <w:b w:val="0"/>
          <w:bCs/>
          <w:sz w:val="24"/>
          <w:szCs w:val="24"/>
          <w:lang w:val="en-US" w:eastAsia="zh-Hans"/>
        </w:rPr>
      </w:pPr>
      <w:r>
        <w:rPr>
          <w:rFonts w:hint="eastAsia" w:ascii="宋体" w:hAnsi="宋体" w:eastAsia="宋体" w:cs="宋体"/>
          <w:b w:val="0"/>
          <w:bCs/>
          <w:sz w:val="24"/>
          <w:szCs w:val="24"/>
          <w:lang w:val="en-US" w:eastAsia="zh-Hans"/>
        </w:rPr>
        <w:t>文案组</w:t>
      </w:r>
      <w:r>
        <w:rPr>
          <w:rFonts w:hint="eastAsia"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新奇</w:t>
      </w:r>
      <w:r>
        <w:rPr>
          <w:rFonts w:hint="eastAsia"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童趣</w:t>
      </w:r>
      <w:r>
        <w:rPr>
          <w:rFonts w:hint="eastAsia" w:ascii="宋体" w:hAnsi="宋体" w:eastAsia="宋体" w:cs="宋体"/>
          <w:b w:val="0"/>
          <w:bCs/>
          <w:sz w:val="24"/>
          <w:szCs w:val="24"/>
          <w:lang w:eastAsia="zh-Hans"/>
        </w:rPr>
        <w:t>；</w:t>
      </w:r>
      <w:r>
        <w:rPr>
          <w:rFonts w:hint="eastAsia" w:ascii="宋体" w:hAnsi="宋体" w:eastAsia="宋体" w:cs="宋体"/>
          <w:sz w:val="24"/>
          <w:szCs w:val="24"/>
          <w:lang w:val="en-US" w:eastAsia="zh-CN"/>
        </w:rPr>
        <w:t>第一人称</w:t>
      </w:r>
      <w:r>
        <w:rPr>
          <w:rFonts w:hint="eastAsia" w:ascii="宋体" w:hAnsi="宋体" w:eastAsia="宋体" w:cs="宋体"/>
          <w:sz w:val="24"/>
          <w:szCs w:val="24"/>
          <w:lang w:val="en-US" w:eastAsia="zh-Hans"/>
        </w:rPr>
        <w:t>的妙处</w:t>
      </w:r>
    </w:p>
    <w:p w14:paraId="7E9DE137">
      <w:pPr>
        <w:pStyle w:val="3"/>
        <w:ind w:firstLine="480" w:firstLineChars="200"/>
        <w:rPr>
          <w:rFonts w:hint="eastAsia" w:ascii="宋体" w:hAnsi="宋体" w:eastAsia="宋体" w:cs="宋体"/>
          <w:b w:val="0"/>
          <w:bCs/>
          <w:sz w:val="24"/>
          <w:szCs w:val="24"/>
          <w:lang w:val="en-US" w:eastAsia="zh-Hans"/>
        </w:rPr>
      </w:pPr>
      <w:r>
        <w:rPr>
          <w:rFonts w:hint="eastAsia" w:ascii="宋体" w:hAnsi="宋体" w:eastAsia="宋体" w:cs="宋体"/>
          <w:b w:val="0"/>
          <w:bCs/>
          <w:sz w:val="24"/>
          <w:szCs w:val="24"/>
          <w:lang w:val="en-US" w:eastAsia="zh-Hans"/>
        </w:rPr>
        <w:t>导演组</w:t>
      </w:r>
      <w:r>
        <w:rPr>
          <w:rFonts w:hint="eastAsia"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符合当地特色</w:t>
      </w:r>
    </w:p>
    <w:p w14:paraId="3C2BAF8A">
      <w:pPr>
        <w:pStyle w:val="3"/>
        <w:ind w:firstLine="482" w:firstLineChars="200"/>
        <w:rPr>
          <w:rFonts w:hint="eastAsia" w:ascii="宋体" w:hAnsi="宋体" w:eastAsia="宋体" w:cs="宋体"/>
          <w:b/>
          <w:sz w:val="24"/>
          <w:szCs w:val="24"/>
          <w:lang w:eastAsia="zh-Hans"/>
        </w:rPr>
      </w:pPr>
      <w:r>
        <w:rPr>
          <w:rFonts w:hint="eastAsia" w:ascii="宋体" w:hAnsi="宋体" w:eastAsia="宋体" w:cs="宋体"/>
          <w:b/>
          <w:sz w:val="24"/>
          <w:szCs w:val="24"/>
          <w:lang w:val="en-US" w:eastAsia="zh-Hans"/>
        </w:rPr>
        <w:t>老师总结</w:t>
      </w:r>
      <w:r>
        <w:rPr>
          <w:rFonts w:hint="eastAsia" w:ascii="宋体" w:hAnsi="宋体" w:eastAsia="宋体" w:cs="宋体"/>
          <w:b/>
          <w:sz w:val="24"/>
          <w:szCs w:val="24"/>
          <w:lang w:eastAsia="zh-Hans"/>
        </w:rPr>
        <w:t>：</w:t>
      </w:r>
      <w:r>
        <w:rPr>
          <w:rFonts w:hint="eastAsia" w:ascii="宋体" w:hAnsi="宋体" w:eastAsia="宋体" w:cs="宋体"/>
          <w:sz w:val="24"/>
          <w:szCs w:val="24"/>
        </w:rPr>
        <w:t>丽江水多，水美，选取“一滴水”游览丽江，富有地方特色；可以多角度展开描写；如童话般奇幻，充满童趣。</w:t>
      </w:r>
    </w:p>
    <w:p w14:paraId="62929AEF">
      <w:pPr>
        <w:pStyle w:val="3"/>
        <w:ind w:firstLine="482" w:firstLineChars="200"/>
        <w:rPr>
          <w:rFonts w:hint="eastAsia" w:ascii="宋体" w:hAnsi="宋体" w:eastAsia="宋体" w:cs="宋体"/>
          <w:b/>
          <w:bCs w:val="0"/>
          <w:sz w:val="24"/>
          <w:szCs w:val="24"/>
          <w:lang w:eastAsia="zh-Hans"/>
        </w:rPr>
      </w:pPr>
      <w:r>
        <w:rPr>
          <w:rFonts w:hint="eastAsia" w:ascii="宋体" w:hAnsi="宋体" w:eastAsia="宋体" w:cs="宋体"/>
          <w:b/>
          <w:sz w:val="24"/>
          <w:szCs w:val="24"/>
          <w:lang w:val="en-US" w:eastAsia="zh-Hans"/>
        </w:rPr>
        <w:t>活动</w:t>
      </w:r>
      <w:r>
        <w:rPr>
          <w:rFonts w:hint="eastAsia" w:ascii="宋体" w:hAnsi="宋体" w:eastAsia="宋体" w:cs="宋体"/>
          <w:b/>
          <w:sz w:val="24"/>
          <w:szCs w:val="24"/>
          <w:lang w:eastAsia="zh-Hans"/>
        </w:rPr>
        <w:t>4</w:t>
      </w:r>
      <w:r>
        <w:rPr>
          <w:rFonts w:hint="eastAsia" w:ascii="宋体" w:hAnsi="宋体" w:eastAsia="宋体" w:cs="宋体"/>
          <w:b/>
          <w:sz w:val="24"/>
          <w:szCs w:val="24"/>
          <w:lang w:val="en-US" w:eastAsia="zh-Hans"/>
        </w:rPr>
        <w:t>:</w:t>
      </w:r>
      <w:r>
        <w:rPr>
          <w:rFonts w:hint="eastAsia" w:ascii="宋体" w:hAnsi="宋体" w:eastAsia="宋体" w:cs="宋体"/>
          <w:b/>
          <w:bCs w:val="0"/>
          <w:sz w:val="24"/>
          <w:szCs w:val="24"/>
          <w:lang w:val="en-US" w:eastAsia="zh-Hans"/>
        </w:rPr>
        <w:t>起标题</w:t>
      </w:r>
      <w:r>
        <w:rPr>
          <w:rFonts w:hint="eastAsia"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为宣传片确定片名</w:t>
      </w:r>
      <w:r>
        <w:rPr>
          <w:rFonts w:hint="eastAsia" w:ascii="宋体" w:hAnsi="宋体" w:eastAsia="宋体" w:cs="宋体"/>
          <w:b/>
          <w:bCs w:val="0"/>
          <w:sz w:val="24"/>
          <w:szCs w:val="24"/>
          <w:lang w:eastAsia="zh-Hans"/>
        </w:rPr>
        <w:t>。</w:t>
      </w:r>
    </w:p>
    <w:p w14:paraId="4CF98A8F">
      <w:pPr>
        <w:pStyle w:val="3"/>
        <w:ind w:firstLine="482" w:firstLineChars="200"/>
        <w:rPr>
          <w:rFonts w:hint="eastAsia" w:ascii="宋体" w:hAnsi="宋体" w:eastAsia="宋体" w:cs="宋体"/>
          <w:b/>
          <w:sz w:val="24"/>
          <w:szCs w:val="24"/>
          <w:u w:val="single"/>
          <w:lang w:eastAsia="zh-Hans"/>
        </w:rPr>
      </w:pPr>
      <w:r>
        <w:rPr>
          <w:rFonts w:hint="eastAsia" w:ascii="宋体" w:hAnsi="宋体" w:eastAsia="宋体" w:cs="宋体"/>
          <w:b/>
          <w:sz w:val="24"/>
          <w:szCs w:val="24"/>
          <w:lang w:val="en-US" w:eastAsia="zh-Hans"/>
        </w:rPr>
        <w:t>格式</w:t>
      </w:r>
      <w:r>
        <w:rPr>
          <w:rFonts w:hint="eastAsia" w:ascii="宋体" w:hAnsi="宋体" w:eastAsia="宋体" w:cs="宋体"/>
          <w:b/>
          <w:sz w:val="24"/>
          <w:szCs w:val="24"/>
          <w:lang w:eastAsia="zh-Hans"/>
        </w:rPr>
        <w:t>：</w:t>
      </w:r>
      <w:r>
        <w:rPr>
          <w:rFonts w:hint="eastAsia" w:ascii="宋体" w:hAnsi="宋体" w:eastAsia="宋体" w:cs="宋体"/>
          <w:b/>
          <w:sz w:val="24"/>
          <w:szCs w:val="24"/>
          <w:u w:val="single"/>
          <w:lang w:eastAsia="zh-Hans"/>
        </w:rPr>
        <w:t xml:space="preserve">          </w:t>
      </w:r>
      <w:r>
        <w:rPr>
          <w:rFonts w:hint="eastAsia" w:ascii="宋体" w:hAnsi="宋体" w:eastAsia="宋体" w:cs="宋体"/>
          <w:b/>
          <w:sz w:val="24"/>
          <w:szCs w:val="24"/>
          <w:u w:val="single"/>
          <w:lang w:val="en-US" w:eastAsia="zh-Hans"/>
        </w:rPr>
        <w:t>丽江</w:t>
      </w:r>
      <w:r>
        <w:rPr>
          <w:rFonts w:hint="eastAsia" w:ascii="宋体" w:hAnsi="宋体" w:eastAsia="宋体" w:cs="宋体"/>
          <w:b/>
          <w:sz w:val="24"/>
          <w:szCs w:val="24"/>
          <w:u w:val="single"/>
          <w:lang w:eastAsia="zh-Hans"/>
        </w:rPr>
        <w:t xml:space="preserve">：           </w:t>
      </w:r>
    </w:p>
    <w:p w14:paraId="68A01372">
      <w:pPr>
        <w:pStyle w:val="3"/>
        <w:ind w:firstLine="482" w:firstLineChars="200"/>
        <w:rPr>
          <w:rFonts w:hint="eastAsia" w:ascii="宋体" w:hAnsi="宋体" w:eastAsia="宋体" w:cs="宋体"/>
          <w:b/>
          <w:sz w:val="24"/>
          <w:szCs w:val="24"/>
          <w:u w:val="none"/>
          <w:lang w:eastAsia="zh-Hans"/>
        </w:rPr>
      </w:pPr>
      <w:r>
        <w:rPr>
          <w:rFonts w:hint="eastAsia" w:ascii="宋体" w:hAnsi="宋体" w:eastAsia="宋体" w:cs="宋体"/>
          <w:b/>
          <w:sz w:val="24"/>
          <w:szCs w:val="24"/>
          <w:u w:val="single"/>
          <w:lang w:val="en-US" w:eastAsia="zh-Hans"/>
        </w:rPr>
        <w:t>预设</w:t>
      </w:r>
      <w:r>
        <w:rPr>
          <w:rFonts w:hint="eastAsia" w:ascii="宋体" w:hAnsi="宋体" w:eastAsia="宋体" w:cs="宋体"/>
          <w:b/>
          <w:sz w:val="24"/>
          <w:szCs w:val="24"/>
          <w:u w:val="single"/>
          <w:lang w:eastAsia="zh-Hans"/>
        </w:rPr>
        <w:t>：</w:t>
      </w:r>
      <w:r>
        <w:rPr>
          <w:rFonts w:hint="eastAsia" w:ascii="宋体" w:hAnsi="宋体" w:eastAsia="宋体" w:cs="宋体"/>
          <w:b/>
          <w:sz w:val="24"/>
          <w:szCs w:val="24"/>
          <w:u w:val="none"/>
          <w:lang w:val="en-US" w:eastAsia="zh-Hans"/>
        </w:rPr>
        <w:t>大美丽江</w:t>
      </w:r>
      <w:r>
        <w:rPr>
          <w:rFonts w:hint="eastAsia" w:ascii="宋体" w:hAnsi="宋体" w:eastAsia="宋体" w:cs="宋体"/>
          <w:b/>
          <w:sz w:val="24"/>
          <w:szCs w:val="24"/>
          <w:u w:val="none"/>
          <w:lang w:eastAsia="zh-Hans"/>
        </w:rPr>
        <w:t>：</w:t>
      </w:r>
      <w:r>
        <w:rPr>
          <w:rFonts w:hint="eastAsia" w:ascii="宋体" w:hAnsi="宋体" w:eastAsia="宋体" w:cs="宋体"/>
          <w:b/>
          <w:sz w:val="24"/>
          <w:szCs w:val="24"/>
          <w:u w:val="none"/>
          <w:lang w:val="en-US" w:eastAsia="zh-Hans"/>
        </w:rPr>
        <w:t>安静自由</w:t>
      </w:r>
      <w:r>
        <w:rPr>
          <w:rFonts w:hint="eastAsia" w:ascii="宋体" w:hAnsi="宋体" w:eastAsia="宋体" w:cs="宋体"/>
          <w:b/>
          <w:sz w:val="24"/>
          <w:szCs w:val="24"/>
          <w:u w:val="none"/>
          <w:lang w:eastAsia="zh-Hans"/>
        </w:rPr>
        <w:t>；</w:t>
      </w:r>
      <w:r>
        <w:rPr>
          <w:rFonts w:hint="eastAsia" w:ascii="宋体" w:hAnsi="宋体" w:eastAsia="宋体" w:cs="宋体"/>
          <w:b/>
          <w:sz w:val="24"/>
          <w:szCs w:val="24"/>
          <w:u w:val="none"/>
          <w:lang w:val="en-US" w:eastAsia="zh-Hans"/>
        </w:rPr>
        <w:t>梦幻丽江</w:t>
      </w:r>
      <w:r>
        <w:rPr>
          <w:rFonts w:hint="eastAsia" w:ascii="宋体" w:hAnsi="宋体" w:eastAsia="宋体" w:cs="宋体"/>
          <w:b/>
          <w:sz w:val="24"/>
          <w:szCs w:val="24"/>
          <w:u w:val="none"/>
          <w:lang w:eastAsia="zh-Hans"/>
        </w:rPr>
        <w:t>：</w:t>
      </w:r>
      <w:r>
        <w:rPr>
          <w:rFonts w:hint="eastAsia" w:ascii="宋体" w:hAnsi="宋体" w:eastAsia="宋体" w:cs="宋体"/>
          <w:b/>
          <w:sz w:val="24"/>
          <w:szCs w:val="24"/>
          <w:u w:val="none"/>
          <w:lang w:val="en-US" w:eastAsia="zh-Hans"/>
        </w:rPr>
        <w:t>人间天堂</w:t>
      </w:r>
    </w:p>
    <w:p w14:paraId="53EB4050">
      <w:pPr>
        <w:pStyle w:val="3"/>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Hans"/>
        </w:rPr>
        <w:t>老师总结</w:t>
      </w:r>
      <w:r>
        <w:rPr>
          <w:rFonts w:hint="eastAsia" w:ascii="宋体" w:hAnsi="宋体" w:eastAsia="宋体" w:cs="宋体"/>
          <w:b/>
          <w:sz w:val="24"/>
          <w:szCs w:val="24"/>
          <w:lang w:eastAsia="zh-Hans"/>
        </w:rPr>
        <w:t>：</w:t>
      </w:r>
      <w:r>
        <w:rPr>
          <w:rFonts w:hint="eastAsia" w:ascii="宋体" w:hAnsi="宋体" w:eastAsia="宋体" w:cs="宋体"/>
          <w:sz w:val="24"/>
          <w:szCs w:val="24"/>
        </w:rPr>
        <w:t>作者用诗一般的语言，描绘了风景如画的丽江和丽江富有地域特色的建筑，用美妙的语言描绘了丽江的民俗民风，从不同角度，全方位展现了丽江的美丽和谐，给人以无限的美感。</w:t>
      </w:r>
    </w:p>
    <w:p w14:paraId="509408ED">
      <w:pPr>
        <w:spacing w:line="320" w:lineRule="exact"/>
        <w:ind w:firstLine="482" w:firstLineChars="200"/>
        <w:rPr>
          <w:rFonts w:hint="eastAsia" w:ascii="宋体" w:hAnsi="宋体" w:eastAsia="宋体" w:cs="宋体"/>
          <w:b/>
          <w:sz w:val="24"/>
          <w:szCs w:val="24"/>
          <w:lang w:eastAsia="zh-Hans"/>
        </w:rPr>
      </w:pPr>
    </w:p>
    <w:p w14:paraId="50998362">
      <w:pPr>
        <w:numPr>
          <w:ilvl w:val="0"/>
          <w:numId w:val="17"/>
        </w:numPr>
        <w:spacing w:line="320" w:lineRule="exact"/>
        <w:rPr>
          <w:rFonts w:hint="eastAsia" w:ascii="宋体" w:hAnsi="宋体" w:eastAsia="宋体" w:cs="宋体"/>
          <w:b/>
          <w:bCs/>
          <w:sz w:val="24"/>
          <w:szCs w:val="24"/>
        </w:rPr>
      </w:pPr>
      <w:r>
        <w:rPr>
          <w:rFonts w:hint="eastAsia" w:ascii="宋体" w:hAnsi="宋体" w:eastAsia="宋体" w:cs="宋体"/>
          <w:b/>
          <w:bCs/>
          <w:sz w:val="24"/>
          <w:szCs w:val="24"/>
        </w:rPr>
        <w:t>综合测评</w:t>
      </w:r>
    </w:p>
    <w:p w14:paraId="4486F670">
      <w:pPr>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从学习过程与结果两个方面，就语文核心素养做综合性评价，以定性评价为主对活动的评价可通过“学生活动测评记录表”和“教师测评记录表”进行评价，如下表：</w:t>
      </w:r>
    </w:p>
    <w:p w14:paraId="3829F937">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0"/>
          <w:sz w:val="24"/>
          <w:szCs w:val="24"/>
          <w:lang w:val="en-US" w:eastAsia="zh-CN"/>
        </w:rPr>
      </w:pPr>
    </w:p>
    <w:p w14:paraId="0B402324">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0"/>
          <w:sz w:val="24"/>
          <w:szCs w:val="24"/>
          <w:lang w:val="en-US" w:eastAsia="zh-CN"/>
        </w:rPr>
      </w:pPr>
    </w:p>
    <w:p w14:paraId="0059B05C">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0"/>
          <w:sz w:val="24"/>
          <w:szCs w:val="24"/>
          <w:lang w:val="en-US" w:eastAsia="zh-CN"/>
        </w:rPr>
      </w:pPr>
    </w:p>
    <w:p w14:paraId="1E47DF26">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0"/>
          <w:sz w:val="24"/>
          <w:szCs w:val="24"/>
          <w:lang w:val="en-US" w:eastAsia="zh-CN"/>
        </w:rPr>
      </w:pPr>
    </w:p>
    <w:p w14:paraId="4052520D">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0"/>
          <w:sz w:val="24"/>
          <w:szCs w:val="24"/>
          <w:lang w:val="en-US" w:eastAsia="zh-CN"/>
        </w:rPr>
      </w:pPr>
    </w:p>
    <w:p w14:paraId="31EC84FC">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0"/>
          <w:sz w:val="24"/>
          <w:szCs w:val="24"/>
          <w:lang w:val="en-US" w:eastAsia="zh-CN"/>
        </w:rPr>
      </w:pPr>
    </w:p>
    <w:p w14:paraId="3A93EC67">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0"/>
          <w:sz w:val="24"/>
          <w:szCs w:val="24"/>
          <w:lang w:val="en-US" w:eastAsia="zh-CN"/>
        </w:rPr>
      </w:pPr>
    </w:p>
    <w:p w14:paraId="72D8CAB5">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0"/>
          <w:sz w:val="24"/>
          <w:szCs w:val="24"/>
          <w:lang w:val="en-US" w:eastAsia="zh-CN"/>
        </w:rPr>
      </w:pPr>
    </w:p>
    <w:p w14:paraId="49F42A7D">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0"/>
          <w:sz w:val="24"/>
          <w:szCs w:val="24"/>
          <w:lang w:val="en-US" w:eastAsia="zh-CN"/>
        </w:rPr>
      </w:pPr>
    </w:p>
    <w:p w14:paraId="1869361E">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0"/>
          <w:sz w:val="24"/>
          <w:szCs w:val="24"/>
          <w:lang w:val="en-US" w:eastAsia="zh-CN"/>
        </w:rPr>
      </w:pPr>
    </w:p>
    <w:p w14:paraId="189F3835">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0"/>
          <w:sz w:val="24"/>
          <w:szCs w:val="24"/>
          <w:lang w:val="en-US" w:eastAsia="zh-CN"/>
        </w:rPr>
      </w:pPr>
    </w:p>
    <w:p w14:paraId="6AFAEAED">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360" w:leftChars="0" w:firstLine="3373" w:firstLineChars="1400"/>
        <w:jc w:val="both"/>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8.《回忆我的母亲》</w:t>
      </w:r>
      <w:r>
        <w:rPr>
          <w:rFonts w:hint="eastAsia" w:eastAsia="宋体" w:asciiTheme="minorAscii" w:hAnsiTheme="minorAscii"/>
          <w:b/>
          <w:bCs/>
          <w:sz w:val="28"/>
          <w:szCs w:val="28"/>
          <w:lang w:val="en-US" w:eastAsia="zh-CN"/>
        </w:rPr>
        <w:t>课堂案例设计</w:t>
      </w:r>
    </w:p>
    <w:p w14:paraId="500276AA">
      <w:pPr>
        <w:pStyle w:val="2"/>
        <w:numPr>
          <w:ilvl w:val="0"/>
          <w:numId w:val="0"/>
        </w:numPr>
        <w:ind w:left="-360" w:leftChars="0"/>
        <w:jc w:val="center"/>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华书晴</w:t>
      </w:r>
    </w:p>
    <w:p w14:paraId="27A51A0E">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b/>
          <w:bCs/>
          <w:kern w:val="0"/>
          <w:sz w:val="24"/>
          <w:szCs w:val="24"/>
          <w:lang w:val="en-US" w:eastAsia="zh-CN"/>
        </w:rPr>
      </w:pPr>
      <w:r>
        <w:rPr>
          <w:rFonts w:hint="default" w:ascii="宋体" w:hAnsi="宋体" w:eastAsia="宋体" w:cs="宋体"/>
          <w:b/>
          <w:bCs/>
          <w:kern w:val="0"/>
          <w:sz w:val="24"/>
          <w:szCs w:val="24"/>
          <w:lang w:val="en-US" w:eastAsia="zh-CN"/>
        </w:rPr>
        <w:t>一、目标与内容</w:t>
      </w:r>
    </w:p>
    <w:p w14:paraId="3785B4BC">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（一）学习目标：</w:t>
      </w:r>
    </w:p>
    <w:p w14:paraId="0123C432">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1.学习本文按照时间顺序有重点地选择典型事例来表现人物思想品质的写法。</w:t>
      </w:r>
    </w:p>
    <w:p w14:paraId="0B267186">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2.体会作者蕴藏在字里行间的对母亲的深情。</w:t>
      </w:r>
    </w:p>
    <w:p w14:paraId="03F4853D">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3.抓住文章的主线，学习母亲勤劳俭朴、艰苦奋斗、识大体、顾大局的优秀品质。</w:t>
      </w:r>
    </w:p>
    <w:p w14:paraId="0F8C44EC">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4.了解母亲的形象特征，感受母亲的优秀品格；体会本文质朴无华而又饱含深情的语言，理解作者对母亲的深情。</w:t>
      </w:r>
    </w:p>
    <w:p w14:paraId="208A5C75">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（二）学习内容：</w:t>
      </w:r>
    </w:p>
    <w:p w14:paraId="5A999FB8">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1.基础知识备查</w:t>
      </w:r>
    </w:p>
    <w:p w14:paraId="457E4574">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2.文体常识</w:t>
      </w:r>
    </w:p>
    <w:p w14:paraId="3CF81116">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3.新课学习，整体感知</w:t>
      </w:r>
    </w:p>
    <w:p w14:paraId="1B2EDBAB">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4.细读课文，精细研读</w:t>
      </w:r>
    </w:p>
    <w:p w14:paraId="3F3151C5">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（三）设计说明：</w:t>
      </w:r>
    </w:p>
    <w:p w14:paraId="4F77E299">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1.体会本文平实、质朴而饱含深情的语言。</w:t>
      </w:r>
    </w:p>
    <w:p w14:paraId="40631B29">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2.感悟老一辈革命家由爱母亲升华到爱人民的思想境界。</w:t>
      </w:r>
    </w:p>
    <w:p w14:paraId="25786C42">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b/>
          <w:bCs/>
          <w:kern w:val="0"/>
          <w:sz w:val="24"/>
          <w:szCs w:val="24"/>
          <w:lang w:val="en-US" w:eastAsia="zh-CN"/>
        </w:rPr>
      </w:pPr>
      <w:r>
        <w:rPr>
          <w:rFonts w:hint="default" w:ascii="宋体" w:hAnsi="宋体" w:eastAsia="宋体" w:cs="宋体"/>
          <w:b/>
          <w:bCs/>
          <w:kern w:val="0"/>
          <w:sz w:val="24"/>
          <w:szCs w:val="24"/>
          <w:lang w:val="en-US" w:eastAsia="zh-CN"/>
        </w:rPr>
        <w:t>二、情境与任务</w:t>
      </w:r>
    </w:p>
    <w:p w14:paraId="24A6EB89">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一）学习情景：1944年4月10日，延安各界隆重举行追悼八路军总司令朱德的母亲钟太夫人的大会，这是中国共产党历史上仅有的一次为党的领导人的母亲举行的公祭仪式。今天，就让我们走进朱德为母亲写的《回忆我的母亲》一文，认识这位伟大的母亲。</w:t>
      </w:r>
    </w:p>
    <w:p w14:paraId="070C0A75">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（教师引出新课，顺势写出课题）</w:t>
      </w:r>
    </w:p>
    <w:p w14:paraId="2D31F5B7">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学习任务：</w:t>
      </w:r>
    </w:p>
    <w:p w14:paraId="0CB2AA0A">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1.同学们，阅读课文，思考：作者的母亲给你留下了怎样的印象？</w:t>
      </w:r>
    </w:p>
    <w:p w14:paraId="314FEC0C">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2.阅读第1段，体会作者对母亲的感情，说说这一自然段在全文的作用。</w:t>
      </w:r>
    </w:p>
    <w:p w14:paraId="47493180">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语句展示：得到母亲去世的消息，我很悲痛。我爱我母亲，特别是她勤劳一生，很多事情是值得我永远回忆的。</w:t>
      </w:r>
    </w:p>
    <w:p w14:paraId="3EE0310D">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教师：同学们，阅读本段后，你们同桌讨论分析后回答。</w:t>
      </w:r>
    </w:p>
    <w:p w14:paraId="4AF2CA89">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学生1：直接点明写作此文的原因，同时抒发自己的悲痛之情。</w:t>
      </w:r>
    </w:p>
    <w:p w14:paraId="4FF5A2E6">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学生2：“勤劳”一词总领全文，是全文的叙事线索。“勤劳一生”是本文记叙的重点。“永远回忆”既直接呼应题目，又自然地引起下文。</w:t>
      </w:r>
    </w:p>
    <w:p w14:paraId="4A064F82">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学生3：第1段在全文起到开篇点题的作用。</w:t>
      </w:r>
    </w:p>
    <w:p w14:paraId="2DCB12EF">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学生4：“得到母亲去世的消息，我很悲痛”        点明写此文的原因。</w:t>
      </w:r>
    </w:p>
    <w:p w14:paraId="11DA4A7D">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学生5：“勤劳一生”         点明叙事线索。</w:t>
      </w:r>
    </w:p>
    <w:p w14:paraId="388F28BA">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学生6：“我爱我母亲”        点明感情基调。</w:t>
      </w:r>
    </w:p>
    <w:p w14:paraId="139F16FD">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3.作者在文中回忆了母亲的哪些事情？这些事塑造了母亲怎样的形象？请做简要概括，并说说哪件事最让你们感动。</w:t>
      </w:r>
    </w:p>
    <w:p w14:paraId="7AF8B5C0">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（学生默读课本，勾画分析回答。）</w:t>
      </w:r>
    </w:p>
    <w:p w14:paraId="420A0C0E">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教师：作者在文中回忆了母亲的哪些事情？</w:t>
      </w:r>
    </w:p>
    <w:p w14:paraId="268A35BF">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学生1：家境贫穷，儿女多，不得已只得留下八个孩子。</w:t>
      </w:r>
    </w:p>
    <w:p w14:paraId="0D469F8A">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教师：这反应母亲什么样的形象及性格？</w:t>
      </w:r>
    </w:p>
    <w:p w14:paraId="3CB33238">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学生1：悲苦。</w:t>
      </w:r>
    </w:p>
    <w:p w14:paraId="754FC01C">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教师：同学们，再从课本找回忆了母亲的哪些事情，反应母亲什么样的形象及性格。</w:t>
      </w:r>
    </w:p>
    <w:p w14:paraId="0569748C">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学生2：事件：给孩子做有“滋味”的饭食，亲手为孩子纺线织衣。</w:t>
      </w:r>
    </w:p>
    <w:p w14:paraId="542DB1DE">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形象及性格：勤劳、辛苦。</w:t>
      </w:r>
    </w:p>
    <w:p w14:paraId="5300C87A">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学生3：事件：终日忙碌，煮饭、种田、种菜、喂猪等，是个好劳动。</w:t>
      </w:r>
    </w:p>
    <w:p w14:paraId="6F93D6EA">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形象及性格：勤劳、能干。</w:t>
      </w:r>
    </w:p>
    <w:p w14:paraId="6A669C62">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学生4：事件：做家务、务农任劳任怨，协调一家和谐相处，周济和照顾比自己穷的亲戚。</w:t>
      </w:r>
    </w:p>
    <w:p w14:paraId="4F83244A">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形象及性格：反应母亲性格和蔼，并有朴素的阶级意识。</w:t>
      </w:r>
    </w:p>
    <w:p w14:paraId="3CECC462">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学生5：事件：母亲朴素的阶级意识启发作者幼年时期反抗压迫、追求光明的思想。</w:t>
      </w:r>
    </w:p>
    <w:p w14:paraId="4FFBDAA0">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形象及性格：朴素善良，同情穷苦人民。</w:t>
      </w:r>
    </w:p>
    <w:p w14:paraId="4F8FA8E3">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教师追问：还有哪些事件？反应了母亲什么样的形象及性格？</w:t>
      </w:r>
    </w:p>
    <w:p w14:paraId="15C0208D">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学生6：事件：生活困苦，却节衣缩食送作者读书。</w:t>
      </w:r>
    </w:p>
    <w:p w14:paraId="72C2B9F7">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形象及性格：这件事反应母亲有要求摆脱压迫的勇气。</w:t>
      </w:r>
    </w:p>
    <w:p w14:paraId="5D5DE3EE">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教师：同学们，“我”参加革命后，还有哪些事件？反应了母亲什么样的形象及性格？</w:t>
      </w:r>
    </w:p>
    <w:p w14:paraId="3B136167">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学生7：事件：母亲给远走云南、参加新军的作者许多劝慰。</w:t>
      </w:r>
    </w:p>
    <w:p w14:paraId="1378D479">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形象及性格：这件事反应母亲的深明大义。</w:t>
      </w:r>
    </w:p>
    <w:p w14:paraId="3FB68FEB">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学生8：事件：作者将母亲接出来，但母亲劳动惯了，回家继续劳动。</w:t>
      </w:r>
    </w:p>
    <w:p w14:paraId="7A2C0B0F">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形象及性格：这件事反应母亲劳动者本质。</w:t>
      </w:r>
    </w:p>
    <w:p w14:paraId="2EB8B63C">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学生9：事件：母亲支持儿子的革命事业，不论联系与否，都在家过着辛勤劳作的生活</w:t>
      </w:r>
    </w:p>
    <w:p w14:paraId="1C1B9ABD">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形象及性格：这件事反应深明大义与辛勤劳作。</w:t>
      </w:r>
    </w:p>
    <w:p w14:paraId="0929CAAC">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4.母亲一生值得回忆的事情很多，为什么选择这些事情来写？这些事情又是如何串联起来的？</w:t>
      </w:r>
    </w:p>
    <w:p w14:paraId="756A1F14">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教师：我们可以从文章整体内容来分析，如何讨论回答。</w:t>
      </w:r>
    </w:p>
    <w:p w14:paraId="18F234DE">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预设1：作者精选的这些事件最能表现普通劳动妇女的优秀品质：勤劳俭朴的习惯、宽厚仁慈的态度、坚强不屈的性格。</w:t>
      </w:r>
    </w:p>
    <w:p w14:paraId="75BE545B">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预设2：这些事件都围绕着同一个主题，即第1段中所说的“勤劳一生”。作者将它们按照时间顺序有条不紊地组成一个整体。</w:t>
      </w:r>
    </w:p>
    <w:p w14:paraId="305DA182">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（三）设计说明：本文以平实朴素的语言表现了母亲勤劳朴实的特点。全文没有华丽的辞藻，没有热情洋溢的抒情，让学生在平实的叙写中，在简洁、朴素的字里行间，体会作者对母亲的真挚深沉的爱与怀念。</w:t>
      </w:r>
    </w:p>
    <w:p w14:paraId="5A990465">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b/>
          <w:bCs/>
          <w:kern w:val="0"/>
          <w:sz w:val="24"/>
          <w:szCs w:val="24"/>
          <w:lang w:val="en-US" w:eastAsia="zh-CN"/>
        </w:rPr>
        <w:t>三、学习资源与教育技术支持：</w:t>
      </w:r>
      <w:r>
        <w:rPr>
          <w:rFonts w:hint="default" w:ascii="宋体" w:hAnsi="宋体" w:eastAsia="宋体" w:cs="宋体"/>
          <w:kern w:val="0"/>
          <w:sz w:val="24"/>
          <w:szCs w:val="24"/>
          <w:lang w:val="en-US" w:eastAsia="zh-CN"/>
        </w:rPr>
        <w:t>多媒体</w:t>
      </w:r>
    </w:p>
    <w:p w14:paraId="0CB58652">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b/>
          <w:bCs/>
          <w:kern w:val="0"/>
          <w:sz w:val="24"/>
          <w:szCs w:val="24"/>
          <w:lang w:val="en-US" w:eastAsia="zh-CN"/>
        </w:rPr>
      </w:pPr>
      <w:r>
        <w:rPr>
          <w:rFonts w:hint="default" w:ascii="宋体" w:hAnsi="宋体" w:eastAsia="宋体" w:cs="宋体"/>
          <w:b/>
          <w:bCs/>
          <w:kern w:val="0"/>
          <w:sz w:val="24"/>
          <w:szCs w:val="24"/>
          <w:lang w:val="en-US" w:eastAsia="zh-CN"/>
        </w:rPr>
        <w:t>四、学习过程</w:t>
      </w:r>
    </w:p>
    <w:p w14:paraId="1549809E">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【活动设计】</w:t>
      </w:r>
    </w:p>
    <w:p w14:paraId="4380C63E">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活动1：母亲的一生对作者有哪些教育与影响？认真阅读课文，结合全文思考，分小组讨论，然后分析回答。</w:t>
      </w:r>
    </w:p>
    <w:p w14:paraId="2F61F807">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预设1:母亲勤劳吃苦，作者从小耳濡目染，帮她劳作，拥有一个健康的身体。</w:t>
      </w:r>
    </w:p>
    <w:p w14:paraId="57B49A43">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预设2:母亲任劳任怨，直到生命终结，依然热爱劳作，教作者养成勤劳的习惯，也教作者生产的知识。</w:t>
      </w:r>
    </w:p>
    <w:p w14:paraId="46C1F1E4">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预设3:母亲聪明能干，教给作者与困难做斗争的经验。</w:t>
      </w:r>
    </w:p>
    <w:p w14:paraId="36822143">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预设4:母亲对地主劣绅的抵抗，对作者走上革命道路的坚定支持，让作者拥有了革命的意志。</w:t>
      </w:r>
    </w:p>
    <w:p w14:paraId="0B8639EA">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2.通过写母亲对作者的教育和影响，作者表达了对母亲怎样的感情？</w:t>
      </w:r>
    </w:p>
    <w:p w14:paraId="5463C5BC">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预设：表达了作者对母亲深深的爱和怀念。</w:t>
      </w:r>
    </w:p>
    <w:p w14:paraId="667DCF34">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p>
    <w:p w14:paraId="314495ED">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活动2： 作者是怎样把对母亲的热爱和对劳动人民的热爱、对革命事业的忠诚结合起来的？请结合第16段，以小组为单位谈谈你对此的理解。</w:t>
      </w:r>
    </w:p>
    <w:p w14:paraId="3E5FB561">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（师生讨论，然后指正。）</w:t>
      </w:r>
    </w:p>
    <w:p w14:paraId="46F4C127">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预设1：朱德是领袖，是革命家，他心里不仅装着人民，还装着党和国家。作者深知母亲逝世的哀痛是“无法补救的”，于是从母亲的平凡，想到劳动人民的平凡，想到“她只是中国千百万劳动人民中的一员”。</w:t>
      </w:r>
    </w:p>
    <w:p w14:paraId="1BEFD8AB">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预设2：由此进一步想到“正是这千百万人创造了和创造着中国的历史”。</w:t>
      </w:r>
    </w:p>
    <w:p w14:paraId="6000D344">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预设3：最后通过一个设问句使报答母亲深恩的感情上升为更博大的感情“尽忠于我们的民族和人民的希望——中国共产党，使和母亲同样生活着的人能够过快乐的生活”， 大大地深化了文章的主题。</w:t>
      </w:r>
    </w:p>
    <w:p w14:paraId="343F0DBF">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kern w:val="0"/>
          <w:sz w:val="24"/>
          <w:szCs w:val="24"/>
          <w:lang w:val="en-US" w:eastAsia="zh-CN"/>
        </w:rPr>
      </w:pPr>
    </w:p>
    <w:p w14:paraId="426DF3BD">
      <w:pPr>
        <w:keepNext w:val="0"/>
        <w:keepLines w:val="0"/>
        <w:pageBreakBefore w:val="0"/>
        <w:widowControl w:val="0"/>
        <w:numPr>
          <w:ilvl w:val="0"/>
          <w:numId w:val="14"/>
        </w:numPr>
        <w:kinsoku/>
        <w:wordWrap/>
        <w:overflowPunct/>
        <w:topLinePunct w:val="0"/>
        <w:autoSpaceDE/>
        <w:autoSpaceDN/>
        <w:bidi w:val="0"/>
        <w:adjustRightInd/>
        <w:snapToGrid/>
        <w:spacing w:line="280" w:lineRule="exact"/>
        <w:ind w:left="480" w:leftChars="0" w:hanging="480" w:firstLineChars="0"/>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综合测评</w:t>
      </w:r>
    </w:p>
    <w:p w14:paraId="6B2699A3">
      <w:pPr>
        <w:pStyle w:val="2"/>
        <w:widowControl w:val="0"/>
        <w:numPr>
          <w:ilvl w:val="0"/>
          <w:numId w:val="0"/>
        </w:numPr>
        <w:spacing w:after="120" w:afterLines="0" w:afterAutospacing="0"/>
        <w:jc w:val="both"/>
        <w:rPr>
          <w:rFonts w:hint="default"/>
          <w:lang w:val="en-US" w:eastAsia="zh-CN"/>
        </w:rPr>
      </w:pPr>
    </w:p>
    <w:p w14:paraId="24308D41">
      <w:pPr>
        <w:pStyle w:val="2"/>
        <w:widowControl w:val="0"/>
        <w:numPr>
          <w:ilvl w:val="0"/>
          <w:numId w:val="0"/>
        </w:numPr>
        <w:spacing w:after="120" w:afterLines="0" w:afterAutospacing="0"/>
        <w:jc w:val="both"/>
        <w:rPr>
          <w:rFonts w:hint="default"/>
          <w:lang w:val="en-US" w:eastAsia="zh-CN"/>
        </w:rPr>
      </w:pPr>
    </w:p>
    <w:p w14:paraId="331FF4AF"/>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9CEE4C"/>
    <w:multiLevelType w:val="singleLevel"/>
    <w:tmpl w:val="939CEE4C"/>
    <w:lvl w:ilvl="0" w:tentative="0">
      <w:start w:val="1"/>
      <w:numFmt w:val="decimal"/>
      <w:lvlText w:val="%1."/>
      <w:lvlJc w:val="left"/>
      <w:pPr>
        <w:tabs>
          <w:tab w:val="left" w:pos="312"/>
        </w:tabs>
      </w:pPr>
    </w:lvl>
  </w:abstractNum>
  <w:abstractNum w:abstractNumId="1">
    <w:nsid w:val="AA923732"/>
    <w:multiLevelType w:val="singleLevel"/>
    <w:tmpl w:val="AA923732"/>
    <w:lvl w:ilvl="0" w:tentative="0">
      <w:start w:val="1"/>
      <w:numFmt w:val="decimal"/>
      <w:lvlText w:val="%1."/>
      <w:lvlJc w:val="left"/>
      <w:pPr>
        <w:tabs>
          <w:tab w:val="left" w:pos="312"/>
        </w:tabs>
      </w:pPr>
    </w:lvl>
  </w:abstractNum>
  <w:abstractNum w:abstractNumId="2">
    <w:nsid w:val="B7A788F8"/>
    <w:multiLevelType w:val="singleLevel"/>
    <w:tmpl w:val="B7A788F8"/>
    <w:lvl w:ilvl="0" w:tentative="0">
      <w:start w:val="1"/>
      <w:numFmt w:val="decimal"/>
      <w:lvlText w:val="%1."/>
      <w:lvlJc w:val="left"/>
      <w:pPr>
        <w:tabs>
          <w:tab w:val="left" w:pos="312"/>
        </w:tabs>
        <w:ind w:left="140" w:leftChars="0" w:firstLine="0" w:firstLineChars="0"/>
      </w:pPr>
    </w:lvl>
  </w:abstractNum>
  <w:abstractNum w:abstractNumId="3">
    <w:nsid w:val="DAB845A7"/>
    <w:multiLevelType w:val="singleLevel"/>
    <w:tmpl w:val="DAB845A7"/>
    <w:lvl w:ilvl="0" w:tentative="0">
      <w:start w:val="1"/>
      <w:numFmt w:val="decimal"/>
      <w:lvlText w:val="%1."/>
      <w:lvlJc w:val="left"/>
      <w:pPr>
        <w:tabs>
          <w:tab w:val="left" w:pos="312"/>
        </w:tabs>
        <w:ind w:left="140" w:leftChars="0" w:firstLine="0" w:firstLineChars="0"/>
      </w:pPr>
    </w:lvl>
  </w:abstractNum>
  <w:abstractNum w:abstractNumId="4">
    <w:nsid w:val="E065F254"/>
    <w:multiLevelType w:val="singleLevel"/>
    <w:tmpl w:val="E065F254"/>
    <w:lvl w:ilvl="0" w:tentative="0">
      <w:start w:val="1"/>
      <w:numFmt w:val="decimal"/>
      <w:lvlText w:val="%1."/>
      <w:lvlJc w:val="left"/>
      <w:pPr>
        <w:tabs>
          <w:tab w:val="left" w:pos="312"/>
        </w:tabs>
      </w:pPr>
    </w:lvl>
  </w:abstractNum>
  <w:abstractNum w:abstractNumId="5">
    <w:nsid w:val="FC96961D"/>
    <w:multiLevelType w:val="singleLevel"/>
    <w:tmpl w:val="FC96961D"/>
    <w:lvl w:ilvl="0" w:tentative="0">
      <w:start w:val="1"/>
      <w:numFmt w:val="chineseCounting"/>
      <w:suff w:val="nothing"/>
      <w:lvlText w:val="（%1）"/>
      <w:lvlJc w:val="left"/>
      <w:rPr>
        <w:rFonts w:hint="eastAsia"/>
      </w:rPr>
    </w:lvl>
  </w:abstractNum>
  <w:abstractNum w:abstractNumId="6">
    <w:nsid w:val="025D4AB0"/>
    <w:multiLevelType w:val="multilevel"/>
    <w:tmpl w:val="025D4AB0"/>
    <w:lvl w:ilvl="0" w:tentative="0">
      <w:start w:val="1"/>
      <w:numFmt w:val="japaneseCounting"/>
      <w:lvlText w:val="%1、"/>
      <w:lvlJc w:val="left"/>
      <w:pPr>
        <w:ind w:left="480" w:hanging="480"/>
      </w:pPr>
      <w:rPr>
        <w:rFonts w:hint="default"/>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7">
    <w:nsid w:val="04BD8262"/>
    <w:multiLevelType w:val="singleLevel"/>
    <w:tmpl w:val="04BD8262"/>
    <w:lvl w:ilvl="0" w:tentative="0">
      <w:start w:val="1"/>
      <w:numFmt w:val="decimal"/>
      <w:lvlText w:val="%1."/>
      <w:lvlJc w:val="left"/>
      <w:pPr>
        <w:tabs>
          <w:tab w:val="left" w:pos="312"/>
        </w:tabs>
      </w:pPr>
    </w:lvl>
  </w:abstractNum>
  <w:abstractNum w:abstractNumId="8">
    <w:nsid w:val="1A861AC9"/>
    <w:multiLevelType w:val="singleLevel"/>
    <w:tmpl w:val="1A861AC9"/>
    <w:lvl w:ilvl="0" w:tentative="0">
      <w:start w:val="1"/>
      <w:numFmt w:val="decimal"/>
      <w:lvlText w:val="%1."/>
      <w:lvlJc w:val="left"/>
      <w:pPr>
        <w:tabs>
          <w:tab w:val="left" w:pos="312"/>
        </w:tabs>
      </w:pPr>
    </w:lvl>
  </w:abstractNum>
  <w:abstractNum w:abstractNumId="9">
    <w:nsid w:val="2510327D"/>
    <w:multiLevelType w:val="singleLevel"/>
    <w:tmpl w:val="2510327D"/>
    <w:lvl w:ilvl="0" w:tentative="0">
      <w:start w:val="5"/>
      <w:numFmt w:val="chineseCounting"/>
      <w:suff w:val="nothing"/>
      <w:lvlText w:val="%1、"/>
      <w:lvlJc w:val="left"/>
      <w:rPr>
        <w:rFonts w:hint="eastAsia"/>
      </w:rPr>
    </w:lvl>
  </w:abstractNum>
  <w:abstractNum w:abstractNumId="10">
    <w:nsid w:val="27355668"/>
    <w:multiLevelType w:val="multilevel"/>
    <w:tmpl w:val="27355668"/>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2F8D6DEF"/>
    <w:multiLevelType w:val="multilevel"/>
    <w:tmpl w:val="2F8D6DEF"/>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38599F83"/>
    <w:multiLevelType w:val="singleLevel"/>
    <w:tmpl w:val="38599F83"/>
    <w:lvl w:ilvl="0" w:tentative="0">
      <w:start w:val="1"/>
      <w:numFmt w:val="decimal"/>
      <w:lvlText w:val="%1."/>
      <w:lvlJc w:val="left"/>
      <w:pPr>
        <w:tabs>
          <w:tab w:val="left" w:pos="312"/>
        </w:tabs>
      </w:pPr>
    </w:lvl>
  </w:abstractNum>
  <w:abstractNum w:abstractNumId="13">
    <w:nsid w:val="49717537"/>
    <w:multiLevelType w:val="singleLevel"/>
    <w:tmpl w:val="49717537"/>
    <w:lvl w:ilvl="0" w:tentative="0">
      <w:start w:val="1"/>
      <w:numFmt w:val="chineseCounting"/>
      <w:suff w:val="nothing"/>
      <w:lvlText w:val="%1、"/>
      <w:lvlJc w:val="left"/>
      <w:rPr>
        <w:rFonts w:hint="eastAsia"/>
      </w:rPr>
    </w:lvl>
  </w:abstractNum>
  <w:abstractNum w:abstractNumId="14">
    <w:nsid w:val="4C39689E"/>
    <w:multiLevelType w:val="singleLevel"/>
    <w:tmpl w:val="4C39689E"/>
    <w:lvl w:ilvl="0" w:tentative="0">
      <w:start w:val="1"/>
      <w:numFmt w:val="decimal"/>
      <w:lvlText w:val="%1."/>
      <w:lvlJc w:val="left"/>
      <w:pPr>
        <w:tabs>
          <w:tab w:val="left" w:pos="312"/>
        </w:tabs>
      </w:pPr>
    </w:lvl>
  </w:abstractNum>
  <w:abstractNum w:abstractNumId="15">
    <w:nsid w:val="5747A36A"/>
    <w:multiLevelType w:val="singleLevel"/>
    <w:tmpl w:val="5747A36A"/>
    <w:lvl w:ilvl="0" w:tentative="0">
      <w:start w:val="1"/>
      <w:numFmt w:val="chineseCounting"/>
      <w:suff w:val="nothing"/>
      <w:lvlText w:val="（%1）"/>
      <w:lvlJc w:val="left"/>
      <w:rPr>
        <w:rFonts w:hint="eastAsia"/>
      </w:rPr>
    </w:lvl>
  </w:abstractNum>
  <w:abstractNum w:abstractNumId="16">
    <w:nsid w:val="57F50D9C"/>
    <w:multiLevelType w:val="singleLevel"/>
    <w:tmpl w:val="57F50D9C"/>
    <w:lvl w:ilvl="0" w:tentative="0">
      <w:start w:val="1"/>
      <w:numFmt w:val="decimal"/>
      <w:suff w:val="nothing"/>
      <w:lvlText w:val="%1、"/>
      <w:lvlJc w:val="left"/>
    </w:lvl>
  </w:abstractNum>
  <w:abstractNum w:abstractNumId="17">
    <w:nsid w:val="6C8AF328"/>
    <w:multiLevelType w:val="singleLevel"/>
    <w:tmpl w:val="6C8AF328"/>
    <w:lvl w:ilvl="0" w:tentative="0">
      <w:start w:val="1"/>
      <w:numFmt w:val="decimal"/>
      <w:lvlText w:val="%1."/>
      <w:lvlJc w:val="left"/>
      <w:pPr>
        <w:tabs>
          <w:tab w:val="left" w:pos="312"/>
        </w:tabs>
      </w:pPr>
    </w:lvl>
  </w:abstractNum>
  <w:num w:numId="1">
    <w:abstractNumId w:val="13"/>
  </w:num>
  <w:num w:numId="2">
    <w:abstractNumId w:val="5"/>
  </w:num>
  <w:num w:numId="3">
    <w:abstractNumId w:val="2"/>
  </w:num>
  <w:num w:numId="4">
    <w:abstractNumId w:val="15"/>
  </w:num>
  <w:num w:numId="5">
    <w:abstractNumId w:val="3"/>
  </w:num>
  <w:num w:numId="6">
    <w:abstractNumId w:val="12"/>
  </w:num>
  <w:num w:numId="7">
    <w:abstractNumId w:val="17"/>
  </w:num>
  <w:num w:numId="8">
    <w:abstractNumId w:val="0"/>
  </w:num>
  <w:num w:numId="9">
    <w:abstractNumId w:val="4"/>
  </w:num>
  <w:num w:numId="10">
    <w:abstractNumId w:val="8"/>
  </w:num>
  <w:num w:numId="11">
    <w:abstractNumId w:val="14"/>
  </w:num>
  <w:num w:numId="12">
    <w:abstractNumId w:val="7"/>
  </w:num>
  <w:num w:numId="13">
    <w:abstractNumId w:val="1"/>
  </w:num>
  <w:num w:numId="14">
    <w:abstractNumId w:val="6"/>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1AE03958"/>
    <w:rsid w:val="1AE039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qFormat/>
    <w:uiPriority w:val="0"/>
    <w:pPr>
      <w:spacing w:after="120" w:afterLines="0" w:afterAutospacing="0"/>
    </w:pPr>
    <w:rPr>
      <w:rFonts w:ascii="Calibri" w:hAnsi="Calibri" w:eastAsia="宋体" w:cs="Times New Roman"/>
      <w:sz w:val="24"/>
    </w:rPr>
  </w:style>
  <w:style w:type="paragraph" w:styleId="3">
    <w:name w:val="Plain Text"/>
    <w:basedOn w:val="1"/>
    <w:qFormat/>
    <w:uiPriority w:val="0"/>
    <w:rPr>
      <w:rFonts w:ascii="宋体" w:hAnsi="Courier New" w:cs="Courier New"/>
      <w:szCs w:val="21"/>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0</Words>
  <Characters>0</Characters>
  <Lines>0</Lines>
  <Paragraphs>0</Paragraphs>
  <TotalTime>0</TotalTime>
  <ScaleCrop>false</ScaleCrop>
  <LinksUpToDate>false</LinksUpToDate>
  <CharactersWithSpaces>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2024-10-17T08:33:00Z</dcterms:created>
  <dc:creator>LENOVO</dc:creator>
  <cp:lastModifiedBy>LENOVO</cp:lastModifiedBy>
  <dcterms:modified xsi:type="dcterms:W3CDTF">2024-10-17T08:33:48Z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BE379315A6A54980926ABCEFA0608E8B_11</vt:lpwstr>
  </property>
</Properties>
</file>