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5626201">
      <w:pPr>
        <w:jc w:val="center"/>
        <w:rPr>
          <w:rFonts w:hint="eastAsia" w:ascii="黑体" w:hAnsi="黑体" w:eastAsia="黑体"/>
          <w:b/>
          <w:bCs/>
          <w:sz w:val="32"/>
          <w:szCs w:val="32"/>
        </w:rPr>
      </w:pPr>
      <w:r>
        <w:rPr>
          <w:rFonts w:hint="eastAsia" w:ascii="黑体" w:hAnsi="黑体" w:eastAsia="黑体"/>
          <w:b/>
          <w:bCs/>
          <w:sz w:val="32"/>
          <w:szCs w:val="32"/>
          <w:lang w:val="en-US" w:eastAsia="zh-CN"/>
        </w:rPr>
        <w:t>蒲公英</w:t>
      </w:r>
      <w:r>
        <w:rPr>
          <w:rFonts w:hint="eastAsia" w:ascii="黑体" w:hAnsi="黑体" w:eastAsia="黑体"/>
          <w:b/>
          <w:bCs/>
          <w:sz w:val="32"/>
          <w:szCs w:val="32"/>
        </w:rPr>
        <w:t>班观察日志</w:t>
      </w:r>
    </w:p>
    <w:p w14:paraId="4FC478A8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/>
        <w:ind w:left="0" w:right="0" w:firstLine="0"/>
        <w:jc w:val="both"/>
        <w:rPr>
          <w:rFonts w:ascii="Calibri" w:hAnsi="Calibri" w:cs="Calibri"/>
          <w:i w:val="0"/>
          <w:iCs w:val="0"/>
          <w:caps w:val="0"/>
          <w:color w:val="000000"/>
          <w:spacing w:val="0"/>
          <w:sz w:val="28"/>
          <w:szCs w:val="28"/>
        </w:rPr>
      </w:pPr>
      <w:r>
        <w:rPr>
          <w:rFonts w:hint="default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</w:rPr>
        <w:t>一、晨间来园</w:t>
      </w:r>
    </w:p>
    <w:p w14:paraId="1CBEDF3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0" w:firstLineChars="200"/>
        <w:textAlignment w:val="auto"/>
        <w:rPr>
          <w:rFonts w:hint="default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default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  <w:t>来园情况：</w:t>
      </w:r>
      <w:r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  <w:t>今日宝贝们来园情绪基本稳定，表扬李念、陈欣悦、殷悦、杨璟雯、郭昕玥、周语熙、顾若澄小朋友，独立入园并与老师、小伙伴打招呼，我们班的娃娃们越越越棒喽！给娃娃们点赞，也给勇于放手的家长们点赞！相信其他的娃娃们也会跟上脚步，越来越棒！加油！</w:t>
      </w:r>
    </w:p>
    <w:tbl>
      <w:tblPr>
        <w:tblStyle w:val="4"/>
        <w:tblW w:w="947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76"/>
      </w:tblGrid>
      <w:tr w14:paraId="7BE1D59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55" w:hRule="atLeast"/>
        </w:trPr>
        <w:tc>
          <w:tcPr>
            <w:tcW w:w="3151" w:type="dxa"/>
          </w:tcPr>
          <w:p w14:paraId="7EBE6CD3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7" name="图片 7" descr="C:/Users/111/Desktop/4CD29AC6421C1145CB4E22033961E154.JPG4CD29AC6421C1145CB4E22033961E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111/Desktop/4CD29AC6421C1145CB4E22033961E154.JPG4CD29AC6421C1145CB4E22033961E154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21891" b="218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</w:tcPr>
          <w:p w14:paraId="17D5A037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8" name="图片 8" descr="C:/Users/111/Desktop/7F7B66A479AD7708286DF5CDB0DB69C5.JPG7F7B66A479AD7708286DF5CDB0DB69C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111/Desktop/7F7B66A479AD7708286DF5CDB0DB69C5.JPG7F7B66A479AD7708286DF5CDB0DB69C5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t="21891" b="218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</w:tcPr>
          <w:p w14:paraId="38963648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69440" cy="1402080"/>
                  <wp:effectExtent l="0" t="0" r="10160" b="7620"/>
                  <wp:docPr id="9" name="图片 9" descr="C:/Users/111/Desktop/51CFAE05F1DBC7ED801714121652CD5A.JPG51CFAE05F1DBC7ED801714121652CD5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111/Desktop/51CFAE05F1DBC7ED801714121652CD5A.JPG51CFAE05F1DBC7ED801714121652CD5A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21875" b="218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9440" cy="1402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9D82A1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91" w:hRule="atLeast"/>
        </w:trPr>
        <w:tc>
          <w:tcPr>
            <w:tcW w:w="3151" w:type="dxa"/>
          </w:tcPr>
          <w:p w14:paraId="2B97F019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49120" cy="1456055"/>
                  <wp:effectExtent l="0" t="0" r="5080" b="4445"/>
                  <wp:docPr id="10" name="图片 10" descr="C:/Users/111/Desktop/91B5DBBCEB542AEC7B0D5BC013729E02.JPG91B5DBBCEB542AEC7B0D5BC013729E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111/Desktop/91B5DBBCEB542AEC7B0D5BC013729E02.JPG91B5DBBCEB542AEC7B0D5BC013729E02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20484" b="204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120" cy="1456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</w:tcPr>
          <w:p w14:paraId="724A99EB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49120" cy="1499235"/>
                  <wp:effectExtent l="0" t="0" r="5080" b="12065"/>
                  <wp:docPr id="11" name="图片 11" descr="C:/Users/111/Desktop/1170B147A66B7DDC6BECE59AA3BD6A5E.JPG1170B147A66B7DDC6BECE59AA3BD6A5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111/Desktop/1170B147A66B7DDC6BECE59AA3BD6A5E.JPG1170B147A66B7DDC6BECE59AA3BD6A5E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19609" b="196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120" cy="1499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</w:tcPr>
          <w:p w14:paraId="0B9B16BA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68805" cy="1402080"/>
                  <wp:effectExtent l="0" t="0" r="10795" b="7620"/>
                  <wp:docPr id="12" name="图片 12" descr="C:/Users/111/Desktop/5062E627D4794C10C49646FBCF298B98.JPG5062E627D4794C10C49646FBCF298B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111/Desktop/5062E627D4794C10C49646FBCF298B98.JPG5062E627D4794C10C49646FBCF298B9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21865" b="218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805" cy="1402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B368F5A">
      <w:pPr>
        <w:pStyle w:val="2"/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360" w:lineRule="atLeast"/>
        <w:ind w:right="0" w:rightChars="0"/>
        <w:jc w:val="both"/>
        <w:rPr>
          <w:rFonts w:hint="default" w:ascii="Calibri" w:hAnsi="Calibri" w:cs="Calibri"/>
          <w:b/>
          <w:bCs/>
          <w:i w:val="0"/>
          <w:iCs w:val="0"/>
          <w:caps w:val="0"/>
          <w:color w:val="000000"/>
          <w:spacing w:val="0"/>
          <w:sz w:val="21"/>
          <w:szCs w:val="21"/>
          <w:shd w:val="clear" w:fill="FFFFFF"/>
          <w:lang w:val="en-US" w:eastAsia="zh-CN"/>
        </w:rPr>
      </w:pPr>
    </w:p>
    <w:p w14:paraId="2E12CBDF">
      <w:pPr>
        <w:pStyle w:val="2"/>
        <w:keepNext w:val="0"/>
        <w:keepLines w:val="0"/>
        <w:widowControl/>
        <w:numPr>
          <w:ilvl w:val="0"/>
          <w:numId w:val="1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360" w:lineRule="atLeast"/>
        <w:ind w:left="0" w:leftChars="0" w:right="0" w:rightChars="0" w:firstLine="0" w:firstLineChars="0"/>
        <w:jc w:val="both"/>
        <w:rPr>
          <w:rFonts w:hint="default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</w:pPr>
      <w:r>
        <w:rPr>
          <w:rFonts w:hint="eastAsia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  <w:t>集体活动《海洋球粘粘乐》</w:t>
      </w:r>
    </w:p>
    <w:tbl>
      <w:tblPr>
        <w:tblStyle w:val="4"/>
        <w:tblW w:w="947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76"/>
      </w:tblGrid>
      <w:tr w14:paraId="235A363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55" w:hRule="atLeast"/>
        </w:trPr>
        <w:tc>
          <w:tcPr>
            <w:tcW w:w="3151" w:type="dxa"/>
          </w:tcPr>
          <w:p w14:paraId="04A5A570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19" name="图片 19" descr="C:/Users/111/Desktop/59D9A408FBB9A3CEAC9950D0E8860064.JPG59D9A408FBB9A3CEAC9950D0E88600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111/Desktop/59D9A408FBB9A3CEAC9950D0E8860064.JPG59D9A408FBB9A3CEAC9950D0E8860064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</w:tcPr>
          <w:p w14:paraId="36995A90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27" name="图片 27" descr="C:/Users/111/Desktop/D57E2DA487627028F9D94AB4CE718939.JPGD57E2DA487627028F9D94AB4CE7189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C:/Users/111/Desktop/D57E2DA487627028F9D94AB4CE718939.JPGD57E2DA487627028F9D94AB4CE718939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</w:tcPr>
          <w:p w14:paraId="778296B3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69440" cy="1402080"/>
                  <wp:effectExtent l="0" t="0" r="10160" b="7620"/>
                  <wp:docPr id="4" name="图片 4" descr="C:/Users/111/Desktop/E1F90A836A5C992D706BD4B94AD70212.JPGE1F90A836A5C992D706BD4B94AD70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111/Desktop/E1F90A836A5C992D706BD4B94AD70212.JPGE1F90A836A5C992D706BD4B94AD7021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9440" cy="1402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187887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91" w:hRule="atLeast"/>
        </w:trPr>
        <w:tc>
          <w:tcPr>
            <w:tcW w:w="3151" w:type="dxa"/>
          </w:tcPr>
          <w:p w14:paraId="32C57A3C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49120" cy="1456055"/>
                  <wp:effectExtent l="0" t="0" r="5080" b="4445"/>
                  <wp:docPr id="5" name="图片 5" descr="C:/Users/111/Desktop/IMG_2237.JPGIMG_2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111/Desktop/IMG_2237.JPGIMG_2237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2377" r="23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120" cy="1456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</w:tcPr>
          <w:p w14:paraId="27F0D9C1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49120" cy="1499235"/>
                  <wp:effectExtent l="0" t="0" r="5080" b="12065"/>
                  <wp:docPr id="15" name="图片 15" descr="C:/Users/111/Desktop/IMG_2238.JPGIMG_2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111/Desktop/IMG_2238.JPGIMG_2238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3748" r="37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120" cy="1499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</w:tcPr>
          <w:p w14:paraId="4E32D315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68805" cy="1402080"/>
                  <wp:effectExtent l="0" t="0" r="10795" b="7620"/>
                  <wp:docPr id="1" name="图片 1" descr="C:/Users/111/Desktop/IMG_2239.JPGIMG_2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111/Desktop/IMG_2239.JPGIMG_2239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805" cy="1402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DF2DEF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25" w:hRule="atLeast"/>
        </w:trPr>
        <w:tc>
          <w:tcPr>
            <w:tcW w:w="9478" w:type="dxa"/>
            <w:gridSpan w:val="3"/>
          </w:tcPr>
          <w:p w14:paraId="28CEF7B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560" w:firstLineChars="200"/>
              <w:textAlignment w:val="auto"/>
              <w:rPr>
                <w:rFonts w:hint="eastAsia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  <w:t>蓝色、绿色、黄色、红色</w:t>
            </w:r>
            <w:r>
              <w:rPr>
                <w:rFonts w:hint="eastAsia" w:ascii="隶书" w:hAnsi="隶书" w:eastAsia="隶书" w:cs="隶书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  <w:t>…</w:t>
            </w:r>
            <w:r>
              <w:rPr>
                <w:rFonts w:hint="eastAsia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  <w:t>五颜六色的海洋球圆滚滚、胖乎乎</w:t>
            </w:r>
          </w:p>
          <w:p w14:paraId="30F00FA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560" w:firstLineChars="200"/>
              <w:textAlignment w:val="auto"/>
              <w:rPr>
                <w:rFonts w:hint="eastAsia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  <w:t>宝宝们的小手捧着一筐海洋球，踮起小脚，举起小手，将海洋球黏在半空中的透明胶带上。</w:t>
            </w:r>
          </w:p>
          <w:p w14:paraId="7414D41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560" w:firstLineChars="200"/>
              <w:textAlignment w:val="auto"/>
              <w:rPr>
                <w:rFonts w:hint="default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  <w:t>宝宝们发挥自己的想象力，在半空中将海洋球编排成好看的样子，通过海洋球粘粘乐游戏五颜六色的海洋。再将满地的海洋球装进小框送回“家”。</w:t>
            </w:r>
          </w:p>
          <w:p w14:paraId="6A81CBC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28"/>
                <w:szCs w:val="2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28"/>
                <w:szCs w:val="28"/>
                <w:lang w:val="en-US" w:eastAsia="zh-CN" w:bidi="ar-SA"/>
              </w:rPr>
              <w:t>触觉感知与探索：</w:t>
            </w:r>
          </w:p>
          <w:p w14:paraId="1BE15D6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560" w:firstLineChars="200"/>
              <w:textAlignment w:val="auto"/>
              <w:rPr>
                <w:rFonts w:hint="eastAsia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  <w:t>通过选取让自己感到愉悦的颜色的海洋球，可以让宝宝们感知不同材质的触感和颜色，激发他们对世界的好奇心和探索欲，增强视觉分辨力和触觉感知能力。</w:t>
            </w:r>
          </w:p>
          <w:p w14:paraId="5E523C2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28"/>
                <w:szCs w:val="2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28"/>
                <w:szCs w:val="28"/>
                <w:lang w:val="en-US" w:eastAsia="zh-CN" w:bidi="ar-SA"/>
              </w:rPr>
              <w:t>身体协调性与运动技能：</w:t>
            </w:r>
          </w:p>
          <w:p w14:paraId="38F2FF1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560" w:firstLineChars="200"/>
              <w:textAlignment w:val="auto"/>
              <w:rPr>
                <w:rFonts w:hint="eastAsia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  <w:t>在海洋球粘粘乐的活动中，宝宝们需要弯腰捡球、踮起脚、举手粘球，活动中的各种弯腰、拉伸和抓取动作，会运用到全身的肌肉群，锻炼身体的协调性和平衡感，有助于提升宝宝的运动技能。</w:t>
            </w:r>
          </w:p>
          <w:p w14:paraId="740B85A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28"/>
                <w:szCs w:val="2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28"/>
                <w:szCs w:val="28"/>
                <w:lang w:val="en-US" w:eastAsia="zh-CN" w:bidi="ar-SA"/>
              </w:rPr>
              <w:t>创造力与想象力：</w:t>
            </w:r>
          </w:p>
          <w:p w14:paraId="6E09DEF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560" w:firstLineChars="200"/>
              <w:textAlignment w:val="auto"/>
              <w:rPr>
                <w:rFonts w:hint="eastAsia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  <w:t>通过海洋球的创意玩法，激发宝宝的创造力和想象力，让他们在玩乐中自由发挥自己的想法和创意，不仅眼睛在看，更是通过身体力行的小游戏，将脑中所想，用身体活动去表达。</w:t>
            </w:r>
          </w:p>
          <w:p w14:paraId="28CE43F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560" w:firstLineChars="200"/>
              <w:textAlignment w:val="auto"/>
              <w:rPr>
                <w:rFonts w:hint="default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  <w:t>表扬</w:t>
            </w:r>
            <w:r>
              <w:rPr>
                <w:rFonts w:hint="eastAsia" w:ascii="楷体" w:hAnsi="楷体" w:eastAsia="楷体" w:cs="楷体"/>
                <w:b/>
                <w:bCs/>
                <w:kern w:val="2"/>
                <w:sz w:val="28"/>
                <w:szCs w:val="28"/>
                <w:u w:val="single"/>
                <w:lang w:val="en-US" w:eastAsia="zh-CN" w:bidi="ar-SA"/>
              </w:rPr>
              <w:t>颜越、周千瑾、周千瑜、顾若澄、颜乐依、周语熙、丁芮可、王瑞瑾、郭昕玥、陈欣悦</w:t>
            </w:r>
            <w:r>
              <w:rPr>
                <w:rFonts w:hint="eastAsia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  <w:t>小朋友，能积极地参与活动，创造出更多的玩法，也能将所有的海洋球送回家。</w:t>
            </w:r>
          </w:p>
        </w:tc>
      </w:tr>
    </w:tbl>
    <w:p w14:paraId="69CC0025">
      <w:pPr>
        <w:pStyle w:val="2"/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360" w:lineRule="atLeast"/>
        <w:ind w:leftChars="0" w:right="0" w:rightChars="0"/>
        <w:jc w:val="both"/>
        <w:rPr>
          <w:rFonts w:hint="default" w:ascii="Calibri" w:hAnsi="Calibri" w:cs="Calibri"/>
          <w:b/>
          <w:bCs/>
          <w:i w:val="0"/>
          <w:iCs w:val="0"/>
          <w:caps w:val="0"/>
          <w:color w:val="000000"/>
          <w:spacing w:val="0"/>
          <w:sz w:val="21"/>
          <w:szCs w:val="21"/>
          <w:shd w:val="clear" w:fill="FFFFFF"/>
          <w:lang w:val="en-US" w:eastAsia="zh-CN"/>
        </w:rPr>
      </w:pPr>
    </w:p>
    <w:p w14:paraId="3EA3EC97"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right="0" w:rightChars="0"/>
        <w:jc w:val="left"/>
        <w:textAlignment w:val="auto"/>
        <w:rPr>
          <w:rFonts w:hint="eastAsia" w:ascii="Calibri" w:hAnsi="Calibri" w:cs="Calibri"/>
          <w:b w:val="0"/>
          <w:bCs w:val="0"/>
          <w:i w:val="0"/>
          <w:iCs w:val="0"/>
          <w:caps w:val="0"/>
          <w:color w:val="000000"/>
          <w:spacing w:val="0"/>
          <w:sz w:val="21"/>
          <w:szCs w:val="21"/>
          <w:shd w:val="clear" w:fill="FFFFFF"/>
          <w:lang w:val="en-US" w:eastAsia="zh-CN"/>
        </w:rPr>
      </w:pPr>
    </w:p>
    <w:p w14:paraId="15352601"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right="0" w:rightChars="0"/>
        <w:jc w:val="left"/>
        <w:textAlignment w:val="auto"/>
        <w:rPr>
          <w:rFonts w:hint="default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</w:rPr>
      </w:pPr>
      <w:r>
        <w:rPr>
          <w:rFonts w:hint="eastAsia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  <w:t>三、餐点</w:t>
      </w:r>
    </w:p>
    <w:p w14:paraId="08F912B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0" w:firstLineChars="200"/>
        <w:textAlignment w:val="auto"/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  <w:t>1.今日早点：鲜牛奶、多样饼干</w:t>
      </w:r>
    </w:p>
    <w:p w14:paraId="11519FE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0" w:firstLineChars="200"/>
        <w:textAlignment w:val="auto"/>
        <w:rPr>
          <w:rFonts w:hint="default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  <w:t>今日午餐：意大利面、茶树菇木耳老鸭汤</w:t>
      </w:r>
    </w:p>
    <w:p w14:paraId="405F298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0" w:firstLineChars="200"/>
        <w:textAlignment w:val="auto"/>
        <w:rPr>
          <w:rFonts w:hint="default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  <w:shd w:val="clear" w:fill="FFFFFF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  <w:t>今日午点：八宝咸粥、哈密瓜、红提</w:t>
      </w:r>
    </w:p>
    <w:p w14:paraId="037D063F"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right="0"/>
        <w:jc w:val="left"/>
        <w:textAlignment w:val="auto"/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  <w:u w:val="single"/>
          <w:shd w:val="clear" w:fill="FFFFFF"/>
          <w:lang w:val="en-US" w:eastAsia="zh-CN"/>
        </w:rPr>
      </w:pPr>
    </w:p>
    <w:p w14:paraId="4EB61679"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leftChars="0" w:right="0" w:rightChars="0"/>
        <w:jc w:val="left"/>
        <w:textAlignment w:val="auto"/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8"/>
          <w:szCs w:val="28"/>
          <w:u w:val="none"/>
          <w:shd w:val="clear" w:fill="FFFFFF"/>
          <w:lang w:val="en-US" w:eastAsia="zh-CN"/>
        </w:rPr>
      </w:pP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8"/>
          <w:szCs w:val="28"/>
          <w:u w:val="none"/>
          <w:shd w:val="clear" w:fill="FFFFFF"/>
          <w:lang w:val="en-US" w:eastAsia="zh-CN"/>
        </w:rPr>
        <w:t>四、温馨提示</w:t>
      </w:r>
    </w:p>
    <w:p w14:paraId="12C93AA9"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right="0" w:rightChars="0"/>
        <w:jc w:val="left"/>
        <w:textAlignment w:val="auto"/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8"/>
          <w:szCs w:val="28"/>
          <w:u w:val="none"/>
          <w:shd w:val="clear" w:fill="FFFFFF"/>
          <w:lang w:val="en-US" w:eastAsia="zh-CN"/>
        </w:rPr>
      </w:pP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8"/>
          <w:szCs w:val="28"/>
          <w:u w:val="none"/>
          <w:shd w:val="clear" w:fill="FFFFFF"/>
          <w:lang w:val="en-US" w:eastAsia="zh-CN"/>
        </w:rPr>
        <w:t>1.以上照片只是部分，不代表全部，更多精彩瞬间请移步QQ相册哈。</w:t>
      </w:r>
    </w:p>
    <w:p w14:paraId="2D8B88A3"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right="0" w:rightChars="0"/>
        <w:jc w:val="both"/>
        <w:textAlignment w:val="auto"/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</w:pP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  <w:t>2.天气转凉，孩子们玩室内滑梯时小脚会冷，室内鞋可以准备起来啦！</w:t>
      </w:r>
    </w:p>
    <w:p w14:paraId="5A8329F4"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right="0" w:rightChars="0"/>
        <w:jc w:val="left"/>
        <w:textAlignment w:val="auto"/>
        <w:rPr>
          <w:rFonts w:hint="default" w:ascii="宋体" w:hAnsi="宋体" w:eastAsia="宋体" w:cs="宋体"/>
          <w:b/>
          <w:bCs/>
          <w:i w:val="0"/>
          <w:iCs w:val="0"/>
          <w:caps w:val="0"/>
          <w:color w:val="000000"/>
          <w:spacing w:val="0"/>
          <w:kern w:val="2"/>
          <w:sz w:val="28"/>
          <w:szCs w:val="28"/>
          <w:u w:val="none"/>
          <w:shd w:val="clear" w:fill="FFFFFF"/>
          <w:lang w:val="en-US" w:eastAsia="zh-CN" w:bidi="ar-SA"/>
        </w:rPr>
      </w:pP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8"/>
          <w:szCs w:val="28"/>
          <w:u w:val="none"/>
          <w:shd w:val="clear" w:fill="FFFFFF"/>
          <w:lang w:val="en-US" w:eastAsia="zh-CN"/>
        </w:rPr>
        <w:t>3.继续培养宝宝自理能力的提高，一对一练习，天气渐冷，每天午睡是要给宝宝脱裤子、脱外套睡觉的，但是为了不让孩子们等待的时间太长，锻炼他们可以尝试自己脱裤子、脱鞋子。</w:t>
      </w:r>
      <w:bookmarkStart w:id="0" w:name="_GoBack"/>
      <w:bookmarkEnd w:id="0"/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隶书">
    <w:panose1 w:val="02010509060101010101"/>
    <w:charset w:val="86"/>
    <w:family w:val="auto"/>
    <w:pitch w:val="default"/>
    <w:sig w:usb0="00000001" w:usb1="080E0000" w:usb2="00000000" w:usb3="00000000" w:csb0="0004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5496C067"/>
    <w:multiLevelType w:val="singleLevel"/>
    <w:tmpl w:val="5496C067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TY1OWE1M2ZjODZmNDRjNTY4YTQ5ZWZlY2M5Y2M0NGQifQ=="/>
  </w:docVars>
  <w:rsids>
    <w:rsidRoot w:val="00000000"/>
    <w:rsid w:val="070A4357"/>
    <w:rsid w:val="072615DE"/>
    <w:rsid w:val="0E0C3954"/>
    <w:rsid w:val="16A42A31"/>
    <w:rsid w:val="23274608"/>
    <w:rsid w:val="235224A2"/>
    <w:rsid w:val="3ECF17D4"/>
    <w:rsid w:val="40453BEC"/>
    <w:rsid w:val="40F2659A"/>
    <w:rsid w:val="4E9E6485"/>
    <w:rsid w:val="4FAF20B3"/>
    <w:rsid w:val="5A0834C6"/>
    <w:rsid w:val="77BA4A57"/>
    <w:rsid w:val="7C56110E"/>
    <w:rsid w:val="7D9834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5">
    <w:name w:val="Default Paragraph Font"/>
    <w:semiHidden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rPr>
      <w:sz w:val="24"/>
    </w:r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numbering" Target="numbering.xml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983</Words>
  <Characters>989</Characters>
  <Lines>0</Lines>
  <Paragraphs>0</Paragraphs>
  <TotalTime>0</TotalTime>
  <ScaleCrop>false</ScaleCrop>
  <LinksUpToDate>false</LinksUpToDate>
  <CharactersWithSpaces>991</CharactersWithSpaces>
  <Application>WPS Office_12.1.0.18608_F1E327BC-269C-435d-A152-05C5408002CA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2024-09-18T05:53:00Z</dcterms:created>
  <dc:creator>111</dc:creator>
  <cp:lastModifiedBy>毛毛</cp:lastModifiedBy>
  <dcterms:modified xsi:type="dcterms:W3CDTF">2024-10-16T07:56:48Z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2052-12.1.0.18608</vt:lpwstr>
  </property>
  <property fmtid="{D5CDD505-2E9C-101B-9397-08002B2CF9AE}" pid="3" name="ICV">
    <vt:lpwstr>F3BD94C0842740D38D7AB167531726A5_13</vt:lpwstr>
  </property>
</Properties>
</file>