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heme="majorEastAsia" w:hAnsiTheme="majorEastAsia" w:eastAsiaTheme="majorEastAsia"/>
          <w:b/>
          <w:w w:val="90"/>
          <w:sz w:val="32"/>
          <w:szCs w:val="44"/>
        </w:rPr>
      </w:pPr>
      <w:r>
        <w:rPr>
          <w:rFonts w:hint="eastAsia" w:asciiTheme="majorEastAsia" w:hAnsiTheme="majorEastAsia" w:eastAsiaTheme="majorEastAsia"/>
          <w:b/>
          <w:w w:val="90"/>
          <w:sz w:val="32"/>
          <w:szCs w:val="44"/>
        </w:rPr>
        <w:t>关于举办</w:t>
      </w:r>
      <w:r>
        <w:rPr>
          <w:rFonts w:hint="eastAsia" w:asciiTheme="majorEastAsia" w:hAnsiTheme="majorEastAsia" w:eastAsiaTheme="majorEastAsia"/>
          <w:b/>
          <w:w w:val="90"/>
          <w:sz w:val="32"/>
          <w:szCs w:val="44"/>
          <w:lang w:val="en-US" w:eastAsia="zh-CN"/>
        </w:rPr>
        <w:t>龙虎塘第二实验小学</w:t>
      </w:r>
      <w:r>
        <w:rPr>
          <w:rFonts w:hint="eastAsia" w:asciiTheme="majorEastAsia" w:hAnsiTheme="majorEastAsia" w:eastAsiaTheme="majorEastAsia"/>
          <w:b/>
          <w:w w:val="90"/>
          <w:sz w:val="32"/>
          <w:szCs w:val="44"/>
        </w:rPr>
        <w:t>2024年论文评选活动的通知</w:t>
      </w:r>
    </w:p>
    <w:p>
      <w:pPr>
        <w:spacing w:line="56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为了进一步提高</w:t>
      </w:r>
      <w:r>
        <w:rPr>
          <w:rFonts w:hint="eastAsia" w:asciiTheme="majorEastAsia" w:hAnsiTheme="majorEastAsia" w:eastAsiaTheme="majorEastAsia"/>
          <w:sz w:val="28"/>
          <w:szCs w:val="28"/>
          <w:lang w:val="en-US" w:eastAsia="zh-CN"/>
        </w:rPr>
        <w:t>我校</w:t>
      </w:r>
      <w:r>
        <w:rPr>
          <w:rFonts w:hint="eastAsia" w:asciiTheme="majorEastAsia" w:hAnsiTheme="majorEastAsia" w:eastAsiaTheme="majorEastAsia"/>
          <w:sz w:val="28"/>
          <w:szCs w:val="28"/>
        </w:rPr>
        <w:t>教师撰写科研论文的质量，营造我</w:t>
      </w:r>
      <w:r>
        <w:rPr>
          <w:rFonts w:hint="eastAsia" w:asciiTheme="majorEastAsia" w:hAnsiTheme="majorEastAsia" w:eastAsiaTheme="majorEastAsia"/>
          <w:sz w:val="28"/>
          <w:szCs w:val="28"/>
          <w:lang w:val="en-US" w:eastAsia="zh-CN"/>
        </w:rPr>
        <w:t>校</w:t>
      </w:r>
      <w:r>
        <w:rPr>
          <w:rFonts w:hint="eastAsia" w:asciiTheme="majorEastAsia" w:hAnsiTheme="majorEastAsia" w:eastAsiaTheme="majorEastAsia"/>
          <w:sz w:val="28"/>
          <w:szCs w:val="28"/>
        </w:rPr>
        <w:t>良好的学术及科研氛围，经研究，决定开展2024年教育科研论文评选活动，现将有关事项通知如下。</w:t>
      </w:r>
    </w:p>
    <w:p>
      <w:pPr>
        <w:spacing w:line="560" w:lineRule="exact"/>
        <w:ind w:firstLine="562" w:firstLineChars="200"/>
        <w:rPr>
          <w:rFonts w:asciiTheme="majorEastAsia" w:hAnsiTheme="majorEastAsia" w:eastAsiaTheme="majorEastAsia"/>
          <w:b/>
          <w:sz w:val="28"/>
          <w:szCs w:val="28"/>
        </w:rPr>
      </w:pPr>
      <w:r>
        <w:rPr>
          <w:rFonts w:hint="eastAsia" w:asciiTheme="majorEastAsia" w:hAnsiTheme="majorEastAsia" w:eastAsiaTheme="majorEastAsia"/>
          <w:b/>
          <w:sz w:val="28"/>
          <w:szCs w:val="28"/>
        </w:rPr>
        <w:t>一、参评对象</w:t>
      </w:r>
    </w:p>
    <w:p>
      <w:pPr>
        <w:spacing w:line="56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40周岁以下教师（40周岁以上教师自愿参加）</w:t>
      </w:r>
      <w:r>
        <w:rPr>
          <w:rFonts w:hint="eastAsia" w:asciiTheme="majorEastAsia" w:hAnsiTheme="majorEastAsia" w:eastAsiaTheme="majorEastAsia"/>
          <w:sz w:val="28"/>
          <w:szCs w:val="28"/>
        </w:rPr>
        <w:t>。</w:t>
      </w:r>
    </w:p>
    <w:p>
      <w:pPr>
        <w:spacing w:line="560" w:lineRule="exact"/>
        <w:ind w:firstLine="562" w:firstLineChars="200"/>
        <w:rPr>
          <w:rFonts w:asciiTheme="majorEastAsia" w:hAnsiTheme="majorEastAsia" w:eastAsiaTheme="majorEastAsia"/>
          <w:b/>
          <w:sz w:val="28"/>
          <w:szCs w:val="28"/>
        </w:rPr>
      </w:pPr>
      <w:r>
        <w:rPr>
          <w:rFonts w:hint="eastAsia" w:asciiTheme="majorEastAsia" w:hAnsiTheme="majorEastAsia" w:eastAsiaTheme="majorEastAsia"/>
          <w:b/>
          <w:sz w:val="28"/>
          <w:szCs w:val="28"/>
        </w:rPr>
        <w:t>二、论文主题</w:t>
      </w:r>
    </w:p>
    <w:p>
      <w:pPr>
        <w:spacing w:line="56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以</w:t>
      </w:r>
      <w:r>
        <w:rPr>
          <w:rFonts w:hint="eastAsia" w:asciiTheme="majorEastAsia" w:hAnsiTheme="majorEastAsia" w:eastAsiaTheme="majorEastAsia"/>
          <w:color w:val="0000FF"/>
          <w:sz w:val="28"/>
          <w:szCs w:val="28"/>
        </w:rPr>
        <w:t>“</w:t>
      </w:r>
      <w:r>
        <w:rPr>
          <w:rFonts w:hint="eastAsia" w:asciiTheme="majorEastAsia" w:hAnsiTheme="majorEastAsia" w:eastAsiaTheme="majorEastAsia"/>
          <w:b/>
          <w:bCs/>
          <w:color w:val="0000FF"/>
          <w:sz w:val="28"/>
          <w:szCs w:val="28"/>
        </w:rPr>
        <w:t>新课标导航，新教材探航</w:t>
      </w:r>
      <w:r>
        <w:rPr>
          <w:rFonts w:hint="eastAsia" w:asciiTheme="majorEastAsia" w:hAnsiTheme="majorEastAsia" w:eastAsiaTheme="majorEastAsia"/>
          <w:color w:val="0000FF"/>
          <w:sz w:val="28"/>
          <w:szCs w:val="28"/>
        </w:rPr>
        <w:t>”</w:t>
      </w:r>
      <w:r>
        <w:rPr>
          <w:rFonts w:hint="eastAsia" w:asciiTheme="majorEastAsia" w:hAnsiTheme="majorEastAsia" w:eastAsiaTheme="majorEastAsia"/>
          <w:sz w:val="28"/>
          <w:szCs w:val="28"/>
        </w:rPr>
        <w:t>为主题，结合学校教育教学实践，从课标解读、育人方式、课程教学、教师发展、学生成长、新教材使用、教育评价改革等方面展开。</w:t>
      </w:r>
    </w:p>
    <w:p>
      <w:pPr>
        <w:spacing w:line="560" w:lineRule="exact"/>
        <w:ind w:firstLine="562" w:firstLineChars="200"/>
        <w:rPr>
          <w:rFonts w:asciiTheme="majorEastAsia" w:hAnsiTheme="majorEastAsia" w:eastAsiaTheme="majorEastAsia"/>
          <w:b/>
          <w:sz w:val="28"/>
          <w:szCs w:val="28"/>
        </w:rPr>
      </w:pPr>
      <w:r>
        <w:rPr>
          <w:rFonts w:hint="eastAsia" w:asciiTheme="majorEastAsia" w:hAnsiTheme="majorEastAsia" w:eastAsiaTheme="majorEastAsia"/>
          <w:b/>
          <w:sz w:val="28"/>
          <w:szCs w:val="28"/>
        </w:rPr>
        <w:t>三、参评要求</w:t>
      </w:r>
    </w:p>
    <w:p>
      <w:pPr>
        <w:spacing w:line="56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1.体裁</w:t>
      </w:r>
    </w:p>
    <w:p>
      <w:pPr>
        <w:spacing w:line="56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参评论文的形式可以是围绕本次活动主题的教育基本理论探讨与宏观教育分析，也可以是个案研究、教育随笔、教育活动案例研究等，但都必须符合学术规范。论文要深入研究、注重实践，讲真实的故事，谈真实的变化，避免工作汇报式，切忌泛泛而谈。</w:t>
      </w:r>
    </w:p>
    <w:p>
      <w:pPr>
        <w:spacing w:line="56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注意：</w:t>
      </w:r>
      <w:r>
        <w:rPr>
          <w:rFonts w:hint="eastAsia" w:asciiTheme="majorEastAsia" w:hAnsiTheme="majorEastAsia" w:eastAsiaTheme="majorEastAsia"/>
          <w:sz w:val="28"/>
          <w:szCs w:val="28"/>
          <w:em w:val="dot"/>
        </w:rPr>
        <w:t>德育论文不在本次参评范围，德育论文在班主任基本功比赛时另行组织</w:t>
      </w:r>
      <w:r>
        <w:rPr>
          <w:rFonts w:hint="eastAsia" w:asciiTheme="majorEastAsia" w:hAnsiTheme="majorEastAsia" w:eastAsiaTheme="majorEastAsia"/>
          <w:sz w:val="28"/>
          <w:szCs w:val="28"/>
        </w:rPr>
        <w:t>。</w:t>
      </w:r>
    </w:p>
    <w:p>
      <w:pPr>
        <w:spacing w:line="56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2.格式</w:t>
      </w:r>
    </w:p>
    <w:p>
      <w:pPr>
        <w:spacing w:line="56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参评论文正文前要有300字以内的摘要和3-5个关键词。引文要准确无误，注释及参考文献要按通用学术规范格式编写，其中，注释统一用脚注。文章格式设置为：标题三号宋体加粗，一级标题四号宋体加粗，正文五号宋体，行距固定值20磅。论文篇幅在2500字以上，6000字以内。</w:t>
      </w:r>
    </w:p>
    <w:p>
      <w:pPr>
        <w:spacing w:line="560" w:lineRule="exact"/>
        <w:ind w:firstLine="562" w:firstLineChars="200"/>
        <w:rPr>
          <w:rFonts w:asciiTheme="majorEastAsia" w:hAnsiTheme="majorEastAsia" w:eastAsiaTheme="majorEastAsia"/>
          <w:b/>
          <w:sz w:val="28"/>
          <w:szCs w:val="28"/>
        </w:rPr>
      </w:pPr>
      <w:r>
        <w:rPr>
          <w:rFonts w:hint="eastAsia" w:asciiTheme="majorEastAsia" w:hAnsiTheme="majorEastAsia" w:eastAsiaTheme="majorEastAsia"/>
          <w:b/>
          <w:sz w:val="28"/>
          <w:szCs w:val="28"/>
        </w:rPr>
        <w:t>四、报送要求</w:t>
      </w:r>
    </w:p>
    <w:p>
      <w:pPr>
        <w:spacing w:line="560" w:lineRule="exact"/>
        <w:ind w:firstLine="560" w:firstLineChars="200"/>
        <w:jc w:val="left"/>
        <w:rPr>
          <w:rFonts w:hint="eastAsia"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1</w:t>
      </w:r>
      <w:r>
        <w:rPr>
          <w:rFonts w:hint="eastAsia" w:asciiTheme="majorEastAsia" w:hAnsiTheme="majorEastAsia" w:eastAsiaTheme="majorEastAsia"/>
          <w:sz w:val="28"/>
          <w:szCs w:val="28"/>
        </w:rPr>
        <w:t>.报送要求：由各</w:t>
      </w:r>
      <w:r>
        <w:rPr>
          <w:rFonts w:hint="eastAsia" w:asciiTheme="majorEastAsia" w:hAnsiTheme="majorEastAsia" w:eastAsiaTheme="majorEastAsia"/>
          <w:sz w:val="28"/>
          <w:szCs w:val="28"/>
          <w:lang w:val="en-US" w:eastAsia="zh-CN"/>
        </w:rPr>
        <w:t>学科组</w:t>
      </w:r>
      <w:r>
        <w:rPr>
          <w:rFonts w:hint="eastAsia" w:asciiTheme="majorEastAsia" w:hAnsiTheme="majorEastAsia" w:eastAsiaTheme="majorEastAsia"/>
          <w:sz w:val="28"/>
          <w:szCs w:val="28"/>
        </w:rPr>
        <w:t>做好组织工作，</w:t>
      </w:r>
      <w:r>
        <w:rPr>
          <w:rFonts w:hint="eastAsia" w:asciiTheme="majorEastAsia" w:hAnsiTheme="majorEastAsia" w:eastAsiaTheme="majorEastAsia"/>
          <w:sz w:val="28"/>
          <w:szCs w:val="28"/>
          <w:lang w:val="en-US" w:eastAsia="zh-CN"/>
        </w:rPr>
        <w:t>收齐论文、查重报告和汇总表</w:t>
      </w:r>
      <w:r>
        <w:rPr>
          <w:rFonts w:hint="eastAsia" w:asciiTheme="majorEastAsia" w:hAnsiTheme="majorEastAsia" w:eastAsiaTheme="majorEastAsia"/>
          <w:sz w:val="28"/>
          <w:szCs w:val="28"/>
        </w:rPr>
        <w:t>。</w:t>
      </w:r>
    </w:p>
    <w:p>
      <w:pPr>
        <w:spacing w:line="560" w:lineRule="exact"/>
        <w:ind w:firstLine="560" w:firstLineChars="200"/>
        <w:jc w:val="left"/>
        <w:rPr>
          <w:rFonts w:hint="eastAsia"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2.</w:t>
      </w:r>
      <w:r>
        <w:rPr>
          <w:rFonts w:hint="eastAsia" w:asciiTheme="majorEastAsia" w:hAnsiTheme="majorEastAsia" w:eastAsiaTheme="majorEastAsia"/>
          <w:sz w:val="28"/>
          <w:szCs w:val="28"/>
        </w:rPr>
        <w:t>报送方式：按照个人——</w:t>
      </w:r>
      <w:r>
        <w:rPr>
          <w:rFonts w:hint="eastAsia" w:asciiTheme="majorEastAsia" w:hAnsiTheme="majorEastAsia" w:eastAsiaTheme="majorEastAsia"/>
          <w:sz w:val="28"/>
          <w:szCs w:val="28"/>
          <w:lang w:val="en-US" w:eastAsia="zh-CN"/>
        </w:rPr>
        <w:t>学科组</w:t>
      </w:r>
      <w:r>
        <w:rPr>
          <w:rFonts w:hint="eastAsia" w:asciiTheme="majorEastAsia" w:hAnsiTheme="majorEastAsia" w:eastAsiaTheme="majorEastAsia"/>
          <w:sz w:val="28"/>
          <w:szCs w:val="28"/>
        </w:rPr>
        <w:t>——教师发展中心的程序申报，不接受个人直接申报。</w:t>
      </w:r>
    </w:p>
    <w:p>
      <w:pPr>
        <w:spacing w:line="560" w:lineRule="exact"/>
        <w:ind w:firstLine="560" w:firstLineChars="200"/>
        <w:jc w:val="left"/>
        <w:rPr>
          <w:rFonts w:hint="eastAsia" w:asciiTheme="majorEastAsia" w:hAnsiTheme="majorEastAsia" w:eastAsiaTheme="majorEastAsia"/>
          <w:sz w:val="28"/>
          <w:szCs w:val="28"/>
          <w:lang w:eastAsia="zh-CN"/>
        </w:rPr>
      </w:pPr>
      <w:r>
        <w:rPr>
          <w:rFonts w:hint="eastAsia" w:asciiTheme="majorEastAsia" w:hAnsiTheme="majorEastAsia" w:eastAsiaTheme="majorEastAsia"/>
          <w:sz w:val="28"/>
          <w:szCs w:val="28"/>
        </w:rPr>
        <w:t>论文汇总表、论文及查重</w:t>
      </w:r>
      <w:r>
        <w:rPr>
          <w:rFonts w:hint="eastAsia" w:asciiTheme="majorEastAsia" w:hAnsiTheme="majorEastAsia" w:eastAsiaTheme="majorEastAsia"/>
          <w:sz w:val="28"/>
          <w:szCs w:val="28"/>
          <w:lang w:val="en-US" w:eastAsia="zh-CN"/>
        </w:rPr>
        <w:t>报告</w:t>
      </w:r>
      <w:bookmarkStart w:id="0" w:name="_GoBack"/>
      <w:bookmarkEnd w:id="0"/>
      <w:r>
        <w:rPr>
          <w:rFonts w:hint="eastAsia" w:asciiTheme="majorEastAsia" w:hAnsiTheme="majorEastAsia" w:eastAsiaTheme="majorEastAsia"/>
          <w:sz w:val="28"/>
          <w:szCs w:val="28"/>
        </w:rPr>
        <w:t>于</w:t>
      </w:r>
      <w:r>
        <w:rPr>
          <w:rFonts w:hint="eastAsia" w:asciiTheme="majorEastAsia" w:hAnsiTheme="majorEastAsia" w:eastAsiaTheme="majorEastAsia"/>
          <w:b/>
          <w:bCs/>
          <w:sz w:val="28"/>
          <w:szCs w:val="28"/>
        </w:rPr>
        <w:t>202</w:t>
      </w:r>
      <w:r>
        <w:rPr>
          <w:rFonts w:hint="eastAsia" w:asciiTheme="majorEastAsia" w:hAnsiTheme="majorEastAsia" w:eastAsiaTheme="majorEastAsia"/>
          <w:b/>
          <w:bCs/>
          <w:sz w:val="28"/>
          <w:szCs w:val="28"/>
          <w:lang w:val="en-US" w:eastAsia="zh-CN"/>
        </w:rPr>
        <w:t>4</w:t>
      </w:r>
      <w:r>
        <w:rPr>
          <w:rFonts w:hint="eastAsia" w:asciiTheme="majorEastAsia" w:hAnsiTheme="majorEastAsia" w:eastAsiaTheme="majorEastAsia"/>
          <w:b/>
          <w:bCs/>
          <w:sz w:val="28"/>
          <w:szCs w:val="28"/>
        </w:rPr>
        <w:t>年</w:t>
      </w:r>
      <w:r>
        <w:rPr>
          <w:rFonts w:asciiTheme="majorEastAsia" w:hAnsiTheme="majorEastAsia" w:eastAsiaTheme="majorEastAsia"/>
          <w:b/>
          <w:bCs/>
          <w:sz w:val="28"/>
          <w:szCs w:val="28"/>
        </w:rPr>
        <w:t>1</w:t>
      </w:r>
      <w:r>
        <w:rPr>
          <w:rFonts w:hint="eastAsia" w:asciiTheme="majorEastAsia" w:hAnsiTheme="majorEastAsia" w:eastAsiaTheme="majorEastAsia"/>
          <w:b/>
          <w:bCs/>
          <w:sz w:val="28"/>
          <w:szCs w:val="28"/>
          <w:lang w:val="en-US" w:eastAsia="zh-CN"/>
        </w:rPr>
        <w:t>2</w:t>
      </w:r>
      <w:r>
        <w:rPr>
          <w:rFonts w:hint="eastAsia" w:asciiTheme="majorEastAsia" w:hAnsiTheme="majorEastAsia" w:eastAsiaTheme="majorEastAsia"/>
          <w:b/>
          <w:bCs/>
          <w:sz w:val="28"/>
          <w:szCs w:val="28"/>
        </w:rPr>
        <w:t>月</w:t>
      </w:r>
      <w:r>
        <w:rPr>
          <w:rFonts w:hint="eastAsia" w:asciiTheme="majorEastAsia" w:hAnsiTheme="majorEastAsia" w:eastAsiaTheme="majorEastAsia"/>
          <w:b/>
          <w:bCs/>
          <w:sz w:val="28"/>
          <w:szCs w:val="28"/>
          <w:lang w:val="en-US" w:eastAsia="zh-CN"/>
        </w:rPr>
        <w:t>6</w:t>
      </w:r>
      <w:r>
        <w:rPr>
          <w:rFonts w:hint="eastAsia" w:asciiTheme="majorEastAsia" w:hAnsiTheme="majorEastAsia" w:eastAsiaTheme="majorEastAsia"/>
          <w:b/>
          <w:bCs/>
          <w:sz w:val="28"/>
          <w:szCs w:val="28"/>
        </w:rPr>
        <w:t>日下午5点</w:t>
      </w:r>
      <w:r>
        <w:rPr>
          <w:rFonts w:hint="eastAsia" w:asciiTheme="majorEastAsia" w:hAnsiTheme="majorEastAsia" w:eastAsiaTheme="majorEastAsia"/>
          <w:sz w:val="28"/>
          <w:szCs w:val="28"/>
        </w:rPr>
        <w:t>前</w:t>
      </w:r>
      <w:r>
        <w:rPr>
          <w:rFonts w:hint="eastAsia" w:asciiTheme="majorEastAsia" w:hAnsiTheme="majorEastAsia" w:eastAsiaTheme="majorEastAsia"/>
          <w:sz w:val="28"/>
          <w:szCs w:val="28"/>
          <w:lang w:val="en-US" w:eastAsia="zh-CN"/>
        </w:rPr>
        <w:t>按照学科组统一</w:t>
      </w:r>
      <w:r>
        <w:rPr>
          <w:rFonts w:hint="eastAsia" w:asciiTheme="majorEastAsia" w:hAnsiTheme="majorEastAsia" w:eastAsiaTheme="majorEastAsia"/>
          <w:sz w:val="28"/>
          <w:szCs w:val="28"/>
        </w:rPr>
        <w:t>报送到教师发展中心</w:t>
      </w:r>
      <w:r>
        <w:rPr>
          <w:rFonts w:hint="eastAsia" w:asciiTheme="majorEastAsia" w:hAnsiTheme="majorEastAsia" w:eastAsiaTheme="majorEastAsia"/>
          <w:sz w:val="28"/>
          <w:szCs w:val="28"/>
          <w:lang w:eastAsia="zh-CN"/>
        </w:rPr>
        <w:t>。</w:t>
      </w:r>
    </w:p>
    <w:p>
      <w:pPr>
        <w:spacing w:line="560" w:lineRule="exact"/>
        <w:ind w:right="84" w:firstLine="560" w:firstLineChars="200"/>
        <w:jc w:val="right"/>
        <w:rPr>
          <w:rFonts w:asciiTheme="majorEastAsia" w:hAnsiTheme="majorEastAsia" w:eastAsiaTheme="majorEastAsia"/>
          <w:sz w:val="28"/>
          <w:szCs w:val="28"/>
        </w:rPr>
      </w:pPr>
      <w:r>
        <w:rPr>
          <w:rFonts w:hint="eastAsia" w:asciiTheme="majorEastAsia" w:hAnsiTheme="majorEastAsia" w:eastAsiaTheme="majorEastAsia"/>
          <w:sz w:val="28"/>
          <w:szCs w:val="28"/>
        </w:rPr>
        <w:t>常州市新北区</w:t>
      </w:r>
      <w:r>
        <w:rPr>
          <w:rFonts w:hint="eastAsia" w:asciiTheme="majorEastAsia" w:hAnsiTheme="majorEastAsia" w:eastAsiaTheme="majorEastAsia"/>
          <w:sz w:val="28"/>
          <w:szCs w:val="28"/>
          <w:lang w:val="en-US" w:eastAsia="zh-CN"/>
        </w:rPr>
        <w:t>龙虎塘第二实验小学</w:t>
      </w:r>
      <w:r>
        <w:rPr>
          <w:rFonts w:hint="eastAsia" w:asciiTheme="majorEastAsia" w:hAnsiTheme="majorEastAsia" w:eastAsiaTheme="majorEastAsia"/>
          <w:sz w:val="28"/>
          <w:szCs w:val="28"/>
        </w:rPr>
        <w:t>教师发展中心</w:t>
      </w:r>
    </w:p>
    <w:p>
      <w:pPr>
        <w:spacing w:line="560" w:lineRule="exact"/>
        <w:ind w:right="280" w:firstLine="560" w:firstLineChars="200"/>
        <w:jc w:val="right"/>
        <w:rPr>
          <w:rFonts w:asciiTheme="majorEastAsia" w:hAnsiTheme="majorEastAsia" w:eastAsiaTheme="majorEastAsia"/>
          <w:sz w:val="28"/>
          <w:szCs w:val="28"/>
        </w:rPr>
      </w:pPr>
      <w:r>
        <w:rPr>
          <w:rFonts w:hint="eastAsia" w:asciiTheme="majorEastAsia" w:hAnsiTheme="majorEastAsia" w:eastAsiaTheme="majorEastAsia"/>
          <w:sz w:val="28"/>
          <w:szCs w:val="28"/>
        </w:rPr>
        <w:t>202</w:t>
      </w:r>
      <w:r>
        <w:rPr>
          <w:rFonts w:asciiTheme="majorEastAsia" w:hAnsiTheme="majorEastAsia" w:eastAsiaTheme="majorEastAsia"/>
          <w:sz w:val="28"/>
          <w:szCs w:val="28"/>
        </w:rPr>
        <w:t>4</w:t>
      </w:r>
      <w:r>
        <w:rPr>
          <w:rFonts w:hint="eastAsia" w:asciiTheme="majorEastAsia" w:hAnsiTheme="majorEastAsia" w:eastAsiaTheme="majorEastAsia"/>
          <w:sz w:val="28"/>
          <w:szCs w:val="28"/>
        </w:rPr>
        <w:t>年1</w:t>
      </w:r>
      <w:r>
        <w:rPr>
          <w:rFonts w:asciiTheme="majorEastAsia" w:hAnsiTheme="majorEastAsia" w:eastAsiaTheme="majorEastAsia"/>
          <w:sz w:val="28"/>
          <w:szCs w:val="28"/>
        </w:rPr>
        <w:t>0</w:t>
      </w:r>
      <w:r>
        <w:rPr>
          <w:rFonts w:hint="eastAsia" w:asciiTheme="majorEastAsia" w:hAnsiTheme="majorEastAsia" w:eastAsiaTheme="majorEastAsia"/>
          <w:sz w:val="28"/>
          <w:szCs w:val="28"/>
        </w:rPr>
        <w:t>月</w:t>
      </w:r>
      <w:r>
        <w:rPr>
          <w:rFonts w:asciiTheme="majorEastAsia" w:hAnsiTheme="majorEastAsia" w:eastAsiaTheme="majorEastAsia"/>
          <w:sz w:val="28"/>
          <w:szCs w:val="28"/>
        </w:rPr>
        <w:t>1</w:t>
      </w:r>
      <w:r>
        <w:rPr>
          <w:rFonts w:hint="eastAsia" w:asciiTheme="majorEastAsia" w:hAnsiTheme="majorEastAsia" w:eastAsiaTheme="majorEastAsia"/>
          <w:sz w:val="28"/>
          <w:szCs w:val="28"/>
          <w:lang w:val="en-US" w:eastAsia="zh-CN"/>
        </w:rPr>
        <w:t>4</w:t>
      </w:r>
      <w:r>
        <w:rPr>
          <w:rFonts w:hint="eastAsia" w:asciiTheme="majorEastAsia" w:hAnsiTheme="majorEastAsia" w:eastAsiaTheme="majorEastAsia"/>
          <w:sz w:val="28"/>
          <w:szCs w:val="28"/>
        </w:rPr>
        <w:t>日</w:t>
      </w:r>
    </w:p>
    <w:p>
      <w:pPr>
        <w:spacing w:line="560" w:lineRule="exact"/>
        <w:ind w:right="280" w:firstLine="560" w:firstLineChars="200"/>
        <w:jc w:val="right"/>
        <w:rPr>
          <w:rFonts w:asciiTheme="majorEastAsia" w:hAnsiTheme="majorEastAsia" w:eastAsiaTheme="majorEastAsia"/>
          <w:sz w:val="28"/>
          <w:szCs w:val="28"/>
        </w:rPr>
      </w:pPr>
    </w:p>
    <w:p>
      <w:pPr>
        <w:spacing w:line="560" w:lineRule="exact"/>
        <w:ind w:right="280" w:firstLine="560" w:firstLineChars="200"/>
        <w:jc w:val="right"/>
        <w:rPr>
          <w:rFonts w:asciiTheme="majorEastAsia" w:hAnsiTheme="majorEastAsia" w:eastAsiaTheme="majorEastAsia"/>
          <w:sz w:val="28"/>
          <w:szCs w:val="28"/>
        </w:rPr>
      </w:pPr>
    </w:p>
    <w:p>
      <w:pPr>
        <w:widowControl/>
        <w:jc w:val="left"/>
        <w:rPr>
          <w:rFonts w:asciiTheme="majorEastAsia" w:hAnsiTheme="majorEastAsia" w:eastAsiaTheme="majorEastAsia"/>
          <w:sz w:val="28"/>
          <w:szCs w:val="28"/>
        </w:rPr>
      </w:pPr>
      <w:r>
        <w:rPr>
          <w:rFonts w:asciiTheme="majorEastAsia" w:hAnsiTheme="majorEastAsia" w:eastAsiaTheme="majorEastAsia"/>
          <w:sz w:val="28"/>
          <w:szCs w:val="28"/>
        </w:rPr>
        <w:br w:type="page"/>
      </w:r>
    </w:p>
    <w:p>
      <w:pPr>
        <w:spacing w:line="560" w:lineRule="exact"/>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rPr>
        <w:t>附件1</w:t>
      </w:r>
      <w:r>
        <w:rPr>
          <w:rFonts w:hint="eastAsia" w:asciiTheme="majorEastAsia" w:hAnsiTheme="majorEastAsia" w:eastAsiaTheme="majorEastAsia"/>
          <w:sz w:val="28"/>
          <w:szCs w:val="28"/>
        </w:rPr>
        <w:t>：名额分配一览表</w:t>
      </w:r>
    </w:p>
    <w:p>
      <w:pPr>
        <w:spacing w:line="56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1.幼儿园</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686"/>
        <w:gridCol w:w="3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班额</w:t>
            </w:r>
          </w:p>
        </w:tc>
        <w:tc>
          <w:tcPr>
            <w:tcW w:w="3686"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班级总数17班及以下</w:t>
            </w:r>
          </w:p>
        </w:tc>
        <w:tc>
          <w:tcPr>
            <w:tcW w:w="3452"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班级总数18班及以上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篇数</w:t>
            </w:r>
          </w:p>
        </w:tc>
        <w:tc>
          <w:tcPr>
            <w:tcW w:w="3686"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6</w:t>
            </w:r>
          </w:p>
        </w:tc>
        <w:tc>
          <w:tcPr>
            <w:tcW w:w="3452"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10</w:t>
            </w:r>
          </w:p>
        </w:tc>
      </w:tr>
    </w:tbl>
    <w:p>
      <w:pPr>
        <w:spacing w:line="56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2.小学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1822"/>
        <w:gridCol w:w="2075"/>
        <w:gridCol w:w="1660"/>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l2br w:val="single" w:color="auto" w:sz="4" w:space="0"/>
            </w:tcBorders>
          </w:tcPr>
          <w:p>
            <w:pPr>
              <w:ind w:firstLine="440" w:firstLineChars="200"/>
              <w:rPr>
                <w:rFonts w:asciiTheme="majorEastAsia" w:hAnsiTheme="majorEastAsia" w:eastAsiaTheme="majorEastAsia"/>
                <w:sz w:val="22"/>
                <w:szCs w:val="28"/>
              </w:rPr>
            </w:pPr>
            <w:r>
              <w:rPr>
                <w:rFonts w:hint="eastAsia" w:asciiTheme="majorEastAsia" w:hAnsiTheme="majorEastAsia" w:eastAsiaTheme="majorEastAsia"/>
                <w:sz w:val="22"/>
                <w:szCs w:val="28"/>
              </w:rPr>
              <w:t>班额</w:t>
            </w:r>
          </w:p>
          <w:p>
            <w:pPr>
              <w:rPr>
                <w:rFonts w:asciiTheme="majorEastAsia" w:hAnsiTheme="majorEastAsia" w:eastAsiaTheme="majorEastAsia"/>
                <w:sz w:val="28"/>
                <w:szCs w:val="28"/>
              </w:rPr>
            </w:pPr>
            <w:r>
              <w:rPr>
                <w:rFonts w:hint="eastAsia" w:asciiTheme="majorEastAsia" w:hAnsiTheme="majorEastAsia" w:eastAsiaTheme="majorEastAsia"/>
                <w:sz w:val="22"/>
                <w:szCs w:val="28"/>
              </w:rPr>
              <w:t xml:space="preserve">学科 </w:t>
            </w:r>
            <w:r>
              <w:rPr>
                <w:rFonts w:asciiTheme="majorEastAsia" w:hAnsiTheme="majorEastAsia" w:eastAsiaTheme="majorEastAsia"/>
                <w:sz w:val="22"/>
                <w:szCs w:val="28"/>
              </w:rPr>
              <w:t xml:space="preserve">  </w:t>
            </w:r>
          </w:p>
        </w:tc>
        <w:tc>
          <w:tcPr>
            <w:tcW w:w="1822"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39班及以下</w:t>
            </w:r>
          </w:p>
        </w:tc>
        <w:tc>
          <w:tcPr>
            <w:tcW w:w="2075"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40-60班</w:t>
            </w:r>
          </w:p>
        </w:tc>
        <w:tc>
          <w:tcPr>
            <w:tcW w:w="1660"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60班以上</w:t>
            </w:r>
          </w:p>
        </w:tc>
        <w:tc>
          <w:tcPr>
            <w:tcW w:w="1533"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道法</w:t>
            </w:r>
          </w:p>
        </w:tc>
        <w:tc>
          <w:tcPr>
            <w:tcW w:w="1822"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1</w:t>
            </w:r>
          </w:p>
        </w:tc>
        <w:tc>
          <w:tcPr>
            <w:tcW w:w="2075"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2</w:t>
            </w:r>
          </w:p>
        </w:tc>
        <w:tc>
          <w:tcPr>
            <w:tcW w:w="1660"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3</w:t>
            </w:r>
          </w:p>
        </w:tc>
        <w:tc>
          <w:tcPr>
            <w:tcW w:w="1533" w:type="dxa"/>
            <w:vMerge w:val="restart"/>
            <w:vAlign w:val="center"/>
          </w:tcPr>
          <w:p>
            <w:pPr>
              <w:spacing w:line="560" w:lineRule="exact"/>
              <w:rPr>
                <w:rFonts w:asciiTheme="majorEastAsia" w:hAnsiTheme="majorEastAsia" w:eastAsiaTheme="majorEastAsia"/>
                <w:sz w:val="28"/>
                <w:szCs w:val="28"/>
              </w:rPr>
            </w:pPr>
            <w:r>
              <w:rPr>
                <w:rFonts w:hint="eastAsia" w:asciiTheme="majorEastAsia" w:hAnsiTheme="majorEastAsia" w:eastAsiaTheme="majorEastAsia"/>
                <w:sz w:val="28"/>
                <w:szCs w:val="28"/>
              </w:rPr>
              <w:t>分配名额均为上限，可以少于但不得突破。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语文</w:t>
            </w:r>
          </w:p>
        </w:tc>
        <w:tc>
          <w:tcPr>
            <w:tcW w:w="1822"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5</w:t>
            </w:r>
          </w:p>
        </w:tc>
        <w:tc>
          <w:tcPr>
            <w:tcW w:w="2075"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8</w:t>
            </w:r>
          </w:p>
        </w:tc>
        <w:tc>
          <w:tcPr>
            <w:tcW w:w="1660"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12</w:t>
            </w:r>
          </w:p>
        </w:tc>
        <w:tc>
          <w:tcPr>
            <w:tcW w:w="1533" w:type="dxa"/>
            <w:vMerge w:val="continue"/>
          </w:tcPr>
          <w:p>
            <w:pPr>
              <w:spacing w:line="560" w:lineRule="exact"/>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数学</w:t>
            </w:r>
          </w:p>
        </w:tc>
        <w:tc>
          <w:tcPr>
            <w:tcW w:w="1822"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3</w:t>
            </w:r>
          </w:p>
        </w:tc>
        <w:tc>
          <w:tcPr>
            <w:tcW w:w="2075"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5</w:t>
            </w:r>
          </w:p>
        </w:tc>
        <w:tc>
          <w:tcPr>
            <w:tcW w:w="1660"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8</w:t>
            </w:r>
          </w:p>
        </w:tc>
        <w:tc>
          <w:tcPr>
            <w:tcW w:w="1533" w:type="dxa"/>
            <w:vMerge w:val="continue"/>
          </w:tcPr>
          <w:p>
            <w:pPr>
              <w:spacing w:line="560" w:lineRule="exact"/>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英语</w:t>
            </w:r>
          </w:p>
        </w:tc>
        <w:tc>
          <w:tcPr>
            <w:tcW w:w="1822"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3</w:t>
            </w:r>
          </w:p>
        </w:tc>
        <w:tc>
          <w:tcPr>
            <w:tcW w:w="2075"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5</w:t>
            </w:r>
          </w:p>
        </w:tc>
        <w:tc>
          <w:tcPr>
            <w:tcW w:w="1660"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8</w:t>
            </w:r>
          </w:p>
        </w:tc>
        <w:tc>
          <w:tcPr>
            <w:tcW w:w="1533" w:type="dxa"/>
            <w:vMerge w:val="continue"/>
          </w:tcPr>
          <w:p>
            <w:pPr>
              <w:spacing w:line="560" w:lineRule="exact"/>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科学</w:t>
            </w:r>
          </w:p>
        </w:tc>
        <w:tc>
          <w:tcPr>
            <w:tcW w:w="1822"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2</w:t>
            </w:r>
          </w:p>
        </w:tc>
        <w:tc>
          <w:tcPr>
            <w:tcW w:w="2075"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4</w:t>
            </w:r>
          </w:p>
        </w:tc>
        <w:tc>
          <w:tcPr>
            <w:tcW w:w="1660"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6</w:t>
            </w:r>
          </w:p>
        </w:tc>
        <w:tc>
          <w:tcPr>
            <w:tcW w:w="1533" w:type="dxa"/>
            <w:vMerge w:val="continue"/>
          </w:tcPr>
          <w:p>
            <w:pPr>
              <w:spacing w:line="560" w:lineRule="exact"/>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信息</w:t>
            </w:r>
          </w:p>
        </w:tc>
        <w:tc>
          <w:tcPr>
            <w:tcW w:w="1822"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1</w:t>
            </w:r>
          </w:p>
        </w:tc>
        <w:tc>
          <w:tcPr>
            <w:tcW w:w="2075"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2</w:t>
            </w:r>
          </w:p>
        </w:tc>
        <w:tc>
          <w:tcPr>
            <w:tcW w:w="1660"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3</w:t>
            </w:r>
          </w:p>
        </w:tc>
        <w:tc>
          <w:tcPr>
            <w:tcW w:w="1533" w:type="dxa"/>
            <w:vMerge w:val="continue"/>
          </w:tcPr>
          <w:p>
            <w:pPr>
              <w:spacing w:line="560" w:lineRule="exact"/>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音乐</w:t>
            </w:r>
          </w:p>
        </w:tc>
        <w:tc>
          <w:tcPr>
            <w:tcW w:w="1822"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2</w:t>
            </w:r>
          </w:p>
        </w:tc>
        <w:tc>
          <w:tcPr>
            <w:tcW w:w="2075"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4</w:t>
            </w:r>
          </w:p>
        </w:tc>
        <w:tc>
          <w:tcPr>
            <w:tcW w:w="1660"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6</w:t>
            </w:r>
          </w:p>
        </w:tc>
        <w:tc>
          <w:tcPr>
            <w:tcW w:w="1533" w:type="dxa"/>
            <w:vMerge w:val="continue"/>
          </w:tcPr>
          <w:p>
            <w:pPr>
              <w:spacing w:line="560" w:lineRule="exact"/>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美术</w:t>
            </w:r>
          </w:p>
        </w:tc>
        <w:tc>
          <w:tcPr>
            <w:tcW w:w="1822"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1</w:t>
            </w:r>
          </w:p>
        </w:tc>
        <w:tc>
          <w:tcPr>
            <w:tcW w:w="2075"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2</w:t>
            </w:r>
          </w:p>
        </w:tc>
        <w:tc>
          <w:tcPr>
            <w:tcW w:w="1660"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3</w:t>
            </w:r>
          </w:p>
        </w:tc>
        <w:tc>
          <w:tcPr>
            <w:tcW w:w="1533" w:type="dxa"/>
            <w:vMerge w:val="continue"/>
          </w:tcPr>
          <w:p>
            <w:pPr>
              <w:spacing w:line="560" w:lineRule="exact"/>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体育</w:t>
            </w:r>
          </w:p>
        </w:tc>
        <w:tc>
          <w:tcPr>
            <w:tcW w:w="1822"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3</w:t>
            </w:r>
          </w:p>
        </w:tc>
        <w:tc>
          <w:tcPr>
            <w:tcW w:w="2075"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5</w:t>
            </w:r>
          </w:p>
        </w:tc>
        <w:tc>
          <w:tcPr>
            <w:tcW w:w="1660"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8</w:t>
            </w:r>
          </w:p>
        </w:tc>
        <w:tc>
          <w:tcPr>
            <w:tcW w:w="1533" w:type="dxa"/>
            <w:vMerge w:val="continue"/>
          </w:tcPr>
          <w:p>
            <w:pPr>
              <w:spacing w:line="560" w:lineRule="exact"/>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其他</w:t>
            </w:r>
          </w:p>
        </w:tc>
        <w:tc>
          <w:tcPr>
            <w:tcW w:w="1822"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1</w:t>
            </w:r>
          </w:p>
        </w:tc>
        <w:tc>
          <w:tcPr>
            <w:tcW w:w="2075"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2</w:t>
            </w:r>
          </w:p>
        </w:tc>
        <w:tc>
          <w:tcPr>
            <w:tcW w:w="1660" w:type="dxa"/>
          </w:tcPr>
          <w:p>
            <w:pPr>
              <w:spacing w:line="56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3</w:t>
            </w:r>
          </w:p>
        </w:tc>
        <w:tc>
          <w:tcPr>
            <w:tcW w:w="1533" w:type="dxa"/>
            <w:vMerge w:val="continue"/>
          </w:tcPr>
          <w:p>
            <w:pPr>
              <w:spacing w:line="560" w:lineRule="exact"/>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Pr>
          <w:p>
            <w:pPr>
              <w:jc w:val="center"/>
              <w:rPr>
                <w:rFonts w:hint="eastAsia"/>
                <w:sz w:val="32"/>
                <w:szCs w:val="36"/>
              </w:rPr>
            </w:pPr>
            <w:r>
              <w:rPr>
                <w:rFonts w:hint="eastAsia"/>
                <w:sz w:val="32"/>
                <w:szCs w:val="36"/>
              </w:rPr>
              <w:t>总计</w:t>
            </w:r>
          </w:p>
        </w:tc>
        <w:tc>
          <w:tcPr>
            <w:tcW w:w="1822" w:type="dxa"/>
          </w:tcPr>
          <w:p>
            <w:pPr>
              <w:jc w:val="center"/>
              <w:rPr>
                <w:rFonts w:hint="eastAsia"/>
                <w:sz w:val="32"/>
                <w:szCs w:val="36"/>
              </w:rPr>
            </w:pPr>
            <w:r>
              <w:rPr>
                <w:rFonts w:hint="eastAsia"/>
                <w:sz w:val="32"/>
                <w:szCs w:val="36"/>
              </w:rPr>
              <w:t>22</w:t>
            </w:r>
          </w:p>
        </w:tc>
        <w:tc>
          <w:tcPr>
            <w:tcW w:w="2075" w:type="dxa"/>
          </w:tcPr>
          <w:p>
            <w:pPr>
              <w:jc w:val="center"/>
              <w:rPr>
                <w:rFonts w:hint="eastAsia"/>
                <w:sz w:val="32"/>
                <w:szCs w:val="36"/>
              </w:rPr>
            </w:pPr>
            <w:r>
              <w:rPr>
                <w:rFonts w:hint="eastAsia"/>
                <w:sz w:val="32"/>
                <w:szCs w:val="36"/>
              </w:rPr>
              <w:t>39</w:t>
            </w:r>
          </w:p>
        </w:tc>
        <w:tc>
          <w:tcPr>
            <w:tcW w:w="1660" w:type="dxa"/>
          </w:tcPr>
          <w:p>
            <w:pPr>
              <w:jc w:val="center"/>
              <w:rPr>
                <w:sz w:val="32"/>
                <w:szCs w:val="36"/>
              </w:rPr>
            </w:pPr>
            <w:r>
              <w:rPr>
                <w:rFonts w:hint="eastAsia"/>
                <w:sz w:val="32"/>
                <w:szCs w:val="36"/>
              </w:rPr>
              <w:t>60</w:t>
            </w:r>
          </w:p>
        </w:tc>
        <w:tc>
          <w:tcPr>
            <w:tcW w:w="1533" w:type="dxa"/>
          </w:tcPr>
          <w:p>
            <w:pPr>
              <w:spacing w:line="240" w:lineRule="atLeast"/>
              <w:rPr>
                <w:rFonts w:asciiTheme="majorEastAsia" w:hAnsiTheme="majorEastAsia" w:eastAsiaTheme="majorEastAsia"/>
                <w:sz w:val="28"/>
                <w:szCs w:val="28"/>
              </w:rPr>
            </w:pPr>
            <w:r>
              <w:rPr>
                <w:rFonts w:hint="eastAsia" w:asciiTheme="majorEastAsia" w:hAnsiTheme="majorEastAsia" w:eastAsiaTheme="majorEastAsia"/>
                <w:b/>
                <w:bCs/>
                <w:color w:val="FF0000"/>
                <w:szCs w:val="21"/>
              </w:rPr>
              <w:t>各校请勿超过总数</w:t>
            </w:r>
          </w:p>
        </w:tc>
      </w:tr>
    </w:tbl>
    <w:p>
      <w:pPr>
        <w:spacing w:line="56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3.初高中</w:t>
      </w:r>
    </w:p>
    <w:p>
      <w:pPr>
        <w:spacing w:line="560" w:lineRule="exact"/>
        <w:ind w:right="84"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高中、初中各学科参评论文篇数不限，请注意参评论文质量。</w:t>
      </w:r>
    </w:p>
    <w:p>
      <w:pPr>
        <w:spacing w:line="560" w:lineRule="exact"/>
        <w:ind w:firstLine="560" w:firstLineChars="200"/>
        <w:rPr>
          <w:rFonts w:asciiTheme="majorEastAsia" w:hAnsiTheme="majorEastAsia" w:eastAsiaTheme="majorEastAsia"/>
          <w:sz w:val="28"/>
          <w:szCs w:val="28"/>
        </w:rPr>
        <w:sectPr>
          <w:footerReference r:id="rId3" w:type="default"/>
          <w:pgSz w:w="11906" w:h="16838"/>
          <w:pgMar w:top="1440" w:right="1800" w:bottom="1440" w:left="1800" w:header="851" w:footer="992" w:gutter="0"/>
          <w:cols w:space="425" w:num="1"/>
          <w:docGrid w:type="lines" w:linePitch="312" w:charSpace="0"/>
        </w:sectPr>
      </w:pPr>
    </w:p>
    <w:p>
      <w:pPr>
        <w:spacing w:line="400" w:lineRule="exact"/>
        <w:rPr>
          <w:rFonts w:ascii="黑体" w:hAnsi="黑体" w:eastAsia="黑体" w:cs="宋体"/>
          <w:sz w:val="32"/>
          <w:szCs w:val="32"/>
        </w:rPr>
      </w:pPr>
      <w:r>
        <w:rPr>
          <w:rFonts w:hint="eastAsia" w:ascii="黑体" w:hAnsi="黑体" w:eastAsia="黑体" w:cs="宋体"/>
          <w:sz w:val="32"/>
          <w:szCs w:val="32"/>
        </w:rPr>
        <w:t>附件4</w:t>
      </w:r>
      <w:r>
        <w:rPr>
          <w:rFonts w:hint="eastAsia" w:ascii="黑体" w:hAnsi="黑体" w:eastAsia="黑体" w:cs="宋体"/>
          <w:color w:val="FF0000"/>
          <w:sz w:val="32"/>
          <w:szCs w:val="32"/>
        </w:rPr>
        <w:t>（本表为样例，统计时请填写Excel表）</w:t>
      </w:r>
    </w:p>
    <w:p>
      <w:pPr>
        <w:spacing w:line="560" w:lineRule="exact"/>
        <w:rPr>
          <w:rFonts w:ascii="Times New Roman" w:hAnsi="Times New Roman" w:eastAsia="方正小标宋简体"/>
          <w:sz w:val="36"/>
          <w:szCs w:val="44"/>
        </w:rPr>
      </w:pPr>
    </w:p>
    <w:p>
      <w:pPr>
        <w:spacing w:line="560" w:lineRule="exact"/>
        <w:jc w:val="center"/>
        <w:rPr>
          <w:rFonts w:ascii="Times New Roman" w:hAnsi="Times New Roman" w:eastAsia="方正小标宋简体"/>
          <w:sz w:val="36"/>
          <w:szCs w:val="44"/>
        </w:rPr>
      </w:pPr>
      <w:r>
        <w:rPr>
          <w:rFonts w:hint="eastAsia" w:ascii="Times New Roman" w:hAnsi="Times New Roman" w:eastAsia="方正小标宋简体"/>
          <w:sz w:val="36"/>
          <w:szCs w:val="44"/>
        </w:rPr>
        <w:t>参评论文明细表</w:t>
      </w:r>
    </w:p>
    <w:p>
      <w:pPr>
        <w:spacing w:line="560" w:lineRule="exact"/>
        <w:ind w:firstLine="320" w:firstLineChars="100"/>
        <w:rPr>
          <w:rFonts w:ascii="宋体" w:cs="宋体"/>
          <w:sz w:val="32"/>
          <w:szCs w:val="32"/>
        </w:rPr>
      </w:pPr>
      <w:r>
        <w:rPr>
          <w:rFonts w:ascii="宋体" w:hAnsi="宋体" w:cs="宋体"/>
          <w:sz w:val="32"/>
          <w:szCs w:val="32"/>
          <w:u w:val="single"/>
        </w:rPr>
        <w:t xml:space="preserve">       </w:t>
      </w:r>
      <w:r>
        <w:rPr>
          <w:rFonts w:hint="eastAsia" w:ascii="宋体" w:hAnsi="宋体" w:cs="宋体"/>
          <w:sz w:val="32"/>
          <w:szCs w:val="32"/>
        </w:rPr>
        <w:t>学校</w:t>
      </w:r>
    </w:p>
    <w:tbl>
      <w:tblPr>
        <w:tblStyle w:val="5"/>
        <w:tblW w:w="139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5"/>
        <w:gridCol w:w="778"/>
        <w:gridCol w:w="919"/>
        <w:gridCol w:w="795"/>
        <w:gridCol w:w="1371"/>
        <w:gridCol w:w="2790"/>
        <w:gridCol w:w="1866"/>
        <w:gridCol w:w="2267"/>
        <w:gridCol w:w="2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5" w:hRule="atLeast"/>
          <w:jc w:val="center"/>
        </w:trPr>
        <w:tc>
          <w:tcPr>
            <w:tcW w:w="855" w:type="dxa"/>
            <w:vAlign w:val="center"/>
          </w:tcPr>
          <w:p>
            <w:pPr>
              <w:spacing w:line="360" w:lineRule="exact"/>
              <w:jc w:val="center"/>
              <w:rPr>
                <w:rFonts w:ascii="宋体" w:cs="宋体"/>
                <w:b/>
                <w:bCs/>
                <w:sz w:val="24"/>
              </w:rPr>
            </w:pPr>
            <w:r>
              <w:rPr>
                <w:rFonts w:hint="eastAsia" w:ascii="宋体" w:hAnsi="宋体" w:cs="宋体"/>
                <w:b/>
                <w:bCs/>
                <w:sz w:val="24"/>
              </w:rPr>
              <w:t>论文唯一编号</w:t>
            </w:r>
          </w:p>
        </w:tc>
        <w:tc>
          <w:tcPr>
            <w:tcW w:w="778" w:type="dxa"/>
            <w:vAlign w:val="center"/>
          </w:tcPr>
          <w:p>
            <w:pPr>
              <w:spacing w:line="360" w:lineRule="exact"/>
              <w:jc w:val="center"/>
              <w:rPr>
                <w:rFonts w:ascii="宋体" w:cs="宋体"/>
                <w:b/>
                <w:bCs/>
                <w:sz w:val="24"/>
              </w:rPr>
            </w:pPr>
            <w:r>
              <w:rPr>
                <w:rFonts w:hint="eastAsia" w:ascii="宋体" w:hAnsi="宋体" w:cs="宋体"/>
                <w:b/>
                <w:bCs/>
                <w:sz w:val="24"/>
              </w:rPr>
              <w:t>作者</w:t>
            </w:r>
          </w:p>
          <w:p>
            <w:pPr>
              <w:spacing w:line="360" w:lineRule="exact"/>
              <w:jc w:val="center"/>
              <w:rPr>
                <w:rFonts w:ascii="宋体" w:cs="宋体"/>
                <w:b/>
                <w:bCs/>
                <w:sz w:val="24"/>
              </w:rPr>
            </w:pPr>
            <w:r>
              <w:rPr>
                <w:rFonts w:hint="eastAsia" w:ascii="宋体" w:hAnsi="宋体" w:cs="宋体"/>
                <w:b/>
                <w:bCs/>
                <w:sz w:val="24"/>
              </w:rPr>
              <w:t>姓名</w:t>
            </w:r>
          </w:p>
        </w:tc>
        <w:tc>
          <w:tcPr>
            <w:tcW w:w="919" w:type="dxa"/>
            <w:vAlign w:val="center"/>
          </w:tcPr>
          <w:p>
            <w:pPr>
              <w:spacing w:line="360" w:lineRule="exact"/>
              <w:jc w:val="center"/>
              <w:rPr>
                <w:rFonts w:ascii="宋体" w:cs="宋体"/>
                <w:b/>
                <w:bCs/>
                <w:sz w:val="24"/>
              </w:rPr>
            </w:pPr>
            <w:r>
              <w:rPr>
                <w:rFonts w:hint="eastAsia" w:ascii="宋体" w:hAnsi="宋体" w:cs="宋体"/>
                <w:b/>
                <w:bCs/>
                <w:sz w:val="24"/>
              </w:rPr>
              <w:t>学段</w:t>
            </w:r>
          </w:p>
        </w:tc>
        <w:tc>
          <w:tcPr>
            <w:tcW w:w="795" w:type="dxa"/>
            <w:vAlign w:val="center"/>
          </w:tcPr>
          <w:p>
            <w:pPr>
              <w:spacing w:line="360" w:lineRule="exact"/>
              <w:jc w:val="center"/>
              <w:rPr>
                <w:rFonts w:ascii="宋体" w:cs="宋体"/>
                <w:b/>
                <w:bCs/>
                <w:sz w:val="24"/>
              </w:rPr>
            </w:pPr>
            <w:r>
              <w:rPr>
                <w:rFonts w:hint="eastAsia" w:ascii="宋体" w:hAnsi="宋体" w:cs="宋体"/>
                <w:b/>
                <w:bCs/>
                <w:sz w:val="24"/>
              </w:rPr>
              <w:t>学科</w:t>
            </w:r>
          </w:p>
        </w:tc>
        <w:tc>
          <w:tcPr>
            <w:tcW w:w="1371" w:type="dxa"/>
            <w:vAlign w:val="center"/>
          </w:tcPr>
          <w:p>
            <w:pPr>
              <w:spacing w:line="360" w:lineRule="exact"/>
              <w:jc w:val="center"/>
              <w:rPr>
                <w:rFonts w:ascii="宋体" w:cs="宋体"/>
                <w:b/>
                <w:bCs/>
                <w:sz w:val="24"/>
              </w:rPr>
            </w:pPr>
            <w:r>
              <w:rPr>
                <w:rFonts w:hint="eastAsia" w:ascii="宋体" w:hAnsi="宋体" w:cs="宋体"/>
                <w:b/>
                <w:bCs/>
                <w:sz w:val="24"/>
              </w:rPr>
              <w:t>联系电话</w:t>
            </w:r>
          </w:p>
        </w:tc>
        <w:tc>
          <w:tcPr>
            <w:tcW w:w="2790" w:type="dxa"/>
            <w:vAlign w:val="center"/>
          </w:tcPr>
          <w:p>
            <w:pPr>
              <w:spacing w:line="360" w:lineRule="exact"/>
              <w:jc w:val="center"/>
              <w:rPr>
                <w:rFonts w:ascii="宋体" w:cs="宋体"/>
                <w:b/>
                <w:bCs/>
                <w:sz w:val="24"/>
              </w:rPr>
            </w:pPr>
            <w:r>
              <w:rPr>
                <w:rFonts w:hint="eastAsia" w:ascii="宋体" w:hAnsi="宋体" w:cs="宋体"/>
                <w:b/>
                <w:bCs/>
                <w:sz w:val="24"/>
              </w:rPr>
              <w:t>论文标题</w:t>
            </w:r>
          </w:p>
        </w:tc>
        <w:tc>
          <w:tcPr>
            <w:tcW w:w="1866" w:type="dxa"/>
            <w:vAlign w:val="center"/>
          </w:tcPr>
          <w:p>
            <w:pPr>
              <w:spacing w:line="360" w:lineRule="exact"/>
              <w:jc w:val="center"/>
              <w:rPr>
                <w:rFonts w:ascii="宋体" w:hAnsi="宋体" w:cs="宋体"/>
                <w:b/>
                <w:bCs/>
                <w:sz w:val="24"/>
              </w:rPr>
            </w:pPr>
            <w:r>
              <w:rPr>
                <w:rFonts w:hint="eastAsia" w:ascii="宋体" w:hAnsi="宋体" w:cs="宋体"/>
                <w:b/>
                <w:bCs/>
                <w:sz w:val="24"/>
              </w:rPr>
              <w:t>文献检测结果</w:t>
            </w:r>
          </w:p>
          <w:p>
            <w:pPr>
              <w:spacing w:line="360" w:lineRule="exact"/>
              <w:jc w:val="center"/>
              <w:rPr>
                <w:rFonts w:ascii="宋体" w:hAnsi="宋体" w:cs="宋体"/>
                <w:b/>
                <w:bCs/>
                <w:sz w:val="24"/>
              </w:rPr>
            </w:pPr>
            <w:r>
              <w:rPr>
                <w:rFonts w:hint="eastAsia" w:ascii="宋体" w:hAnsi="宋体" w:cs="宋体"/>
                <w:b/>
                <w:bCs/>
                <w:sz w:val="24"/>
              </w:rPr>
              <w:t>（小于30%）</w:t>
            </w:r>
          </w:p>
        </w:tc>
        <w:tc>
          <w:tcPr>
            <w:tcW w:w="2267" w:type="dxa"/>
            <w:vAlign w:val="center"/>
          </w:tcPr>
          <w:p>
            <w:pPr>
              <w:spacing w:line="360" w:lineRule="exact"/>
              <w:jc w:val="center"/>
              <w:rPr>
                <w:rFonts w:ascii="宋体" w:cs="宋体"/>
                <w:b/>
                <w:bCs/>
                <w:sz w:val="24"/>
              </w:rPr>
            </w:pPr>
            <w:r>
              <w:rPr>
                <w:rFonts w:hint="eastAsia" w:ascii="宋体" w:hAnsi="宋体" w:cs="宋体"/>
                <w:b/>
                <w:bCs/>
                <w:sz w:val="24"/>
              </w:rPr>
              <w:t>作者单位</w:t>
            </w:r>
          </w:p>
        </w:tc>
        <w:tc>
          <w:tcPr>
            <w:tcW w:w="2307" w:type="dxa"/>
            <w:vAlign w:val="center"/>
          </w:tcPr>
          <w:p>
            <w:pPr>
              <w:spacing w:line="360" w:lineRule="exact"/>
              <w:jc w:val="center"/>
            </w:pPr>
            <w:r>
              <w:rPr>
                <w:rFonts w:hint="eastAsia" w:ascii="宋体" w:hAnsi="宋体" w:cs="宋体"/>
                <w:b/>
                <w:bCs/>
                <w:sz w:val="24"/>
              </w:rPr>
              <w:t>文档名称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855" w:type="dxa"/>
            <w:vAlign w:val="center"/>
          </w:tcPr>
          <w:p>
            <w:pPr>
              <w:spacing w:line="520" w:lineRule="exact"/>
              <w:jc w:val="center"/>
              <w:rPr>
                <w:rFonts w:ascii="宋体" w:cs="宋体"/>
                <w:color w:val="FF0000"/>
                <w:szCs w:val="21"/>
              </w:rPr>
            </w:pPr>
            <w:r>
              <w:rPr>
                <w:rFonts w:ascii="宋体" w:cs="宋体"/>
                <w:color w:val="FF0000"/>
                <w:szCs w:val="21"/>
              </w:rPr>
              <w:t>LW00</w:t>
            </w:r>
            <w:r>
              <w:rPr>
                <w:rFonts w:hint="eastAsia" w:ascii="宋体" w:cs="宋体"/>
                <w:color w:val="FF0000"/>
                <w:szCs w:val="21"/>
              </w:rPr>
              <w:t>1</w:t>
            </w:r>
          </w:p>
        </w:tc>
        <w:tc>
          <w:tcPr>
            <w:tcW w:w="778" w:type="dxa"/>
            <w:vAlign w:val="center"/>
          </w:tcPr>
          <w:p>
            <w:pPr>
              <w:spacing w:line="340" w:lineRule="exact"/>
              <w:rPr>
                <w:rFonts w:ascii="宋体" w:cs="宋体"/>
                <w:color w:val="FF0000"/>
                <w:szCs w:val="21"/>
              </w:rPr>
            </w:pPr>
            <w:r>
              <w:rPr>
                <w:rFonts w:hint="eastAsia" w:ascii="宋体" w:cs="宋体"/>
                <w:color w:val="FF0000"/>
                <w:szCs w:val="21"/>
              </w:rPr>
              <w:t>张三</w:t>
            </w:r>
          </w:p>
        </w:tc>
        <w:tc>
          <w:tcPr>
            <w:tcW w:w="919" w:type="dxa"/>
            <w:vAlign w:val="center"/>
          </w:tcPr>
          <w:p>
            <w:pPr>
              <w:spacing w:line="340" w:lineRule="exact"/>
              <w:rPr>
                <w:rFonts w:ascii="宋体" w:cs="宋体"/>
                <w:color w:val="FF0000"/>
                <w:szCs w:val="21"/>
              </w:rPr>
            </w:pPr>
            <w:r>
              <w:rPr>
                <w:rFonts w:hint="eastAsia" w:ascii="宋体" w:cs="宋体"/>
                <w:color w:val="FF0000"/>
                <w:szCs w:val="21"/>
              </w:rPr>
              <w:t>小学</w:t>
            </w:r>
          </w:p>
        </w:tc>
        <w:tc>
          <w:tcPr>
            <w:tcW w:w="795" w:type="dxa"/>
            <w:vAlign w:val="center"/>
          </w:tcPr>
          <w:p>
            <w:pPr>
              <w:spacing w:line="340" w:lineRule="exact"/>
              <w:rPr>
                <w:rFonts w:ascii="宋体" w:cs="宋体"/>
                <w:color w:val="FF0000"/>
                <w:szCs w:val="21"/>
              </w:rPr>
            </w:pPr>
            <w:r>
              <w:rPr>
                <w:rFonts w:hint="eastAsia" w:ascii="宋体" w:cs="宋体"/>
                <w:color w:val="FF0000"/>
                <w:szCs w:val="21"/>
              </w:rPr>
              <w:t>道法</w:t>
            </w:r>
          </w:p>
        </w:tc>
        <w:tc>
          <w:tcPr>
            <w:tcW w:w="1371" w:type="dxa"/>
            <w:vAlign w:val="center"/>
          </w:tcPr>
          <w:p>
            <w:pPr>
              <w:spacing w:line="340" w:lineRule="exact"/>
              <w:rPr>
                <w:rFonts w:ascii="宋体" w:cs="宋体"/>
                <w:color w:val="FF0000"/>
                <w:szCs w:val="21"/>
              </w:rPr>
            </w:pPr>
            <w:r>
              <w:rPr>
                <w:rFonts w:hint="eastAsia" w:ascii="宋体" w:cs="宋体"/>
                <w:color w:val="FF0000"/>
                <w:szCs w:val="21"/>
              </w:rPr>
              <w:t>13911111111</w:t>
            </w:r>
          </w:p>
        </w:tc>
        <w:tc>
          <w:tcPr>
            <w:tcW w:w="2790" w:type="dxa"/>
            <w:vAlign w:val="center"/>
          </w:tcPr>
          <w:p>
            <w:pPr>
              <w:spacing w:line="340" w:lineRule="exact"/>
              <w:jc w:val="center"/>
              <w:rPr>
                <w:rFonts w:ascii="宋体" w:cs="宋体"/>
                <w:color w:val="FF0000"/>
                <w:szCs w:val="21"/>
              </w:rPr>
            </w:pPr>
            <w:r>
              <w:rPr>
                <w:rFonts w:hint="eastAsia" w:ascii="宋体" w:cs="宋体"/>
                <w:color w:val="FF0000"/>
                <w:szCs w:val="21"/>
              </w:rPr>
              <w:t>××××××</w:t>
            </w:r>
          </w:p>
        </w:tc>
        <w:tc>
          <w:tcPr>
            <w:tcW w:w="1866" w:type="dxa"/>
            <w:vAlign w:val="center"/>
          </w:tcPr>
          <w:p>
            <w:pPr>
              <w:spacing w:line="340" w:lineRule="exact"/>
              <w:jc w:val="center"/>
              <w:rPr>
                <w:rFonts w:ascii="宋体" w:cs="宋体"/>
                <w:color w:val="FF0000"/>
                <w:szCs w:val="21"/>
              </w:rPr>
            </w:pPr>
            <w:r>
              <w:rPr>
                <w:rFonts w:hint="eastAsia" w:ascii="宋体" w:cs="宋体"/>
                <w:color w:val="FF0000"/>
                <w:szCs w:val="21"/>
              </w:rPr>
              <w:t>16.21%</w:t>
            </w:r>
          </w:p>
        </w:tc>
        <w:tc>
          <w:tcPr>
            <w:tcW w:w="2267" w:type="dxa"/>
            <w:vAlign w:val="center"/>
          </w:tcPr>
          <w:p>
            <w:pPr>
              <w:spacing w:line="340" w:lineRule="exact"/>
              <w:jc w:val="center"/>
              <w:rPr>
                <w:rFonts w:ascii="宋体" w:cs="宋体"/>
                <w:color w:val="FF0000"/>
                <w:szCs w:val="21"/>
              </w:rPr>
            </w:pPr>
            <w:r>
              <w:rPr>
                <w:rFonts w:hint="eastAsia" w:ascii="宋体" w:cs="宋体"/>
                <w:color w:val="FF0000"/>
                <w:szCs w:val="21"/>
              </w:rPr>
              <w:t>（必须全称）由学校负责人统一填写</w:t>
            </w:r>
          </w:p>
        </w:tc>
        <w:tc>
          <w:tcPr>
            <w:tcW w:w="2307" w:type="dxa"/>
          </w:tcPr>
          <w:p>
            <w:pPr>
              <w:rPr>
                <w:color w:val="FF0000"/>
              </w:rPr>
            </w:pPr>
            <w:r>
              <w:rPr>
                <w:rFonts w:hint="eastAsia"/>
                <w:color w:val="FF0000"/>
              </w:rPr>
              <w:t>常州市新北区2024年教育科研小学道法参评论文LW001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855" w:type="dxa"/>
          </w:tcPr>
          <w:p>
            <w:pPr>
              <w:spacing w:line="520" w:lineRule="exact"/>
              <w:jc w:val="center"/>
              <w:rPr>
                <w:rFonts w:ascii="宋体" w:cs="宋体"/>
                <w:color w:val="FF0000"/>
                <w:szCs w:val="21"/>
              </w:rPr>
            </w:pPr>
            <w:r>
              <w:rPr>
                <w:rFonts w:ascii="宋体" w:cs="宋体"/>
                <w:color w:val="FF0000"/>
                <w:szCs w:val="21"/>
              </w:rPr>
              <w:t>LW002</w:t>
            </w:r>
          </w:p>
        </w:tc>
        <w:tc>
          <w:tcPr>
            <w:tcW w:w="778" w:type="dxa"/>
            <w:vAlign w:val="center"/>
          </w:tcPr>
          <w:p>
            <w:pPr>
              <w:spacing w:line="340" w:lineRule="exact"/>
              <w:rPr>
                <w:rFonts w:ascii="宋体" w:cs="宋体"/>
                <w:color w:val="FF0000"/>
                <w:szCs w:val="21"/>
              </w:rPr>
            </w:pPr>
            <w:r>
              <w:rPr>
                <w:rFonts w:hint="eastAsia" w:ascii="宋体" w:cs="宋体"/>
                <w:color w:val="FF0000"/>
                <w:szCs w:val="21"/>
              </w:rPr>
              <w:t>李四</w:t>
            </w:r>
          </w:p>
        </w:tc>
        <w:tc>
          <w:tcPr>
            <w:tcW w:w="919" w:type="dxa"/>
            <w:vAlign w:val="center"/>
          </w:tcPr>
          <w:p>
            <w:pPr>
              <w:spacing w:line="340" w:lineRule="exact"/>
              <w:rPr>
                <w:rFonts w:ascii="宋体" w:cs="宋体"/>
                <w:color w:val="FF0000"/>
                <w:szCs w:val="21"/>
              </w:rPr>
            </w:pPr>
            <w:r>
              <w:rPr>
                <w:rFonts w:hint="eastAsia" w:ascii="宋体" w:cs="宋体"/>
                <w:color w:val="FF0000"/>
                <w:szCs w:val="21"/>
              </w:rPr>
              <w:t>小学</w:t>
            </w:r>
          </w:p>
        </w:tc>
        <w:tc>
          <w:tcPr>
            <w:tcW w:w="795" w:type="dxa"/>
            <w:vAlign w:val="center"/>
          </w:tcPr>
          <w:p>
            <w:pPr>
              <w:spacing w:line="340" w:lineRule="exact"/>
              <w:rPr>
                <w:rFonts w:ascii="宋体" w:cs="宋体"/>
                <w:color w:val="FF0000"/>
                <w:szCs w:val="21"/>
              </w:rPr>
            </w:pPr>
            <w:r>
              <w:rPr>
                <w:rFonts w:hint="eastAsia" w:ascii="宋体" w:cs="宋体"/>
                <w:color w:val="FF0000"/>
                <w:szCs w:val="21"/>
              </w:rPr>
              <w:t>道法</w:t>
            </w:r>
          </w:p>
        </w:tc>
        <w:tc>
          <w:tcPr>
            <w:tcW w:w="1371" w:type="dxa"/>
            <w:vAlign w:val="center"/>
          </w:tcPr>
          <w:p>
            <w:pPr>
              <w:spacing w:line="340" w:lineRule="exact"/>
              <w:rPr>
                <w:rFonts w:ascii="宋体" w:cs="宋体"/>
                <w:color w:val="FF0000"/>
                <w:szCs w:val="21"/>
              </w:rPr>
            </w:pPr>
            <w:r>
              <w:rPr>
                <w:rFonts w:hint="eastAsia" w:ascii="宋体" w:cs="宋体"/>
                <w:color w:val="FF0000"/>
                <w:szCs w:val="21"/>
              </w:rPr>
              <w:t>13911111112</w:t>
            </w:r>
          </w:p>
        </w:tc>
        <w:tc>
          <w:tcPr>
            <w:tcW w:w="2790" w:type="dxa"/>
            <w:vAlign w:val="center"/>
          </w:tcPr>
          <w:p>
            <w:pPr>
              <w:spacing w:line="340" w:lineRule="exact"/>
              <w:jc w:val="center"/>
              <w:rPr>
                <w:rFonts w:ascii="宋体" w:cs="宋体"/>
                <w:color w:val="FF0000"/>
                <w:szCs w:val="21"/>
              </w:rPr>
            </w:pPr>
            <w:r>
              <w:rPr>
                <w:rFonts w:hint="eastAsia" w:ascii="宋体" w:cs="宋体"/>
                <w:color w:val="FF0000"/>
                <w:szCs w:val="21"/>
              </w:rPr>
              <w:t>××××××</w:t>
            </w:r>
          </w:p>
        </w:tc>
        <w:tc>
          <w:tcPr>
            <w:tcW w:w="1866" w:type="dxa"/>
            <w:vAlign w:val="center"/>
          </w:tcPr>
          <w:p>
            <w:pPr>
              <w:spacing w:line="340" w:lineRule="exact"/>
              <w:jc w:val="center"/>
              <w:rPr>
                <w:rFonts w:ascii="宋体" w:cs="宋体"/>
                <w:color w:val="FF0000"/>
                <w:szCs w:val="21"/>
              </w:rPr>
            </w:pPr>
            <w:r>
              <w:rPr>
                <w:rFonts w:hint="eastAsia" w:ascii="宋体" w:cs="宋体"/>
                <w:color w:val="FF0000"/>
                <w:szCs w:val="21"/>
              </w:rPr>
              <w:t>24.66%</w:t>
            </w:r>
          </w:p>
        </w:tc>
        <w:tc>
          <w:tcPr>
            <w:tcW w:w="2267" w:type="dxa"/>
            <w:vAlign w:val="center"/>
          </w:tcPr>
          <w:p>
            <w:pPr>
              <w:spacing w:line="340" w:lineRule="exact"/>
              <w:jc w:val="center"/>
              <w:rPr>
                <w:rFonts w:ascii="宋体" w:cs="宋体"/>
                <w:color w:val="FF0000"/>
                <w:szCs w:val="21"/>
              </w:rPr>
            </w:pPr>
            <w:r>
              <w:rPr>
                <w:rFonts w:hint="eastAsia" w:ascii="宋体" w:cs="宋体"/>
                <w:color w:val="FF0000"/>
                <w:szCs w:val="21"/>
              </w:rPr>
              <w:t>（必须全称）由学校负责人统一填写</w:t>
            </w:r>
          </w:p>
        </w:tc>
        <w:tc>
          <w:tcPr>
            <w:tcW w:w="2307" w:type="dxa"/>
          </w:tcPr>
          <w:p>
            <w:pPr>
              <w:rPr>
                <w:color w:val="FF0000"/>
              </w:rPr>
            </w:pPr>
            <w:r>
              <w:rPr>
                <w:rFonts w:hint="eastAsia"/>
                <w:color w:val="FF0000"/>
              </w:rPr>
              <w:t>常州市新北区2024年教育科研小学道法参评论文LW002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855" w:type="dxa"/>
          </w:tcPr>
          <w:p>
            <w:pPr>
              <w:spacing w:line="520" w:lineRule="exact"/>
              <w:jc w:val="center"/>
              <w:rPr>
                <w:rFonts w:ascii="宋体" w:cs="宋体"/>
                <w:szCs w:val="21"/>
              </w:rPr>
            </w:pPr>
          </w:p>
        </w:tc>
        <w:tc>
          <w:tcPr>
            <w:tcW w:w="778" w:type="dxa"/>
            <w:vAlign w:val="center"/>
          </w:tcPr>
          <w:p>
            <w:pPr>
              <w:spacing w:line="360" w:lineRule="exact"/>
              <w:jc w:val="center"/>
              <w:rPr>
                <w:rFonts w:ascii="宋体" w:cs="宋体"/>
                <w:szCs w:val="21"/>
              </w:rPr>
            </w:pPr>
          </w:p>
        </w:tc>
        <w:tc>
          <w:tcPr>
            <w:tcW w:w="919" w:type="dxa"/>
            <w:vAlign w:val="center"/>
          </w:tcPr>
          <w:p>
            <w:pPr>
              <w:spacing w:line="360" w:lineRule="exact"/>
              <w:jc w:val="center"/>
              <w:rPr>
                <w:rFonts w:ascii="宋体" w:cs="宋体"/>
                <w:szCs w:val="21"/>
              </w:rPr>
            </w:pPr>
          </w:p>
        </w:tc>
        <w:tc>
          <w:tcPr>
            <w:tcW w:w="795" w:type="dxa"/>
            <w:vAlign w:val="center"/>
          </w:tcPr>
          <w:p>
            <w:pPr>
              <w:spacing w:line="360" w:lineRule="exact"/>
              <w:jc w:val="center"/>
              <w:rPr>
                <w:rFonts w:ascii="宋体" w:cs="宋体"/>
                <w:szCs w:val="21"/>
              </w:rPr>
            </w:pPr>
          </w:p>
        </w:tc>
        <w:tc>
          <w:tcPr>
            <w:tcW w:w="1371" w:type="dxa"/>
            <w:vAlign w:val="center"/>
          </w:tcPr>
          <w:p>
            <w:pPr>
              <w:spacing w:line="360" w:lineRule="exact"/>
              <w:jc w:val="center"/>
              <w:rPr>
                <w:rFonts w:ascii="宋体" w:cs="宋体"/>
                <w:szCs w:val="21"/>
              </w:rPr>
            </w:pPr>
          </w:p>
        </w:tc>
        <w:tc>
          <w:tcPr>
            <w:tcW w:w="2790" w:type="dxa"/>
            <w:vAlign w:val="center"/>
          </w:tcPr>
          <w:p>
            <w:pPr>
              <w:spacing w:line="520" w:lineRule="exact"/>
              <w:jc w:val="center"/>
              <w:rPr>
                <w:rFonts w:ascii="宋体" w:cs="宋体"/>
                <w:szCs w:val="21"/>
              </w:rPr>
            </w:pPr>
          </w:p>
        </w:tc>
        <w:tc>
          <w:tcPr>
            <w:tcW w:w="1866" w:type="dxa"/>
            <w:vAlign w:val="center"/>
          </w:tcPr>
          <w:p>
            <w:pPr>
              <w:spacing w:line="520" w:lineRule="exact"/>
              <w:jc w:val="center"/>
              <w:rPr>
                <w:rFonts w:ascii="宋体" w:cs="宋体"/>
                <w:szCs w:val="21"/>
              </w:rPr>
            </w:pPr>
          </w:p>
        </w:tc>
        <w:tc>
          <w:tcPr>
            <w:tcW w:w="2267" w:type="dxa"/>
          </w:tcPr>
          <w:p/>
        </w:tc>
        <w:tc>
          <w:tcPr>
            <w:tcW w:w="230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855" w:type="dxa"/>
          </w:tcPr>
          <w:p>
            <w:pPr>
              <w:spacing w:line="520" w:lineRule="exact"/>
              <w:jc w:val="center"/>
              <w:rPr>
                <w:rFonts w:ascii="宋体" w:cs="宋体"/>
                <w:sz w:val="30"/>
                <w:szCs w:val="30"/>
              </w:rPr>
            </w:pPr>
          </w:p>
        </w:tc>
        <w:tc>
          <w:tcPr>
            <w:tcW w:w="778" w:type="dxa"/>
          </w:tcPr>
          <w:p>
            <w:pPr>
              <w:spacing w:line="520" w:lineRule="exact"/>
              <w:jc w:val="center"/>
              <w:rPr>
                <w:rFonts w:ascii="宋体" w:cs="宋体"/>
                <w:sz w:val="30"/>
                <w:szCs w:val="30"/>
              </w:rPr>
            </w:pPr>
          </w:p>
        </w:tc>
        <w:tc>
          <w:tcPr>
            <w:tcW w:w="919" w:type="dxa"/>
          </w:tcPr>
          <w:p>
            <w:pPr>
              <w:spacing w:line="520" w:lineRule="exact"/>
              <w:jc w:val="center"/>
              <w:rPr>
                <w:rFonts w:ascii="宋体" w:cs="宋体"/>
                <w:sz w:val="30"/>
                <w:szCs w:val="30"/>
              </w:rPr>
            </w:pPr>
          </w:p>
        </w:tc>
        <w:tc>
          <w:tcPr>
            <w:tcW w:w="795" w:type="dxa"/>
          </w:tcPr>
          <w:p>
            <w:pPr>
              <w:spacing w:line="520" w:lineRule="exact"/>
              <w:jc w:val="center"/>
              <w:rPr>
                <w:rFonts w:ascii="宋体" w:cs="宋体"/>
                <w:sz w:val="30"/>
                <w:szCs w:val="30"/>
              </w:rPr>
            </w:pPr>
          </w:p>
        </w:tc>
        <w:tc>
          <w:tcPr>
            <w:tcW w:w="1371" w:type="dxa"/>
          </w:tcPr>
          <w:p>
            <w:pPr>
              <w:spacing w:line="520" w:lineRule="exact"/>
              <w:jc w:val="center"/>
              <w:rPr>
                <w:rFonts w:ascii="宋体" w:cs="宋体"/>
                <w:sz w:val="30"/>
                <w:szCs w:val="30"/>
              </w:rPr>
            </w:pPr>
          </w:p>
        </w:tc>
        <w:tc>
          <w:tcPr>
            <w:tcW w:w="2790" w:type="dxa"/>
          </w:tcPr>
          <w:p>
            <w:pPr>
              <w:spacing w:line="520" w:lineRule="exact"/>
              <w:jc w:val="center"/>
              <w:rPr>
                <w:rFonts w:ascii="宋体" w:cs="宋体"/>
                <w:sz w:val="30"/>
                <w:szCs w:val="30"/>
              </w:rPr>
            </w:pPr>
          </w:p>
        </w:tc>
        <w:tc>
          <w:tcPr>
            <w:tcW w:w="1866" w:type="dxa"/>
            <w:vAlign w:val="center"/>
          </w:tcPr>
          <w:p>
            <w:pPr>
              <w:spacing w:line="520" w:lineRule="exact"/>
              <w:jc w:val="center"/>
              <w:rPr>
                <w:rFonts w:ascii="宋体" w:cs="宋体"/>
                <w:sz w:val="30"/>
                <w:szCs w:val="30"/>
              </w:rPr>
            </w:pPr>
          </w:p>
        </w:tc>
        <w:tc>
          <w:tcPr>
            <w:tcW w:w="2267" w:type="dxa"/>
          </w:tcPr>
          <w:p/>
        </w:tc>
        <w:tc>
          <w:tcPr>
            <w:tcW w:w="2307" w:type="dxa"/>
          </w:tcPr>
          <w:p/>
        </w:tc>
      </w:tr>
    </w:tbl>
    <w:p>
      <w:pPr>
        <w:spacing w:line="400" w:lineRule="exact"/>
        <w:rPr>
          <w:rFonts w:ascii="宋体" w:cs="宋体"/>
          <w:b/>
          <w:bCs/>
          <w:color w:val="FF0000"/>
          <w:w w:val="66"/>
          <w:sz w:val="24"/>
        </w:rPr>
        <w:sectPr>
          <w:pgSz w:w="16838" w:h="11906" w:orient="landscape"/>
          <w:pgMar w:top="1800" w:right="1440" w:bottom="1800" w:left="1440" w:header="851" w:footer="992" w:gutter="0"/>
          <w:cols w:space="425" w:num="1"/>
          <w:docGrid w:type="lines" w:linePitch="312" w:charSpace="0"/>
        </w:sectPr>
      </w:pPr>
      <w:r>
        <w:rPr>
          <w:rFonts w:hint="eastAsia" w:ascii="宋体" w:hAnsi="宋体" w:cs="宋体"/>
          <w:sz w:val="24"/>
        </w:rPr>
        <w:t>备注：请严格按照通知中的命名方式填写，未按要求提交的论文不予评选。为方便后期证书打印，作者单位请填写全称。</w:t>
      </w:r>
    </w:p>
    <w:p>
      <w:pPr>
        <w:spacing w:line="560" w:lineRule="exact"/>
        <w:rPr>
          <w:rFonts w:asciiTheme="majorEastAsia" w:hAnsiTheme="majorEastAsia" w:eastAsiaTheme="maj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400AF75-D8D8-4312-A484-B662A35CA62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A3AA74B-1BA6-41EA-BA70-2B7FF9505AFC}"/>
  </w:font>
  <w:font w:name="方正小标宋简体">
    <w:panose1 w:val="02000000000000000000"/>
    <w:charset w:val="86"/>
    <w:family w:val="script"/>
    <w:pitch w:val="default"/>
    <w:sig w:usb0="00000001" w:usb1="08000000" w:usb2="00000000" w:usb3="00000000" w:csb0="00040000" w:csb1="00000000"/>
    <w:embedRegular r:id="rId3" w:fontKey="{CABAF817-C903-4B00-9BC5-EEEC3E7BD9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8111495"/>
      <w:docPartObj>
        <w:docPartGallery w:val="autotext"/>
      </w:docPartObj>
    </w:sdtPr>
    <w:sdtContent>
      <w:sdt>
        <w:sdtPr>
          <w:id w:val="-1699769961"/>
          <w:docPartObj>
            <w:docPartGallery w:val="autotext"/>
          </w:docPartObj>
        </w:sdtPr>
        <w:sdtContent>
          <w:p>
            <w:pPr>
              <w:pStyle w:val="3"/>
              <w:jc w:val="center"/>
            </w:pP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2</w:t>
            </w:r>
            <w:r>
              <w:rPr>
                <w:bCs/>
                <w:sz w:val="24"/>
                <w:szCs w:val="24"/>
              </w:rPr>
              <w:fldChar w:fldCharType="end"/>
            </w:r>
            <w:r>
              <w:rPr>
                <w:lang w:val="zh-CN"/>
              </w:rPr>
              <w:t xml:space="preserve"> / </w:t>
            </w:r>
            <w:r>
              <w:rPr>
                <w:bCs/>
                <w:sz w:val="24"/>
                <w:szCs w:val="24"/>
              </w:rPr>
              <w:fldChar w:fldCharType="begin"/>
            </w:r>
            <w:r>
              <w:rPr>
                <w:bCs/>
              </w:rPr>
              <w:instrText xml:space="preserve">NUMPAGES</w:instrText>
            </w:r>
            <w:r>
              <w:rPr>
                <w:bCs/>
                <w:sz w:val="24"/>
                <w:szCs w:val="24"/>
              </w:rPr>
              <w:fldChar w:fldCharType="separate"/>
            </w:r>
            <w:r>
              <w:rPr>
                <w:bCs/>
              </w:rPr>
              <w:t>6</w:t>
            </w:r>
            <w:r>
              <w:rPr>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NjZTkzYTViZGM1NGY5ZTFhYzkzMWMyMzA4M2JjNWMifQ=="/>
  </w:docVars>
  <w:rsids>
    <w:rsidRoot w:val="004F735F"/>
    <w:rsid w:val="00002F3E"/>
    <w:rsid w:val="00013A56"/>
    <w:rsid w:val="00014654"/>
    <w:rsid w:val="000645EB"/>
    <w:rsid w:val="00074204"/>
    <w:rsid w:val="00086076"/>
    <w:rsid w:val="000F1950"/>
    <w:rsid w:val="00106979"/>
    <w:rsid w:val="00140619"/>
    <w:rsid w:val="0014239D"/>
    <w:rsid w:val="001A0390"/>
    <w:rsid w:val="001E1F63"/>
    <w:rsid w:val="00203B65"/>
    <w:rsid w:val="00213A65"/>
    <w:rsid w:val="002169D0"/>
    <w:rsid w:val="00232CA8"/>
    <w:rsid w:val="002E78B4"/>
    <w:rsid w:val="003072E7"/>
    <w:rsid w:val="003340C1"/>
    <w:rsid w:val="0033429D"/>
    <w:rsid w:val="00336CE5"/>
    <w:rsid w:val="003374F5"/>
    <w:rsid w:val="00422F89"/>
    <w:rsid w:val="00427239"/>
    <w:rsid w:val="00464A2C"/>
    <w:rsid w:val="00477E3B"/>
    <w:rsid w:val="004B020A"/>
    <w:rsid w:val="004C3265"/>
    <w:rsid w:val="004C5B88"/>
    <w:rsid w:val="004E1A2B"/>
    <w:rsid w:val="004F235E"/>
    <w:rsid w:val="004F735F"/>
    <w:rsid w:val="0054195F"/>
    <w:rsid w:val="005A643D"/>
    <w:rsid w:val="006103B1"/>
    <w:rsid w:val="006331EC"/>
    <w:rsid w:val="00634046"/>
    <w:rsid w:val="0064113F"/>
    <w:rsid w:val="00657A24"/>
    <w:rsid w:val="0071003C"/>
    <w:rsid w:val="00721FE4"/>
    <w:rsid w:val="00726293"/>
    <w:rsid w:val="00775E09"/>
    <w:rsid w:val="00787873"/>
    <w:rsid w:val="0079182A"/>
    <w:rsid w:val="00792CC8"/>
    <w:rsid w:val="007B6286"/>
    <w:rsid w:val="007F3EAA"/>
    <w:rsid w:val="007F3F16"/>
    <w:rsid w:val="00811167"/>
    <w:rsid w:val="00816C78"/>
    <w:rsid w:val="0081784F"/>
    <w:rsid w:val="00832D2A"/>
    <w:rsid w:val="00842BBF"/>
    <w:rsid w:val="0088796F"/>
    <w:rsid w:val="00947602"/>
    <w:rsid w:val="00970600"/>
    <w:rsid w:val="00997D39"/>
    <w:rsid w:val="009D35D2"/>
    <w:rsid w:val="009D44CF"/>
    <w:rsid w:val="009E6DBA"/>
    <w:rsid w:val="009F7E5C"/>
    <w:rsid w:val="00A10FE6"/>
    <w:rsid w:val="00A2568A"/>
    <w:rsid w:val="00A850E2"/>
    <w:rsid w:val="00B155EF"/>
    <w:rsid w:val="00B244ED"/>
    <w:rsid w:val="00BA417B"/>
    <w:rsid w:val="00BA4255"/>
    <w:rsid w:val="00BD516C"/>
    <w:rsid w:val="00BD7FE2"/>
    <w:rsid w:val="00C85523"/>
    <w:rsid w:val="00CB5A8D"/>
    <w:rsid w:val="00D208C3"/>
    <w:rsid w:val="00D22756"/>
    <w:rsid w:val="00D35F7B"/>
    <w:rsid w:val="00D84DD7"/>
    <w:rsid w:val="00D8760F"/>
    <w:rsid w:val="00D913CB"/>
    <w:rsid w:val="00D93750"/>
    <w:rsid w:val="00DB18DD"/>
    <w:rsid w:val="00DF1D01"/>
    <w:rsid w:val="00E47708"/>
    <w:rsid w:val="00E641DC"/>
    <w:rsid w:val="00EE5F09"/>
    <w:rsid w:val="00F24A06"/>
    <w:rsid w:val="00F27CBF"/>
    <w:rsid w:val="00F7156D"/>
    <w:rsid w:val="00F84F9E"/>
    <w:rsid w:val="03A37D34"/>
    <w:rsid w:val="265832F6"/>
    <w:rsid w:val="3F2C51AE"/>
    <w:rsid w:val="49D2118A"/>
    <w:rsid w:val="6E945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uiPriority w:val="99"/>
    <w:pPr>
      <w:ind w:left="100" w:leftChars="2500"/>
    </w:p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日期 字符"/>
    <w:basedOn w:val="7"/>
    <w:link w:val="2"/>
    <w:autoRedefine/>
    <w:semiHidden/>
    <w:qFormat/>
    <w:uiPriority w:val="99"/>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AD4FA-0EB6-4FB7-BECE-6AA88FF562D1}">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221</Words>
  <Characters>1260</Characters>
  <Lines>10</Lines>
  <Paragraphs>2</Paragraphs>
  <TotalTime>12</TotalTime>
  <ScaleCrop>false</ScaleCrop>
  <LinksUpToDate>false</LinksUpToDate>
  <CharactersWithSpaces>1479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2024-10-08T05:45:00Z</dcterms:created>
  <dc:creator>Administrator</dc:creator>
  <cp:lastModifiedBy>MIDnight</cp:lastModifiedBy>
  <cp:lastPrinted>2021-11-10T06:36:00Z</cp:lastPrinted>
  <dcterms:modified xsi:type="dcterms:W3CDTF">2024-10-14T03:10:19Z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B3849AD1884C4672B20DD3EE54FBB398_13</vt:lpwstr>
  </property>
</Properties>
</file>