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napToGrid/>
        <w:spacing w:line="360" w:lineRule="auto"/>
        <w:ind w:firstLine="602" w:firstLineChars="200"/>
        <w:jc w:val="center"/>
        <w:textAlignment w:val="auto"/>
        <w:rPr>
          <w:rFonts w:hint="eastAsia" w:ascii="黑体" w:hAnsi="黑体" w:eastAsia="黑体" w:cs="黑体"/>
          <w:b/>
          <w:sz w:val="30"/>
          <w:szCs w:val="30"/>
          <w:lang w:val="en-US" w:eastAsia="zh-CN"/>
        </w:rPr>
      </w:pPr>
      <w:r>
        <w:rPr>
          <w:rFonts w:hint="eastAsia" w:ascii="黑体" w:hAnsi="黑体" w:eastAsia="黑体" w:cs="黑体"/>
          <w:b/>
          <w:sz w:val="30"/>
          <w:szCs w:val="30"/>
          <w:lang w:val="en-US" w:eastAsia="zh-CN"/>
        </w:rPr>
        <w:t xml:space="preserve">  </w:t>
      </w:r>
      <w:r>
        <w:rPr>
          <w:rFonts w:hint="eastAsia" w:ascii="黑体" w:hAnsi="黑体" w:eastAsia="黑体" w:cs="黑体"/>
          <w:b/>
          <w:sz w:val="30"/>
          <w:szCs w:val="30"/>
          <w:lang w:eastAsia="zh-CN"/>
        </w:rPr>
        <w:t>智慧校园学生画像的</w:t>
      </w:r>
      <w:r>
        <w:rPr>
          <w:rFonts w:hint="eastAsia" w:ascii="黑体" w:hAnsi="黑体" w:eastAsia="黑体" w:cs="黑体"/>
          <w:b/>
          <w:sz w:val="30"/>
          <w:szCs w:val="30"/>
        </w:rPr>
        <w:t>实践研究</w:t>
      </w:r>
      <w:r>
        <w:rPr>
          <w:rFonts w:hint="eastAsia" w:ascii="黑体" w:hAnsi="黑体" w:eastAsia="黑体" w:cs="黑体"/>
          <w:b/>
          <w:sz w:val="30"/>
          <w:szCs w:val="30"/>
          <w:lang w:val="en-US" w:eastAsia="zh-CN"/>
        </w:rPr>
        <w:t xml:space="preserve"> </w:t>
      </w:r>
    </w:p>
    <w:p>
      <w:pPr>
        <w:keepNext w:val="0"/>
        <w:keepLines w:val="0"/>
        <w:pageBreakBefore w:val="0"/>
        <w:widowControl w:val="0"/>
        <w:kinsoku/>
        <w:wordWrap/>
        <w:overflowPunct/>
        <w:topLinePunct w:val="0"/>
        <w:autoSpaceDE/>
        <w:autoSpaceDN/>
        <w:bidi w:val="0"/>
        <w:snapToGrid/>
        <w:spacing w:line="360" w:lineRule="auto"/>
        <w:ind w:firstLine="602" w:firstLineChars="200"/>
        <w:jc w:val="center"/>
        <w:textAlignment w:val="auto"/>
        <w:rPr>
          <w:rFonts w:hint="eastAsia" w:ascii="黑体" w:hAnsi="黑体" w:eastAsia="黑体" w:cs="黑体"/>
          <w:b/>
          <w:sz w:val="30"/>
          <w:szCs w:val="30"/>
        </w:rPr>
      </w:pPr>
      <w:r>
        <w:rPr>
          <w:rFonts w:hint="eastAsia" w:ascii="黑体" w:hAnsi="黑体" w:eastAsia="黑体" w:cs="黑体"/>
          <w:b/>
          <w:sz w:val="30"/>
          <w:szCs w:val="30"/>
          <w:lang w:eastAsia="zh-CN"/>
        </w:rPr>
        <w:t>结题</w:t>
      </w:r>
      <w:r>
        <w:rPr>
          <w:rFonts w:hint="eastAsia" w:ascii="黑体" w:hAnsi="黑体" w:eastAsia="黑体" w:cs="黑体"/>
          <w:b/>
          <w:sz w:val="30"/>
          <w:szCs w:val="30"/>
        </w:rPr>
        <w:t>报告</w:t>
      </w:r>
    </w:p>
    <w:p>
      <w:pPr>
        <w:keepNext w:val="0"/>
        <w:keepLines w:val="0"/>
        <w:pageBreakBefore w:val="0"/>
        <w:widowControl w:val="0"/>
        <w:kinsoku/>
        <w:wordWrap/>
        <w:overflowPunct/>
        <w:topLinePunct w:val="0"/>
        <w:autoSpaceDE/>
        <w:autoSpaceDN/>
        <w:bidi w:val="0"/>
        <w:snapToGrid/>
        <w:spacing w:line="360" w:lineRule="auto"/>
        <w:ind w:firstLine="480" w:firstLineChars="200"/>
        <w:jc w:val="right"/>
        <w:textAlignment w:val="auto"/>
        <w:rPr>
          <w:rFonts w:hint="eastAsia"/>
          <w:b w:val="0"/>
          <w:bCs/>
          <w:sz w:val="24"/>
          <w:szCs w:val="24"/>
          <w:lang w:val="en-US" w:eastAsia="zh-CN"/>
        </w:rPr>
      </w:pPr>
      <w:bookmarkStart w:id="0" w:name="_GoBack"/>
      <w:bookmarkEnd w:id="0"/>
      <w:r>
        <w:rPr>
          <w:rFonts w:hint="eastAsia"/>
          <w:b w:val="0"/>
          <w:bCs/>
          <w:sz w:val="24"/>
          <w:szCs w:val="24"/>
        </w:rPr>
        <w:t>常州市北环小学</w:t>
      </w:r>
      <w:r>
        <w:rPr>
          <w:rFonts w:hint="eastAsia"/>
          <w:b w:val="0"/>
          <w:bCs/>
          <w:sz w:val="24"/>
          <w:szCs w:val="24"/>
          <w:lang w:val="en-US" w:eastAsia="zh-CN"/>
        </w:rPr>
        <w:t>课题组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2022年5月，牟文娟、刘娇老师主持的课题“智慧校园学生画像的实践研究”，被获准为常州市教育科学“十四五”基础教育综合改革专项课题；2022年5月进行了开题论证；2023年12月进行了中期评估。研究期间得到了全校教师的全力配合，经过两年多的课题研究，已基本完成规定的研究任务。</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2" w:firstLineChars="200"/>
        <w:textAlignment w:val="auto"/>
        <w:rPr>
          <w:rFonts w:hint="eastAsia"/>
          <w:b/>
          <w:sz w:val="24"/>
          <w:szCs w:val="24"/>
        </w:rPr>
      </w:pPr>
      <w:r>
        <w:rPr>
          <w:rFonts w:hint="eastAsia"/>
          <w:b/>
          <w:sz w:val="24"/>
          <w:szCs w:val="24"/>
          <w:lang w:eastAsia="zh-CN"/>
        </w:rPr>
        <w:t>一、</w:t>
      </w:r>
      <w:r>
        <w:rPr>
          <w:rFonts w:hint="eastAsia"/>
          <w:b/>
          <w:sz w:val="24"/>
          <w:szCs w:val="24"/>
        </w:rPr>
        <w:t>研究背景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1.</w:t>
      </w:r>
      <w:r>
        <w:rPr>
          <w:rFonts w:hint="eastAsia" w:ascii="宋体" w:hAnsi="宋体" w:eastAsia="宋体" w:cs="宋体"/>
          <w:b/>
          <w:bCs/>
          <w:sz w:val="24"/>
          <w:szCs w:val="24"/>
          <w:lang w:val="en-US" w:eastAsia="zh-CN"/>
        </w:rPr>
        <w:t>五育融合的学生画像符合新时代发展的要求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随着中共中央、国务院《关于深化教育教学改革全面提高义务教育质量的意见》等重要文件的出台，“五育融合”已经成为新时代中国教育变革与发展的基本趋势。“五育”走向融合一体离不开教育评价的价值导向。我国正在全面推进高质量教育体系的建设，而教育评价作为教育的重要组成</w:t>
      </w:r>
      <w:r>
        <w:rPr>
          <w:rFonts w:hint="eastAsia" w:ascii="宋体" w:hAnsi="宋体" w:cs="宋体"/>
          <w:b w:val="0"/>
          <w:bCs w:val="0"/>
          <w:sz w:val="24"/>
          <w:szCs w:val="24"/>
          <w:lang w:val="en-US" w:eastAsia="zh-CN"/>
        </w:rPr>
        <w:t>部分</w:t>
      </w:r>
      <w:r>
        <w:rPr>
          <w:rFonts w:hint="default" w:ascii="宋体" w:hAnsi="宋体" w:eastAsia="宋体" w:cs="宋体"/>
          <w:b w:val="0"/>
          <w:bCs w:val="0"/>
          <w:sz w:val="24"/>
          <w:szCs w:val="24"/>
          <w:lang w:val="en-US" w:eastAsia="zh-CN"/>
        </w:rPr>
        <w:t>，构建高质量的教育评价体系给教育</w:t>
      </w:r>
      <w:r>
        <w:rPr>
          <w:rFonts w:hint="eastAsia" w:ascii="宋体" w:hAnsi="宋体" w:cs="宋体"/>
          <w:b w:val="0"/>
          <w:bCs w:val="0"/>
          <w:sz w:val="24"/>
          <w:szCs w:val="24"/>
          <w:lang w:val="en-US" w:eastAsia="zh-CN"/>
        </w:rPr>
        <w:t>做</w:t>
      </w:r>
      <w:r>
        <w:rPr>
          <w:rFonts w:hint="default" w:ascii="宋体" w:hAnsi="宋体" w:eastAsia="宋体" w:cs="宋体"/>
          <w:b w:val="0"/>
          <w:bCs w:val="0"/>
          <w:sz w:val="24"/>
          <w:szCs w:val="24"/>
          <w:lang w:val="en-US" w:eastAsia="zh-CN"/>
        </w:rPr>
        <w:t>好指挥棒尤为重要</w:t>
      </w:r>
      <w:r>
        <w:rPr>
          <w:rFonts w:hint="default" w:ascii="宋体" w:hAnsi="宋体" w:eastAsia="宋体" w:cs="宋体"/>
          <w:b w:val="0"/>
          <w:bCs w:val="0"/>
          <w:color w:val="auto"/>
          <w:sz w:val="24"/>
          <w:szCs w:val="24"/>
          <w:lang w:val="en-US" w:eastAsia="zh-CN"/>
        </w:rPr>
        <w:t>。在数字化背景下，</w:t>
      </w:r>
      <w:r>
        <w:rPr>
          <w:rFonts w:hint="default" w:ascii="宋体" w:hAnsi="宋体" w:eastAsia="宋体" w:cs="宋体"/>
          <w:b w:val="0"/>
          <w:bCs w:val="0"/>
          <w:sz w:val="24"/>
          <w:szCs w:val="24"/>
          <w:lang w:val="en-US" w:eastAsia="zh-CN"/>
        </w:rPr>
        <w:t>充分利用德智体美劳五育全要素数据来深度、精准刻画学生综合素质的成长画像符合时代发展要求。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eastAsia" w:ascii="宋体" w:hAnsi="宋体" w:cs="宋体"/>
          <w:b/>
          <w:bCs/>
          <w:color w:val="auto"/>
          <w:sz w:val="24"/>
          <w:szCs w:val="24"/>
          <w:lang w:val="en-US" w:eastAsia="zh-CN"/>
        </w:rPr>
      </w:pPr>
      <w:r>
        <w:rPr>
          <w:rFonts w:hint="eastAsia" w:ascii="宋体" w:hAnsi="宋体" w:cs="宋体"/>
          <w:b/>
          <w:bCs/>
          <w:sz w:val="24"/>
          <w:szCs w:val="24"/>
          <w:lang w:val="en-US" w:eastAsia="zh-CN"/>
        </w:rPr>
        <w:t>2.教育评价从</w:t>
      </w:r>
      <w:r>
        <w:rPr>
          <w:rFonts w:hint="default" w:ascii="宋体" w:hAnsi="宋体" w:eastAsia="宋体" w:cs="宋体"/>
          <w:b/>
          <w:bCs/>
          <w:sz w:val="24"/>
          <w:szCs w:val="24"/>
          <w:lang w:val="en-US" w:eastAsia="zh-CN"/>
        </w:rPr>
        <w:t xml:space="preserve"> “用经验说话”</w:t>
      </w:r>
      <w:r>
        <w:rPr>
          <w:rFonts w:hint="default" w:ascii="宋体" w:hAnsi="宋体" w:eastAsia="宋体" w:cs="宋体"/>
          <w:b/>
          <w:bCs/>
          <w:color w:val="auto"/>
          <w:sz w:val="24"/>
          <w:szCs w:val="24"/>
          <w:lang w:val="en-US" w:eastAsia="zh-CN"/>
        </w:rPr>
        <w:t>转向“用数据说话”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新技术应用于教育方式变革，展现当代教育的重要发展方向：从“用经验说话”转向“用数据说话”。未来的评价离不开信息技术，大数据技术将是未来教育评价的必然选择。在技术的应用支持下，采集学生的学习数据对学生的综合素质发展进行建模分析，以深度刻画综合素质评价视域下的学生画像。基于实证的评价方式提高学习评价的准确性、科学性、可读性和实用性，使评价不再是一个简单的分数，或者教师的主观感受。基于数字画像的学生综合素质评价以数据驱动的方式助力学生全面而个性化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3.技术支持下的数据采集与分</w:t>
      </w:r>
      <w:r>
        <w:rPr>
          <w:rFonts w:hint="eastAsia" w:ascii="宋体" w:hAnsi="宋体" w:cs="宋体"/>
          <w:b/>
          <w:bCs/>
          <w:color w:val="auto"/>
          <w:sz w:val="24"/>
          <w:szCs w:val="24"/>
          <w:lang w:val="en-US" w:eastAsia="zh-CN"/>
        </w:rPr>
        <w:t>析，</w:t>
      </w:r>
      <w:r>
        <w:rPr>
          <w:rFonts w:hint="eastAsia" w:ascii="宋体" w:hAnsi="宋体" w:cs="宋体"/>
          <w:b/>
          <w:bCs/>
          <w:sz w:val="24"/>
          <w:szCs w:val="24"/>
          <w:lang w:val="en-US" w:eastAsia="zh-CN"/>
        </w:rPr>
        <w:t>优化教育评价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在智慧校园中，“互联网+环境”可以方便地获取学习者的全维行为特征与过程性学习数据，可以运用科学的分析技术，精确理解和系统分析学习者的学习规律。学习过程的数据化为精准施教提供了有力支持，利用“数据+”与智能技术“精准识材”，以及在此基础上的因材施教能够改变以往评价体系标准单一、个性化缺失、手段趋同等弊端，有助于聚焦以“过程、能力、增值”为特征的综合性评价，实现“五育”并举的核心素养教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4.学校数字化特色由点向面发展</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sz w:val="24"/>
          <w:szCs w:val="24"/>
        </w:rPr>
        <w:t>我校是数字化特色学校，</w:t>
      </w:r>
      <w:r>
        <w:rPr>
          <w:rFonts w:hint="eastAsia" w:ascii="宋体" w:hAnsi="宋体"/>
          <w:sz w:val="24"/>
          <w:szCs w:val="24"/>
          <w:lang w:val="en-US" w:eastAsia="zh-CN"/>
        </w:rPr>
        <w:t>对数字化课堂的研究自2010年起</w:t>
      </w:r>
      <w:r>
        <w:rPr>
          <w:rFonts w:hint="eastAsia" w:ascii="宋体" w:hAnsi="宋体" w:eastAsia="宋体"/>
          <w:sz w:val="24"/>
          <w:szCs w:val="24"/>
        </w:rPr>
        <w:t>经历了</w:t>
      </w:r>
      <w:r>
        <w:rPr>
          <w:rFonts w:hint="eastAsia" w:ascii="宋体" w:hAnsi="宋体"/>
          <w:sz w:val="24"/>
          <w:szCs w:val="24"/>
          <w:lang w:val="en-US" w:eastAsia="zh-CN"/>
        </w:rPr>
        <w:t>从</w:t>
      </w:r>
      <w:r>
        <w:rPr>
          <w:rFonts w:hint="eastAsia" w:ascii="宋体" w:hAnsi="宋体" w:eastAsia="宋体"/>
          <w:sz w:val="24"/>
          <w:szCs w:val="24"/>
        </w:rPr>
        <w:t>互联网环境下课堂学习活动的案例研究，</w:t>
      </w:r>
      <w:r>
        <w:rPr>
          <w:rFonts w:hint="eastAsia" w:ascii="宋体" w:hAnsi="宋体"/>
          <w:sz w:val="24"/>
          <w:szCs w:val="24"/>
          <w:lang w:val="en-US" w:eastAsia="zh-CN"/>
        </w:rPr>
        <w:t>到互联网环境下</w:t>
      </w:r>
      <w:r>
        <w:rPr>
          <w:rFonts w:hint="eastAsia" w:ascii="宋体" w:hAnsi="宋体" w:eastAsia="宋体"/>
          <w:sz w:val="24"/>
          <w:szCs w:val="24"/>
        </w:rPr>
        <w:t>以学习单为把手</w:t>
      </w:r>
      <w:r>
        <w:rPr>
          <w:rFonts w:hint="eastAsia" w:ascii="宋体" w:hAnsi="宋体"/>
          <w:sz w:val="24"/>
          <w:szCs w:val="24"/>
          <w:lang w:eastAsia="zh-CN"/>
        </w:rPr>
        <w:t>、</w:t>
      </w:r>
      <w:r>
        <w:rPr>
          <w:rFonts w:hint="eastAsia" w:ascii="宋体" w:hAnsi="宋体" w:eastAsia="宋体"/>
          <w:sz w:val="24"/>
          <w:szCs w:val="24"/>
        </w:rPr>
        <w:t>以核心问题切入</w:t>
      </w:r>
      <w:r>
        <w:rPr>
          <w:rFonts w:hint="eastAsia" w:ascii="宋体" w:hAnsi="宋体"/>
          <w:sz w:val="24"/>
          <w:szCs w:val="24"/>
          <w:lang w:eastAsia="zh-CN"/>
        </w:rPr>
        <w:t>、</w:t>
      </w:r>
      <w:r>
        <w:rPr>
          <w:rFonts w:hint="eastAsia" w:ascii="宋体" w:hAnsi="宋体" w:eastAsia="宋体"/>
          <w:sz w:val="24"/>
          <w:szCs w:val="24"/>
        </w:rPr>
        <w:t>以任务驱动开展探究式学习</w:t>
      </w:r>
      <w:r>
        <w:rPr>
          <w:rFonts w:hint="eastAsia" w:ascii="宋体" w:hAnsi="宋体"/>
          <w:sz w:val="24"/>
          <w:szCs w:val="24"/>
          <w:lang w:val="en-US" w:eastAsia="zh-CN"/>
        </w:rPr>
        <w:t>研究</w:t>
      </w:r>
      <w:r>
        <w:rPr>
          <w:rFonts w:hint="eastAsia" w:ascii="宋体" w:hAnsi="宋体" w:eastAsia="宋体"/>
          <w:sz w:val="24"/>
          <w:szCs w:val="24"/>
        </w:rPr>
        <w:t>，</w:t>
      </w:r>
      <w:r>
        <w:rPr>
          <w:rFonts w:hint="eastAsia" w:ascii="宋体" w:hAnsi="宋体"/>
          <w:sz w:val="24"/>
          <w:szCs w:val="24"/>
          <w:lang w:val="en-US" w:eastAsia="zh-CN"/>
        </w:rPr>
        <w:t>再到</w:t>
      </w:r>
      <w:r>
        <w:rPr>
          <w:rFonts w:hint="eastAsia" w:ascii="宋体" w:hAnsi="宋体" w:eastAsia="宋体"/>
          <w:sz w:val="24"/>
          <w:szCs w:val="24"/>
        </w:rPr>
        <w:t>互联网环境下常态课堂</w:t>
      </w:r>
      <w:r>
        <w:rPr>
          <w:rFonts w:hint="eastAsia" w:ascii="宋体" w:hAnsi="宋体"/>
          <w:sz w:val="24"/>
          <w:szCs w:val="24"/>
          <w:lang w:val="en-US" w:eastAsia="zh-CN"/>
        </w:rPr>
        <w:t>的研究</w:t>
      </w:r>
      <w:r>
        <w:rPr>
          <w:rFonts w:hint="eastAsia" w:ascii="宋体" w:hAnsi="宋体" w:eastAsia="宋体"/>
          <w:sz w:val="24"/>
          <w:szCs w:val="24"/>
        </w:rPr>
        <w:t>。</w:t>
      </w:r>
      <w:r>
        <w:rPr>
          <w:rFonts w:hint="eastAsia" w:ascii="宋体" w:hAnsi="宋体" w:eastAsia="宋体"/>
          <w:sz w:val="24"/>
          <w:szCs w:val="24"/>
          <w:lang w:val="en-US" w:eastAsia="zh-CN"/>
        </w:rPr>
        <w:t>2021年</w:t>
      </w:r>
      <w:r>
        <w:rPr>
          <w:rFonts w:hint="eastAsia" w:ascii="宋体" w:hAnsi="宋体" w:eastAsia="宋体" w:cs="宋体"/>
          <w:b w:val="0"/>
          <w:bCs w:val="0"/>
          <w:sz w:val="24"/>
          <w:szCs w:val="24"/>
          <w:lang w:bidi="ar"/>
        </w:rPr>
        <w:t>学校的前瞻性项目《数字赋能，构建“智慧＋”校园生活新样态》启动，</w:t>
      </w:r>
      <w:r>
        <w:rPr>
          <w:rFonts w:hint="eastAsia" w:ascii="宋体" w:hAnsi="宋体" w:cs="宋体"/>
          <w:b w:val="0"/>
          <w:bCs w:val="0"/>
          <w:sz w:val="24"/>
          <w:szCs w:val="24"/>
          <w:lang w:val="en-US" w:eastAsia="zh-CN" w:bidi="ar"/>
        </w:rPr>
        <w:t>将我校的数字化特色从数字化课堂发展到数字化教研、数字化服务、数字化管理、数字化评价等方方面面。“智慧校园学生画像的实践研究”是数字化评价的重要内容，契合学校特色发展。</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sz w:val="24"/>
          <w:szCs w:val="24"/>
        </w:rPr>
      </w:pPr>
      <w:r>
        <w:rPr>
          <w:rFonts w:hint="eastAsia"/>
          <w:b/>
          <w:sz w:val="24"/>
          <w:szCs w:val="24"/>
        </w:rPr>
        <w:t>二、概念界定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textAlignment w:val="auto"/>
        <w:outlineLvl w:val="9"/>
        <w:rPr>
          <w:rFonts w:hint="eastAsia" w:ascii="宋体" w:hAnsi="宋体"/>
          <w:sz w:val="24"/>
          <w:szCs w:val="24"/>
          <w:lang w:val="en-US" w:eastAsia="zh-CN"/>
        </w:rPr>
      </w:pPr>
      <w:r>
        <w:rPr>
          <w:rFonts w:hint="eastAsia" w:ascii="宋体" w:hAnsi="宋体"/>
          <w:b/>
          <w:bCs/>
          <w:sz w:val="24"/>
          <w:szCs w:val="24"/>
          <w:lang w:val="en-US" w:eastAsia="zh-CN"/>
        </w:rPr>
        <w:t>智慧校园：</w:t>
      </w:r>
      <w:r>
        <w:rPr>
          <w:rFonts w:hint="eastAsia" w:ascii="宋体" w:hAnsi="宋体"/>
          <w:sz w:val="24"/>
          <w:szCs w:val="24"/>
          <w:lang w:val="en-US" w:eastAsia="zh-CN"/>
        </w:rPr>
        <w:t>指的是以</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"https://baike.so.com/doc/5327834-5563006.html" \t "https://baike.so.com/doc/_blank"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物联网</w:t>
      </w:r>
      <w:r>
        <w:rPr>
          <w:rFonts w:hint="eastAsia" w:ascii="宋体" w:hAnsi="宋体"/>
          <w:sz w:val="24"/>
          <w:szCs w:val="24"/>
          <w:lang w:val="en-US" w:eastAsia="zh-CN"/>
        </w:rPr>
        <w:fldChar w:fldCharType="end"/>
      </w:r>
      <w:r>
        <w:rPr>
          <w:rFonts w:hint="eastAsia" w:ascii="宋体" w:hAnsi="宋体"/>
          <w:sz w:val="24"/>
          <w:szCs w:val="24"/>
          <w:lang w:val="en-US" w:eastAsia="zh-CN"/>
        </w:rPr>
        <w:t>为基础，将教学、科研、管理和校园生活进行充分融合的智慧化的校园工作、学习和生活一体化</w:t>
      </w:r>
      <w:r>
        <w:rPr>
          <w:rFonts w:hint="eastAsia" w:ascii="宋体" w:hAnsi="宋体"/>
          <w:color w:val="auto"/>
          <w:sz w:val="24"/>
          <w:szCs w:val="24"/>
          <w:lang w:val="en-US" w:eastAsia="zh-CN"/>
        </w:rPr>
        <w:t>环境</w:t>
      </w:r>
      <w:r>
        <w:rPr>
          <w:rFonts w:hint="eastAsia" w:ascii="宋体" w:hAnsi="宋体"/>
          <w:sz w:val="24"/>
          <w:szCs w:val="24"/>
          <w:lang w:val="en-US" w:eastAsia="zh-CN"/>
        </w:rPr>
        <w:t>。实现无处不在的网络学习、融合创新的网络科研、透明高效的校务治理、丰富多彩的校园文化、方便周到的校园生活。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textAlignment w:val="auto"/>
        <w:outlineLvl w:val="9"/>
        <w:rPr>
          <w:rFonts w:hint="default" w:ascii="宋体" w:hAnsi="宋体" w:eastAsia="宋体" w:cs="Times New Roman"/>
          <w:color w:val="FF0000"/>
          <w:kern w:val="2"/>
          <w:sz w:val="24"/>
          <w:szCs w:val="24"/>
          <w:lang w:val="en-US" w:eastAsia="zh-CN" w:bidi="ar-SA"/>
        </w:rPr>
      </w:pPr>
      <w:r>
        <w:rPr>
          <w:rFonts w:hint="eastAsia" w:ascii="宋体" w:hAnsi="宋体"/>
          <w:b/>
          <w:bCs/>
          <w:sz w:val="24"/>
          <w:szCs w:val="24"/>
          <w:lang w:val="en-US" w:eastAsia="zh-CN"/>
        </w:rPr>
        <w:t>学生画像：</w:t>
      </w:r>
      <w:r>
        <w:rPr>
          <w:rFonts w:hint="eastAsia" w:ascii="宋体" w:hAnsi="宋体" w:eastAsia="宋体" w:cs="Times New Roman"/>
          <w:kern w:val="2"/>
          <w:sz w:val="24"/>
          <w:szCs w:val="24"/>
          <w:lang w:val="en-US" w:eastAsia="zh-CN" w:bidi="ar-SA"/>
        </w:rPr>
        <w:t>指的是从学生的品行素养、学业水平、艺术素养、劳动实践、身心健康等方面收集并分析过程性及结果性数据，对学生的个体或群体信息进行图表化和标签化地展示。通过学生画像直观全面地了解学生的基本信息和学习情况，为教师掌握学生的个性化学习需求提供参考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outlineLvl w:val="9"/>
        <w:rPr>
          <w:rFonts w:hint="eastAsia" w:ascii="宋体" w:hAnsi="宋体" w:eastAsia="宋体" w:cs="宋体"/>
          <w:b/>
          <w:bCs/>
          <w:sz w:val="24"/>
          <w:szCs w:val="24"/>
        </w:rPr>
      </w:pPr>
      <w:r>
        <w:rPr>
          <w:rFonts w:hint="eastAsia" w:ascii="宋体" w:hAnsi="宋体" w:eastAsia="宋体" w:cs="Times New Roman"/>
          <w:b/>
          <w:bCs/>
          <w:kern w:val="2"/>
          <w:sz w:val="24"/>
          <w:szCs w:val="24"/>
          <w:lang w:val="en-US" w:eastAsia="zh-CN" w:bidi="ar-SA"/>
        </w:rPr>
        <w:t>智慧校园学生画像的实践研究：</w:t>
      </w:r>
      <w:r>
        <w:rPr>
          <w:rFonts w:hint="eastAsia" w:ascii="宋体" w:hAnsi="宋体" w:eastAsia="宋体" w:cs="Times New Roman"/>
          <w:b w:val="0"/>
          <w:bCs w:val="0"/>
          <w:kern w:val="2"/>
          <w:sz w:val="24"/>
          <w:szCs w:val="24"/>
          <w:lang w:val="en-US" w:eastAsia="zh-CN" w:bidi="ar-SA"/>
        </w:rPr>
        <w:t>依托智慧校园物联网基础环境，通过人机协同的方式，建构学生画像的框架与指标，收集学生校园学习生活中过程性和结果性数据，并进行分析应用的行动研究</w:t>
      </w:r>
      <w:r>
        <w:rPr>
          <w:rFonts w:hint="eastAsia" w:ascii="宋体" w:hAnsi="宋体" w:cs="Times New Roman"/>
          <w:b w:val="0"/>
          <w:bCs w:val="0"/>
          <w:kern w:val="2"/>
          <w:sz w:val="24"/>
          <w:szCs w:val="24"/>
          <w:lang w:val="en-US" w:eastAsia="zh-CN" w:bidi="ar-SA"/>
        </w:rPr>
        <w:t>。</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sz w:val="24"/>
          <w:szCs w:val="24"/>
        </w:rPr>
      </w:pPr>
      <w:r>
        <w:rPr>
          <w:rFonts w:hint="eastAsia"/>
          <w:b/>
          <w:sz w:val="24"/>
          <w:szCs w:val="24"/>
        </w:rPr>
        <w:t>三、研究目标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1.建构出智慧校园学生画像的框架、指标与模型。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2.探索出智慧校园学生画像</w:t>
      </w:r>
      <w:r>
        <w:rPr>
          <w:rFonts w:hint="eastAsia" w:ascii="宋体" w:hAnsi="宋体" w:cs="宋体"/>
          <w:b w:val="0"/>
          <w:bCs w:val="0"/>
          <w:color w:val="auto"/>
          <w:sz w:val="24"/>
          <w:szCs w:val="24"/>
          <w:lang w:val="en-US" w:eastAsia="zh-CN"/>
        </w:rPr>
        <w:t>分析与</w:t>
      </w:r>
      <w:r>
        <w:rPr>
          <w:rFonts w:hint="eastAsia" w:ascii="宋体" w:hAnsi="宋体" w:eastAsia="宋体" w:cs="宋体"/>
          <w:b w:val="0"/>
          <w:bCs w:val="0"/>
          <w:color w:val="auto"/>
          <w:sz w:val="24"/>
          <w:szCs w:val="24"/>
          <w:lang w:val="en-US" w:eastAsia="zh-CN"/>
        </w:rPr>
        <w:t>应用的</w:t>
      </w:r>
      <w:r>
        <w:rPr>
          <w:rFonts w:hint="eastAsia" w:ascii="宋体" w:hAnsi="宋体" w:cs="宋体"/>
          <w:b w:val="0"/>
          <w:bCs w:val="0"/>
          <w:color w:val="auto"/>
          <w:sz w:val="24"/>
          <w:szCs w:val="24"/>
          <w:lang w:val="en-US" w:eastAsia="zh-CN"/>
        </w:rPr>
        <w:t>途径与方法</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3.支持学生个性化学习，激发学生的学习内驱力，培养学生的核心素养，促进学生全面健康成长。</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sz w:val="24"/>
          <w:szCs w:val="24"/>
        </w:rPr>
      </w:pPr>
      <w:r>
        <w:rPr>
          <w:rFonts w:hint="eastAsia"/>
          <w:b/>
          <w:sz w:val="24"/>
          <w:szCs w:val="24"/>
        </w:rPr>
        <w:t>四、研究内容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1.智慧校园学生画像的文献研究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textAlignment w:val="auto"/>
        <w:outlineLvl w:val="9"/>
        <w:rPr>
          <w:rFonts w:hint="eastAsia" w:ascii="宋体" w:hAnsi="宋体"/>
          <w:color w:val="000000"/>
          <w:sz w:val="24"/>
          <w:szCs w:val="24"/>
          <w:lang w:val="en-US" w:eastAsia="zh-CN"/>
        </w:rPr>
      </w:pPr>
      <w:r>
        <w:rPr>
          <w:rFonts w:hint="eastAsia" w:ascii="宋体" w:hAnsi="宋体"/>
          <w:color w:val="auto"/>
          <w:sz w:val="24"/>
          <w:szCs w:val="24"/>
          <w:lang w:val="en-US" w:eastAsia="zh-CN"/>
        </w:rPr>
        <w:t>通过前期的文献研究，了解学生画像的概念界定；</w:t>
      </w:r>
      <w:r>
        <w:rPr>
          <w:rFonts w:hint="eastAsia" w:ascii="宋体" w:hAnsi="宋体"/>
          <w:color w:val="000000"/>
          <w:sz w:val="24"/>
          <w:szCs w:val="24"/>
          <w:lang w:val="en-US" w:eastAsia="zh-CN"/>
        </w:rPr>
        <w:t>在前沿文献学习中深化对智慧校园学生画像的认识；研读2022新课程标准的内容，把握学生评价的标准和方向；进一步关注国内外智慧教室环境、人工智能系统支持下学生画像的研究，启发北环小学开展智慧校园学生画像的实践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textAlignment w:val="auto"/>
        <w:outlineLvl w:val="9"/>
        <w:rPr>
          <w:rFonts w:hint="default" w:ascii="宋体" w:hAnsi="宋体"/>
          <w:b/>
          <w:bCs/>
          <w:sz w:val="24"/>
          <w:szCs w:val="24"/>
          <w:lang w:val="en-US" w:eastAsia="zh-CN"/>
        </w:rPr>
      </w:pPr>
      <w:r>
        <w:rPr>
          <w:rFonts w:hint="eastAsia" w:ascii="宋体" w:hAnsi="宋体"/>
          <w:b/>
          <w:bCs/>
          <w:sz w:val="24"/>
          <w:szCs w:val="24"/>
          <w:lang w:val="en-US" w:eastAsia="zh-CN"/>
        </w:rPr>
        <w:t>2.智慧校园学生评价现状的调查研究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textAlignment w:val="auto"/>
        <w:outlineLvl w:val="9"/>
        <w:rPr>
          <w:rFonts w:hint="default" w:ascii="宋体" w:hAnsi="宋体"/>
          <w:sz w:val="24"/>
          <w:szCs w:val="24"/>
          <w:lang w:val="en-US" w:eastAsia="zh-CN"/>
        </w:rPr>
      </w:pPr>
      <w:r>
        <w:rPr>
          <w:rFonts w:hint="eastAsia" w:ascii="宋体" w:hAnsi="宋体"/>
          <w:color w:val="000000"/>
          <w:sz w:val="24"/>
          <w:szCs w:val="24"/>
          <w:lang w:val="en-US" w:eastAsia="zh-CN"/>
        </w:rPr>
        <w:t>以</w:t>
      </w:r>
      <w:r>
        <w:rPr>
          <w:rFonts w:hint="default" w:ascii="宋体" w:hAnsi="宋体"/>
          <w:color w:val="000000"/>
          <w:sz w:val="24"/>
          <w:szCs w:val="24"/>
          <w:lang w:val="en-US" w:eastAsia="zh-CN"/>
        </w:rPr>
        <w:t>问卷的</w:t>
      </w:r>
      <w:r>
        <w:rPr>
          <w:rFonts w:hint="eastAsia" w:ascii="宋体" w:hAnsi="宋体"/>
          <w:color w:val="000000"/>
          <w:sz w:val="24"/>
          <w:szCs w:val="24"/>
          <w:lang w:val="en-US" w:eastAsia="zh-CN"/>
        </w:rPr>
        <w:t>形式从教师、家长和学生三方面，</w:t>
      </w:r>
      <w:r>
        <w:rPr>
          <w:rFonts w:hint="default" w:ascii="宋体" w:hAnsi="宋体"/>
          <w:sz w:val="24"/>
          <w:szCs w:val="24"/>
          <w:lang w:val="en-US" w:eastAsia="zh-CN"/>
        </w:rPr>
        <w:t>对我校</w:t>
      </w:r>
      <w:r>
        <w:rPr>
          <w:rFonts w:hint="eastAsia" w:ascii="宋体" w:hAnsi="宋体"/>
          <w:sz w:val="24"/>
          <w:szCs w:val="24"/>
          <w:lang w:val="en-US" w:eastAsia="zh-CN"/>
        </w:rPr>
        <w:t>现在的学生学习评价的方式、学生学习评价的指标、采集学生学习数据的软件和终端、学生学习评价的主体等方面进行调查。对调查数据进行分析，</w:t>
      </w:r>
      <w:r>
        <w:rPr>
          <w:rFonts w:hint="default" w:ascii="宋体" w:hAnsi="宋体"/>
          <w:sz w:val="24"/>
          <w:szCs w:val="24"/>
          <w:lang w:val="en-US" w:eastAsia="zh-CN"/>
        </w:rPr>
        <w:t>了解我校</w:t>
      </w:r>
      <w:r>
        <w:rPr>
          <w:rFonts w:hint="eastAsia" w:ascii="宋体" w:hAnsi="宋体"/>
          <w:sz w:val="24"/>
          <w:szCs w:val="24"/>
          <w:lang w:val="en-US" w:eastAsia="zh-CN"/>
        </w:rPr>
        <w:t>进行学生评价的现状以及在学生评价中存在的问题</w:t>
      </w:r>
      <w:r>
        <w:rPr>
          <w:rFonts w:hint="default" w:ascii="宋体" w:hAnsi="宋体"/>
          <w:sz w:val="24"/>
          <w:szCs w:val="24"/>
          <w:lang w:val="en-US" w:eastAsia="zh-CN"/>
        </w:rPr>
        <w:t>，</w:t>
      </w:r>
      <w:r>
        <w:rPr>
          <w:rFonts w:hint="eastAsia" w:ascii="宋体" w:hAnsi="宋体"/>
          <w:sz w:val="24"/>
          <w:szCs w:val="24"/>
          <w:lang w:val="en-US" w:eastAsia="zh-CN"/>
        </w:rPr>
        <w:t>进一步</w:t>
      </w:r>
      <w:r>
        <w:rPr>
          <w:rFonts w:hint="default" w:ascii="宋体" w:hAnsi="宋体"/>
          <w:sz w:val="24"/>
          <w:szCs w:val="24"/>
          <w:lang w:val="en-US" w:eastAsia="zh-CN"/>
        </w:rPr>
        <w:t>找准研究的起点。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textAlignment w:val="auto"/>
        <w:outlineLvl w:val="9"/>
        <w:rPr>
          <w:rFonts w:hint="default" w:ascii="宋体" w:hAnsi="宋体"/>
          <w:b/>
          <w:bCs/>
          <w:sz w:val="24"/>
          <w:szCs w:val="24"/>
          <w:lang w:val="en-US" w:eastAsia="zh-CN"/>
        </w:rPr>
      </w:pPr>
      <w:r>
        <w:rPr>
          <w:rFonts w:hint="eastAsia" w:ascii="宋体" w:hAnsi="宋体"/>
          <w:b/>
          <w:bCs/>
          <w:sz w:val="24"/>
          <w:szCs w:val="24"/>
          <w:lang w:val="en-US" w:eastAsia="zh-CN"/>
        </w:rPr>
        <w:t>3.智慧校园学生画像框架与指标</w:t>
      </w:r>
      <w:r>
        <w:rPr>
          <w:rFonts w:hint="eastAsia" w:ascii="宋体" w:hAnsi="宋体"/>
          <w:b/>
          <w:bCs/>
          <w:color w:val="auto"/>
          <w:sz w:val="24"/>
          <w:szCs w:val="24"/>
          <w:lang w:val="en-US" w:eastAsia="zh-CN"/>
        </w:rPr>
        <w:t>设计</w:t>
      </w:r>
      <w:r>
        <w:rPr>
          <w:rFonts w:hint="eastAsia" w:ascii="宋体" w:hAnsi="宋体"/>
          <w:b/>
          <w:bCs/>
          <w:sz w:val="24"/>
          <w:szCs w:val="24"/>
          <w:lang w:val="en-US" w:eastAsia="zh-CN"/>
        </w:rPr>
        <w:t>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textAlignment w:val="auto"/>
        <w:outlineLvl w:val="9"/>
        <w:rPr>
          <w:rFonts w:hint="eastAsia" w:ascii="宋体" w:hAnsi="宋体"/>
          <w:sz w:val="24"/>
          <w:szCs w:val="24"/>
          <w:lang w:val="en-US" w:eastAsia="zh-CN"/>
        </w:rPr>
      </w:pPr>
      <w:r>
        <w:rPr>
          <w:rFonts w:hint="eastAsia" w:ascii="宋体" w:hAnsi="宋体"/>
          <w:color w:val="auto"/>
          <w:sz w:val="24"/>
          <w:szCs w:val="24"/>
          <w:lang w:val="en-US" w:eastAsia="zh-CN"/>
        </w:rPr>
        <w:t>基于五育融合和本校学生培养目标，从</w:t>
      </w:r>
      <w:r>
        <w:rPr>
          <w:rFonts w:hint="eastAsia" w:ascii="宋体" w:hAnsi="宋体" w:eastAsia="宋体" w:cs="Times New Roman"/>
          <w:kern w:val="2"/>
          <w:sz w:val="24"/>
          <w:szCs w:val="24"/>
          <w:lang w:val="en-US" w:eastAsia="zh-CN" w:bidi="ar-SA"/>
        </w:rPr>
        <w:t>学生的品行素养、学业水平、艺术素养、劳动实践、身心健康等方面设计学生画像的框架，力</w:t>
      </w:r>
      <w:r>
        <w:rPr>
          <w:rFonts w:hint="default" w:ascii="宋体" w:hAnsi="宋体"/>
          <w:sz w:val="24"/>
          <w:szCs w:val="24"/>
          <w:lang w:val="en-US" w:eastAsia="zh-CN"/>
        </w:rPr>
        <w:t>求评价内容的全面、多元</w:t>
      </w:r>
      <w:r>
        <w:rPr>
          <w:rFonts w:hint="eastAsia" w:ascii="宋体" w:hAnsi="宋体"/>
          <w:color w:val="auto"/>
          <w:sz w:val="24"/>
          <w:szCs w:val="24"/>
          <w:lang w:val="en-US" w:eastAsia="zh-CN"/>
        </w:rPr>
        <w:t>，</w:t>
      </w:r>
      <w:r>
        <w:rPr>
          <w:rFonts w:hint="default" w:ascii="宋体" w:hAnsi="宋体"/>
          <w:sz w:val="24"/>
          <w:szCs w:val="24"/>
          <w:lang w:val="en-US" w:eastAsia="zh-CN"/>
        </w:rPr>
        <w:t>以综合考量学生的发展</w:t>
      </w:r>
      <w:r>
        <w:rPr>
          <w:rFonts w:hint="eastAsia" w:ascii="宋体" w:hAnsi="宋体" w:eastAsia="宋体" w:cs="Times New Roman"/>
          <w:kern w:val="2"/>
          <w:sz w:val="24"/>
          <w:szCs w:val="24"/>
          <w:lang w:val="en-US" w:eastAsia="zh-CN" w:bidi="ar-SA"/>
        </w:rPr>
        <w:t>。在此基础上，</w:t>
      </w:r>
      <w:r>
        <w:rPr>
          <w:rFonts w:hint="default" w:ascii="宋体" w:hAnsi="宋体"/>
          <w:sz w:val="24"/>
          <w:szCs w:val="24"/>
          <w:lang w:val="en-US" w:eastAsia="zh-CN"/>
        </w:rPr>
        <w:t>基于学生发展的动态变化，构建低耦高聚的评价指标</w:t>
      </w:r>
      <w:r>
        <w:rPr>
          <w:rFonts w:hint="eastAsia" w:ascii="宋体" w:hAnsi="宋体" w:eastAsia="宋体" w:cs="Times New Roman"/>
          <w:kern w:val="2"/>
          <w:sz w:val="24"/>
          <w:szCs w:val="24"/>
          <w:lang w:val="en-US" w:eastAsia="zh-CN" w:bidi="ar-SA"/>
        </w:rPr>
        <w:t>，学生画像采取三级标签体系架构，以原始数据为基础，描述学生的客观事实，关注学生的属性特征，</w:t>
      </w:r>
      <w:r>
        <w:rPr>
          <w:rFonts w:hint="default" w:ascii="宋体" w:hAnsi="宋体"/>
          <w:sz w:val="24"/>
          <w:szCs w:val="24"/>
          <w:lang w:val="en-US" w:eastAsia="zh-CN"/>
        </w:rPr>
        <w:t>多层面、全方位地考虑评价学生的内容，完善指标体系</w:t>
      </w:r>
      <w:r>
        <w:rPr>
          <w:rFonts w:hint="eastAsia" w:ascii="宋体" w:hAnsi="宋体"/>
          <w:sz w:val="24"/>
          <w:szCs w:val="24"/>
          <w:lang w:val="en-US" w:eastAsia="zh-CN"/>
        </w:rPr>
        <w:t>，</w:t>
      </w:r>
      <w:r>
        <w:rPr>
          <w:rFonts w:hint="default" w:ascii="宋体" w:hAnsi="宋体"/>
          <w:sz w:val="24"/>
          <w:szCs w:val="24"/>
          <w:lang w:val="en-US" w:eastAsia="zh-CN"/>
        </w:rPr>
        <w:t>科学引导</w:t>
      </w:r>
      <w:r>
        <w:rPr>
          <w:rFonts w:hint="eastAsia" w:ascii="宋体" w:hAnsi="宋体"/>
          <w:sz w:val="24"/>
          <w:szCs w:val="24"/>
          <w:lang w:val="en-US" w:eastAsia="zh-CN"/>
        </w:rPr>
        <w:t>学生画像的</w:t>
      </w:r>
      <w:r>
        <w:rPr>
          <w:rFonts w:hint="default" w:ascii="宋体" w:hAnsi="宋体"/>
          <w:sz w:val="24"/>
          <w:szCs w:val="24"/>
          <w:lang w:val="en-US" w:eastAsia="zh-CN"/>
        </w:rPr>
        <w:t>开展与落实。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textAlignment w:val="auto"/>
        <w:outlineLvl w:val="9"/>
        <w:rPr>
          <w:rFonts w:hint="default" w:ascii="宋体" w:hAnsi="宋体"/>
          <w:b/>
          <w:bCs/>
          <w:sz w:val="24"/>
          <w:szCs w:val="24"/>
          <w:lang w:val="en-US" w:eastAsia="zh-CN"/>
        </w:rPr>
      </w:pPr>
      <w:r>
        <w:rPr>
          <w:rFonts w:hint="eastAsia" w:ascii="宋体" w:hAnsi="宋体"/>
          <w:b/>
          <w:bCs/>
          <w:sz w:val="24"/>
          <w:szCs w:val="24"/>
          <w:lang w:val="en-US" w:eastAsia="zh-CN"/>
        </w:rPr>
        <w:t>4.人机协同采集学生画像数据的研究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jc w:val="both"/>
        <w:textAlignment w:val="auto"/>
        <w:outlineLvl w:val="9"/>
        <w:rPr>
          <w:rFonts w:hint="eastAsia" w:ascii="宋体" w:hAnsi="宋体"/>
          <w:sz w:val="24"/>
          <w:szCs w:val="24"/>
          <w:lang w:val="en-US" w:eastAsia="zh-CN"/>
        </w:rPr>
      </w:pPr>
      <w:r>
        <w:rPr>
          <w:rFonts w:hint="eastAsia" w:ascii="宋体" w:hAnsi="宋体"/>
          <w:sz w:val="24"/>
          <w:szCs w:val="24"/>
          <w:lang w:val="en-US" w:eastAsia="zh-CN"/>
        </w:rPr>
        <w:t>学生画像要以学生的各项数据作为依据展开，充分利用学校现有的信息技术平台与设备，如录播室、电子班牌、电子借阅系统、尚学平台等；挖掘可利用的小软件；积极发挥人工记录的作用，探寻人机协同进行数据采集的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textAlignment w:val="auto"/>
        <w:outlineLvl w:val="9"/>
        <w:rPr>
          <w:rFonts w:hint="default" w:ascii="宋体" w:hAnsi="宋体"/>
          <w:b/>
          <w:bCs/>
          <w:sz w:val="24"/>
          <w:szCs w:val="24"/>
          <w:lang w:val="en-US" w:eastAsia="zh-CN"/>
        </w:rPr>
      </w:pPr>
      <w:r>
        <w:rPr>
          <w:rFonts w:hint="eastAsia" w:ascii="宋体" w:hAnsi="宋体"/>
          <w:b/>
          <w:bCs/>
          <w:sz w:val="24"/>
          <w:szCs w:val="24"/>
          <w:lang w:val="en-US" w:eastAsia="zh-CN"/>
        </w:rPr>
        <w:t>5.智慧校园学生画像分析与应用的研究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jc w:val="both"/>
        <w:textAlignment w:val="auto"/>
        <w:outlineLvl w:val="9"/>
        <w:rPr>
          <w:rFonts w:hint="eastAsia" w:ascii="宋体" w:hAnsi="宋体"/>
          <w:sz w:val="24"/>
          <w:szCs w:val="24"/>
          <w:lang w:val="en-US" w:eastAsia="zh-CN"/>
        </w:rPr>
      </w:pPr>
      <w:r>
        <w:rPr>
          <w:rFonts w:hint="eastAsia" w:ascii="宋体" w:hAnsi="宋体"/>
          <w:sz w:val="24"/>
          <w:szCs w:val="24"/>
          <w:lang w:val="en-US" w:eastAsia="zh-CN"/>
        </w:rPr>
        <w:t>将各类不同渠道采集到的数据转化为统一的数据格式，根据数据分析模型进行分析，从而生成学生数字画像，通过不同的途径进行推送。将学生画像推送给教师，</w:t>
      </w:r>
      <w:r>
        <w:rPr>
          <w:rFonts w:hint="eastAsia" w:ascii="宋体" w:hAnsi="宋体" w:eastAsia="宋体" w:cs="Times New Roman"/>
          <w:kern w:val="2"/>
          <w:sz w:val="24"/>
          <w:szCs w:val="24"/>
          <w:lang w:val="en-US" w:eastAsia="zh-CN" w:bidi="ar-SA"/>
        </w:rPr>
        <w:t>教师能依据学生的实际情况进行个性化的作业设计和推送，分类培养、因材施教，促进学生个性发展</w:t>
      </w:r>
      <w:r>
        <w:rPr>
          <w:rFonts w:hint="eastAsia" w:ascii="宋体" w:hAnsi="宋体" w:eastAsia="宋体" w:cs="Times New Roman"/>
          <w:color w:val="000000"/>
          <w:kern w:val="2"/>
          <w:sz w:val="24"/>
          <w:szCs w:val="24"/>
          <w:lang w:val="en-US" w:eastAsia="zh-CN" w:bidi="ar-SA"/>
        </w:rPr>
        <w:t>；</w:t>
      </w:r>
      <w:r>
        <w:rPr>
          <w:rFonts w:hint="eastAsia" w:ascii="宋体" w:hAnsi="宋体"/>
          <w:sz w:val="24"/>
          <w:szCs w:val="24"/>
          <w:lang w:val="en-US" w:eastAsia="zh-CN"/>
        </w:rPr>
        <w:t>将画像推送给学生，</w:t>
      </w:r>
      <w:r>
        <w:rPr>
          <w:rFonts w:hint="eastAsia" w:ascii="宋体" w:hAnsi="宋体" w:eastAsia="宋体" w:cs="Times New Roman"/>
          <w:kern w:val="2"/>
          <w:sz w:val="24"/>
          <w:szCs w:val="24"/>
          <w:lang w:val="en-US" w:eastAsia="zh-CN" w:bidi="ar-SA"/>
        </w:rPr>
        <w:t>学</w:t>
      </w:r>
      <w:r>
        <w:rPr>
          <w:rFonts w:hint="eastAsia" w:ascii="宋体" w:hAnsi="宋体"/>
          <w:sz w:val="24"/>
          <w:szCs w:val="24"/>
          <w:lang w:val="en-US" w:eastAsia="zh-CN"/>
        </w:rPr>
        <w:t>生接收到符合自身认知风格与学习偏好的学习资源，并通过学情预警系统及时发现不足，以弥补缺失</w:t>
      </w:r>
      <w:r>
        <w:rPr>
          <w:rFonts w:hint="eastAsia" w:ascii="宋体" w:hAnsi="宋体"/>
          <w:color w:val="000000"/>
          <w:sz w:val="24"/>
          <w:szCs w:val="24"/>
          <w:lang w:val="en-US" w:eastAsia="zh-CN"/>
        </w:rPr>
        <w:t>；</w:t>
      </w:r>
      <w:r>
        <w:rPr>
          <w:rFonts w:hint="eastAsia" w:ascii="宋体" w:hAnsi="宋体"/>
          <w:sz w:val="24"/>
          <w:szCs w:val="24"/>
          <w:lang w:val="en-US" w:eastAsia="zh-CN"/>
        </w:rPr>
        <w:t>将学生画像推送给家长，家长依据学生画像，加深对自己孩子的了解，增强家长</w:t>
      </w:r>
      <w:r>
        <w:rPr>
          <w:rFonts w:hint="eastAsia" w:ascii="宋体" w:hAnsi="宋体"/>
          <w:color w:val="000000"/>
          <w:sz w:val="24"/>
          <w:szCs w:val="24"/>
          <w:lang w:val="en-US" w:eastAsia="zh-CN"/>
        </w:rPr>
        <w:t>参与的主动性，助力</w:t>
      </w:r>
      <w:r>
        <w:rPr>
          <w:rFonts w:hint="eastAsia" w:ascii="宋体" w:hAnsi="宋体"/>
          <w:sz w:val="24"/>
          <w:szCs w:val="24"/>
          <w:lang w:val="en-US" w:eastAsia="zh-CN"/>
        </w:rPr>
        <w:t>协同育人。</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sz w:val="24"/>
          <w:szCs w:val="24"/>
        </w:rPr>
      </w:pPr>
      <w:r>
        <w:rPr>
          <w:rFonts w:hint="eastAsia"/>
          <w:b/>
          <w:sz w:val="24"/>
          <w:szCs w:val="24"/>
        </w:rPr>
        <w:t>五、研究方法</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rPr>
      </w:pPr>
      <w:r>
        <w:rPr>
          <w:rFonts w:hint="eastAsia"/>
          <w:b/>
          <w:bCs/>
          <w:sz w:val="24"/>
        </w:rPr>
        <w:t>1</w:t>
      </w:r>
      <w:r>
        <w:rPr>
          <w:rFonts w:hint="eastAsia"/>
          <w:b/>
          <w:bCs/>
          <w:sz w:val="24"/>
          <w:lang w:eastAsia="zh-CN"/>
        </w:rPr>
        <w:t>.</w:t>
      </w:r>
      <w:r>
        <w:rPr>
          <w:rFonts w:hint="eastAsia"/>
          <w:b/>
          <w:bCs/>
          <w:sz w:val="24"/>
        </w:rPr>
        <w:t>调查法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textAlignment w:val="auto"/>
        <w:outlineLvl w:val="9"/>
        <w:rPr>
          <w:rFonts w:hint="default" w:ascii="宋体" w:hAnsi="宋体"/>
          <w:sz w:val="24"/>
          <w:szCs w:val="24"/>
          <w:lang w:val="en-US" w:eastAsia="zh-CN"/>
        </w:rPr>
      </w:pPr>
      <w:r>
        <w:rPr>
          <w:rFonts w:hint="eastAsia"/>
          <w:sz w:val="24"/>
        </w:rPr>
        <w:t>在本课题初始阶段，通过调查</w:t>
      </w:r>
      <w:r>
        <w:rPr>
          <w:rFonts w:hint="eastAsia"/>
          <w:sz w:val="24"/>
          <w:lang w:eastAsia="zh-CN"/>
        </w:rPr>
        <w:t>问卷</w:t>
      </w:r>
      <w:r>
        <w:rPr>
          <w:rFonts w:hint="eastAsia"/>
          <w:sz w:val="24"/>
        </w:rPr>
        <w:t>的方法</w:t>
      </w:r>
      <w:r>
        <w:rPr>
          <w:rFonts w:hint="default" w:ascii="宋体" w:hAnsi="宋体"/>
          <w:sz w:val="24"/>
          <w:szCs w:val="24"/>
          <w:lang w:val="en-US" w:eastAsia="zh-CN"/>
        </w:rPr>
        <w:t>了解我校</w:t>
      </w:r>
      <w:r>
        <w:rPr>
          <w:rFonts w:hint="eastAsia" w:ascii="宋体" w:hAnsi="宋体"/>
          <w:sz w:val="24"/>
          <w:szCs w:val="24"/>
          <w:lang w:val="en-US" w:eastAsia="zh-CN"/>
        </w:rPr>
        <w:t>进行学生评价的现状以及在学生评价中存在的问题</w:t>
      </w:r>
      <w:r>
        <w:rPr>
          <w:rFonts w:hint="default" w:ascii="宋体" w:hAnsi="宋体"/>
          <w:sz w:val="24"/>
          <w:szCs w:val="24"/>
          <w:lang w:val="en-US" w:eastAsia="zh-CN"/>
        </w:rPr>
        <w:t>，</w:t>
      </w:r>
      <w:r>
        <w:rPr>
          <w:rFonts w:hint="eastAsia" w:ascii="宋体" w:hAnsi="宋体"/>
          <w:sz w:val="24"/>
          <w:szCs w:val="24"/>
          <w:lang w:val="en-US" w:eastAsia="zh-CN"/>
        </w:rPr>
        <w:t>进一步</w:t>
      </w:r>
      <w:r>
        <w:rPr>
          <w:rFonts w:hint="default" w:ascii="宋体" w:hAnsi="宋体"/>
          <w:sz w:val="24"/>
          <w:szCs w:val="24"/>
          <w:lang w:val="en-US" w:eastAsia="zh-CN"/>
        </w:rPr>
        <w:t>找准研究的起点。</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rPr>
      </w:pPr>
      <w:r>
        <w:rPr>
          <w:rFonts w:hint="eastAsia"/>
          <w:b/>
          <w:bCs/>
          <w:sz w:val="24"/>
        </w:rPr>
        <w:t>2</w:t>
      </w:r>
      <w:r>
        <w:rPr>
          <w:rFonts w:hint="eastAsia"/>
          <w:b/>
          <w:bCs/>
          <w:sz w:val="24"/>
          <w:lang w:eastAsia="zh-CN"/>
        </w:rPr>
        <w:t>.</w:t>
      </w:r>
      <w:r>
        <w:rPr>
          <w:rFonts w:hint="eastAsia"/>
          <w:b/>
          <w:bCs/>
          <w:sz w:val="24"/>
        </w:rPr>
        <w:t>文献研究法</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b/>
          <w:bCs/>
          <w:sz w:val="24"/>
        </w:rPr>
      </w:pPr>
      <w:r>
        <w:rPr>
          <w:rFonts w:hint="eastAsia"/>
          <w:sz w:val="24"/>
        </w:rPr>
        <w:t>通过沙龙研讨、读书活动、网络学习等方式了解国内外</w:t>
      </w:r>
      <w:r>
        <w:rPr>
          <w:rFonts w:hint="eastAsia"/>
          <w:sz w:val="24"/>
          <w:lang w:eastAsia="zh-CN"/>
        </w:rPr>
        <w:t>学生画像</w:t>
      </w:r>
      <w:r>
        <w:rPr>
          <w:rFonts w:hint="eastAsia"/>
          <w:sz w:val="24"/>
        </w:rPr>
        <w:t>的研究现状，为本课题的研究指明方向。</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rPr>
      </w:pPr>
      <w:r>
        <w:rPr>
          <w:rFonts w:hint="eastAsia"/>
          <w:b/>
          <w:bCs/>
          <w:sz w:val="24"/>
        </w:rPr>
        <w:t>3</w:t>
      </w:r>
      <w:r>
        <w:rPr>
          <w:rFonts w:hint="eastAsia"/>
          <w:b/>
          <w:bCs/>
          <w:sz w:val="24"/>
          <w:lang w:eastAsia="zh-CN"/>
        </w:rPr>
        <w:t>.</w:t>
      </w:r>
      <w:r>
        <w:rPr>
          <w:rFonts w:hint="eastAsia"/>
          <w:b/>
          <w:bCs/>
          <w:sz w:val="24"/>
        </w:rPr>
        <w:t>观察法</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lang w:eastAsia="zh-CN"/>
        </w:rPr>
      </w:pPr>
      <w:r>
        <w:rPr>
          <w:rFonts w:hint="eastAsia"/>
          <w:sz w:val="24"/>
          <w:lang w:eastAsia="zh-CN"/>
        </w:rPr>
        <w:t>在进行课堂评价研究时，</w:t>
      </w:r>
      <w:r>
        <w:rPr>
          <w:rFonts w:hint="eastAsia"/>
          <w:sz w:val="24"/>
        </w:rPr>
        <w:t>课题组的老师共同</w:t>
      </w:r>
      <w:r>
        <w:rPr>
          <w:rFonts w:hint="eastAsia"/>
          <w:sz w:val="24"/>
          <w:lang w:eastAsia="zh-CN"/>
        </w:rPr>
        <w:t>参与到课堂中进行个体观察</w:t>
      </w:r>
      <w:r>
        <w:rPr>
          <w:rFonts w:hint="eastAsia"/>
          <w:sz w:val="24"/>
        </w:rPr>
        <w:t>，观察</w:t>
      </w:r>
      <w:r>
        <w:rPr>
          <w:rFonts w:hint="eastAsia"/>
          <w:sz w:val="24"/>
          <w:lang w:eastAsia="zh-CN"/>
        </w:rPr>
        <w:t>课堂评价的广度、准确度等。</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rPr>
      </w:pPr>
      <w:r>
        <w:rPr>
          <w:rFonts w:hint="eastAsia"/>
          <w:b/>
          <w:bCs/>
          <w:sz w:val="24"/>
          <w:lang w:val="en-US" w:eastAsia="zh-CN"/>
        </w:rPr>
        <w:t>4</w:t>
      </w:r>
      <w:r>
        <w:rPr>
          <w:rFonts w:hint="eastAsia"/>
          <w:b/>
          <w:bCs/>
          <w:sz w:val="24"/>
          <w:lang w:eastAsia="zh-CN"/>
        </w:rPr>
        <w:t>.</w:t>
      </w:r>
      <w:r>
        <w:rPr>
          <w:rFonts w:hint="eastAsia"/>
          <w:b/>
          <w:bCs/>
          <w:sz w:val="24"/>
        </w:rPr>
        <w:t>行动研究法</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rPr>
        <w:t>在</w:t>
      </w:r>
      <w:r>
        <w:rPr>
          <w:rFonts w:hint="eastAsia"/>
          <w:sz w:val="24"/>
          <w:lang w:eastAsia="zh-CN"/>
        </w:rPr>
        <w:t>智慧校园</w:t>
      </w:r>
      <w:r>
        <w:rPr>
          <w:rFonts w:hint="eastAsia"/>
          <w:sz w:val="24"/>
        </w:rPr>
        <w:t>环境中，</w:t>
      </w:r>
      <w:r>
        <w:rPr>
          <w:rFonts w:hint="eastAsia"/>
          <w:sz w:val="24"/>
          <w:lang w:eastAsia="zh-CN"/>
        </w:rPr>
        <w:t>制定学生评价指标，采集学生数据，进行学生画像，</w:t>
      </w:r>
      <w:r>
        <w:rPr>
          <w:rFonts w:hint="eastAsia"/>
          <w:sz w:val="24"/>
        </w:rPr>
        <w:t>反馈</w:t>
      </w:r>
      <w:r>
        <w:rPr>
          <w:rFonts w:hint="eastAsia"/>
          <w:sz w:val="24"/>
          <w:lang w:eastAsia="zh-CN"/>
        </w:rPr>
        <w:t>于师生家长等</w:t>
      </w:r>
      <w:r>
        <w:rPr>
          <w:rFonts w:hint="eastAsia"/>
          <w:sz w:val="24"/>
        </w:rPr>
        <w:t>，以利于下一步的修正与指导。</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sz w:val="24"/>
          <w:szCs w:val="24"/>
        </w:rPr>
      </w:pPr>
      <w:r>
        <w:rPr>
          <w:rFonts w:hint="eastAsia"/>
          <w:b/>
          <w:sz w:val="24"/>
          <w:szCs w:val="24"/>
        </w:rPr>
        <w:t>六、研究内容的展开</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eastAsia="宋体"/>
          <w:color w:val="auto"/>
          <w:sz w:val="24"/>
          <w:lang w:eastAsia="zh-CN"/>
        </w:rPr>
      </w:pPr>
      <w:r>
        <w:rPr>
          <w:rFonts w:hint="eastAsia"/>
          <w:b/>
          <w:bCs/>
          <w:sz w:val="24"/>
        </w:rPr>
        <w:t>（一）</w:t>
      </w:r>
      <w:r>
        <w:rPr>
          <w:rFonts w:hint="eastAsia"/>
          <w:b/>
          <w:bCs/>
          <w:sz w:val="24"/>
          <w:lang w:eastAsia="zh-CN"/>
        </w:rPr>
        <w:t>开展智慧校园学生画像的文献研究，形成文献综述</w:t>
      </w:r>
      <w:r>
        <w:rPr>
          <w:rFonts w:hint="eastAsia"/>
          <w:b/>
          <w:bCs/>
          <w:color w:val="auto"/>
          <w:sz w:val="24"/>
          <w:lang w:eastAsia="zh-CN"/>
        </w:rPr>
        <w:t>（见</w:t>
      </w:r>
      <w:r>
        <w:rPr>
          <w:rFonts w:hint="eastAsia"/>
          <w:b/>
          <w:bCs/>
          <w:color w:val="auto"/>
          <w:sz w:val="24"/>
          <w:lang w:val="en-US" w:eastAsia="zh-CN"/>
        </w:rPr>
        <w:t>附件1</w:t>
      </w:r>
      <w:r>
        <w:rPr>
          <w:rFonts w:hint="eastAsia"/>
          <w:b/>
          <w:bCs/>
          <w:color w:val="auto"/>
          <w:sz w:val="24"/>
          <w:lang w:eastAsia="zh-CN"/>
        </w:rPr>
        <w:t>）</w:t>
      </w:r>
    </w:p>
    <w:p>
      <w:pPr>
        <w:pStyle w:val="3"/>
        <w:keepNext w:val="0"/>
        <w:keepLines w:val="0"/>
        <w:pageBreakBefore w:val="0"/>
        <w:widowControl w:val="0"/>
        <w:kinsoku/>
        <w:wordWrap/>
        <w:overflowPunct/>
        <w:topLinePunct w:val="0"/>
        <w:autoSpaceDE/>
        <w:autoSpaceDN/>
        <w:bidi w:val="0"/>
        <w:adjustRightInd w:val="0"/>
        <w:snapToGrid/>
        <w:spacing w:before="87" w:line="360" w:lineRule="auto"/>
        <w:ind w:right="0" w:firstLine="480" w:firstLineChars="200"/>
        <w:jc w:val="left"/>
        <w:textAlignment w:val="auto"/>
        <w:outlineLvl w:val="9"/>
        <w:rPr>
          <w:rFonts w:hint="eastAsia" w:eastAsia="宋体"/>
          <w:sz w:val="24"/>
          <w:lang w:eastAsia="zh-CN"/>
        </w:rPr>
      </w:pPr>
      <w:r>
        <w:rPr>
          <w:rFonts w:hint="eastAsia"/>
          <w:sz w:val="24"/>
        </w:rPr>
        <w:t>已有的优秀研究理论是课题研究的指路灯，能有效指导和推进课题研究的实效性。我们采用了沙龙研讨、网络分享、小组协同式学习等多种形式进行</w:t>
      </w:r>
      <w:r>
        <w:rPr>
          <w:rFonts w:hint="eastAsia"/>
          <w:sz w:val="24"/>
          <w:lang w:eastAsia="zh-CN"/>
        </w:rPr>
        <w:t>文献研究。</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b w:val="0"/>
          <w:bCs w:val="0"/>
          <w:sz w:val="24"/>
          <w:szCs w:val="24"/>
          <w:lang w:val="en-US" w:eastAsia="zh-Hans"/>
        </w:rPr>
      </w:pPr>
      <w:r>
        <w:rPr>
          <w:rFonts w:hint="eastAsia" w:ascii="宋体" w:hAnsi="宋体"/>
          <w:b w:val="0"/>
          <w:bCs w:val="0"/>
          <w:sz w:val="24"/>
          <w:szCs w:val="24"/>
          <w:lang w:val="en-US" w:eastAsia="zh-Hans"/>
        </w:rPr>
        <w:t>通过知网搜索关键字“数字化评价”“数据赋能评价”“学生画像”“</w:t>
      </w:r>
      <w:r>
        <w:rPr>
          <w:rFonts w:hint="eastAsia" w:ascii="宋体" w:hAnsi="宋体"/>
          <w:b w:val="0"/>
          <w:bCs w:val="0"/>
          <w:sz w:val="24"/>
          <w:szCs w:val="24"/>
          <w:lang w:val="en-US" w:eastAsia="zh-CN"/>
        </w:rPr>
        <w:t>智慧校园</w:t>
      </w:r>
      <w:r>
        <w:rPr>
          <w:rFonts w:hint="eastAsia" w:ascii="宋体" w:hAnsi="宋体"/>
          <w:b w:val="0"/>
          <w:bCs w:val="0"/>
          <w:sz w:val="24"/>
          <w:szCs w:val="24"/>
          <w:lang w:val="en-US" w:eastAsia="zh-Hans"/>
        </w:rPr>
        <w:t>”等</w:t>
      </w:r>
      <w:r>
        <w:rPr>
          <w:rFonts w:hint="eastAsia" w:ascii="宋体" w:hAnsi="宋体"/>
          <w:b w:val="0"/>
          <w:bCs w:val="0"/>
          <w:sz w:val="24"/>
          <w:szCs w:val="24"/>
          <w:lang w:val="en-US" w:eastAsia="zh-CN"/>
        </w:rPr>
        <w:t>关键词</w:t>
      </w:r>
      <w:r>
        <w:rPr>
          <w:rFonts w:hint="eastAsia" w:ascii="宋体" w:hAnsi="宋体"/>
          <w:b w:val="0"/>
          <w:bCs w:val="0"/>
          <w:sz w:val="24"/>
          <w:szCs w:val="24"/>
          <w:lang w:val="en-US" w:eastAsia="zh-Hans"/>
        </w:rPr>
        <w:t>，</w:t>
      </w:r>
      <w:r>
        <w:rPr>
          <w:rFonts w:hint="eastAsia" w:ascii="宋体" w:hAnsi="宋体"/>
          <w:b w:val="0"/>
          <w:bCs w:val="0"/>
          <w:sz w:val="24"/>
          <w:szCs w:val="24"/>
          <w:lang w:val="en-US" w:eastAsia="zh-CN"/>
        </w:rPr>
        <w:t>发现2018年前相关文献较少</w:t>
      </w:r>
      <w:r>
        <w:rPr>
          <w:rFonts w:hint="eastAsia" w:ascii="宋体" w:hAnsi="宋体"/>
          <w:b w:val="0"/>
          <w:bCs w:val="0"/>
          <w:sz w:val="24"/>
          <w:szCs w:val="24"/>
          <w:lang w:val="en-US" w:eastAsia="zh-Hans"/>
        </w:rPr>
        <w:t>，但呈逐年上升趋势</w:t>
      </w:r>
      <w:r>
        <w:rPr>
          <w:rFonts w:hint="eastAsia" w:ascii="宋体" w:hAnsi="宋体"/>
          <w:b w:val="0"/>
          <w:bCs w:val="0"/>
          <w:sz w:val="24"/>
          <w:szCs w:val="24"/>
          <w:lang w:val="en-US" w:eastAsia="zh-CN"/>
        </w:rPr>
        <w:t>，2020年后，研究发文数明显上升</w:t>
      </w:r>
      <w:r>
        <w:rPr>
          <w:rFonts w:hint="eastAsia" w:ascii="宋体" w:hAnsi="宋体"/>
          <w:b w:val="0"/>
          <w:bCs w:val="0"/>
          <w:sz w:val="24"/>
          <w:szCs w:val="24"/>
          <w:lang w:val="en-US" w:eastAsia="zh-Hans"/>
        </w:rPr>
        <w:t>。研究大部分集中在高校，</w:t>
      </w:r>
      <w:r>
        <w:rPr>
          <w:rFonts w:hint="eastAsia" w:ascii="宋体" w:hAnsi="宋体"/>
          <w:b w:val="0"/>
          <w:bCs w:val="0"/>
          <w:sz w:val="24"/>
          <w:szCs w:val="24"/>
          <w:lang w:val="en-US" w:eastAsia="zh-CN"/>
        </w:rPr>
        <w:t>初等教育的</w:t>
      </w:r>
      <w:r>
        <w:rPr>
          <w:rFonts w:hint="eastAsia" w:ascii="宋体" w:hAnsi="宋体"/>
          <w:b w:val="0"/>
          <w:bCs w:val="0"/>
          <w:sz w:val="24"/>
          <w:szCs w:val="24"/>
          <w:lang w:val="en-US" w:eastAsia="zh-Hans"/>
        </w:rPr>
        <w:t>研究</w:t>
      </w:r>
      <w:r>
        <w:rPr>
          <w:rFonts w:hint="eastAsia" w:ascii="宋体" w:hAnsi="宋体"/>
          <w:b w:val="0"/>
          <w:bCs w:val="0"/>
          <w:sz w:val="24"/>
          <w:szCs w:val="24"/>
          <w:lang w:val="en-US" w:eastAsia="zh-CN"/>
        </w:rPr>
        <w:t>较少</w:t>
      </w:r>
      <w:r>
        <w:rPr>
          <w:rFonts w:hint="eastAsia" w:ascii="宋体" w:hAnsi="宋体"/>
          <w:b w:val="0"/>
          <w:bCs w:val="0"/>
          <w:sz w:val="24"/>
          <w:szCs w:val="24"/>
          <w:lang w:val="en-US" w:eastAsia="zh-Hans"/>
        </w:rPr>
        <w:t>。</w:t>
      </w:r>
    </w:p>
    <w:p>
      <w:pPr>
        <w:pStyle w:val="2"/>
        <w:rPr>
          <w:rFonts w:hint="eastAsia" w:eastAsia="宋体"/>
          <w:lang w:val="en-US" w:eastAsia="zh-CN"/>
        </w:rPr>
      </w:pPr>
      <w:r>
        <w:rPr>
          <w:rFonts w:hint="eastAsia" w:eastAsia="宋体"/>
          <w:lang w:val="en-US" w:eastAsia="zh-CN"/>
        </w:rPr>
        <w:drawing>
          <wp:inline distT="0" distB="0" distL="114300" distR="114300">
            <wp:extent cx="5435600" cy="1650365"/>
            <wp:effectExtent l="0" t="0" r="0" b="635"/>
            <wp:docPr id="1" name="图片 1" descr="QQ截图2024100910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41009105353"/>
                    <pic:cNvPicPr>
                      <a:picLocks noChangeAspect="1"/>
                    </pic:cNvPicPr>
                  </pic:nvPicPr>
                  <pic:blipFill>
                    <a:blip r:embed="rId7"/>
                    <a:stretch>
                      <a:fillRect/>
                    </a:stretch>
                  </pic:blipFill>
                  <pic:spPr>
                    <a:xfrm>
                      <a:off x="0" y="0"/>
                      <a:ext cx="5435600" cy="165036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758180" cy="2390140"/>
            <wp:effectExtent l="0" t="0" r="7620" b="10160"/>
            <wp:docPr id="2" name="图片 2" descr="QQ截图202410091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41009104738"/>
                    <pic:cNvPicPr>
                      <a:picLocks noChangeAspect="1"/>
                    </pic:cNvPicPr>
                  </pic:nvPicPr>
                  <pic:blipFill>
                    <a:blip r:embed="rId8"/>
                    <a:stretch>
                      <a:fillRect/>
                    </a:stretch>
                  </pic:blipFill>
                  <pic:spPr>
                    <a:xfrm>
                      <a:off x="0" y="0"/>
                      <a:ext cx="5758180" cy="23901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default" w:ascii="宋体" w:hAnsi="宋体"/>
          <w:b w:val="0"/>
          <w:bCs w:val="0"/>
          <w:sz w:val="24"/>
          <w:szCs w:val="24"/>
          <w:lang w:val="en-US" w:eastAsia="zh-CN"/>
        </w:rPr>
      </w:pPr>
      <w:r>
        <w:rPr>
          <w:rFonts w:hint="eastAsia" w:ascii="宋体" w:hAnsi="宋体"/>
          <w:b w:val="0"/>
          <w:bCs w:val="0"/>
          <w:sz w:val="24"/>
          <w:szCs w:val="24"/>
          <w:lang w:val="en-US" w:eastAsia="zh-CN"/>
        </w:rPr>
        <w:t>1.学生画像概念的研究</w:t>
      </w:r>
    </w:p>
    <w:p>
      <w:pPr>
        <w:keepNext w:val="0"/>
        <w:keepLines w:val="0"/>
        <w:pageBreakBefore w:val="0"/>
        <w:widowControl w:val="0"/>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b w:val="0"/>
          <w:bCs w:val="0"/>
          <w:kern w:val="2"/>
          <w:sz w:val="24"/>
          <w:szCs w:val="24"/>
          <w:lang w:val="en-US" w:eastAsia="zh-CN" w:bidi="ar-SA"/>
        </w:rPr>
        <w:t>学习者画像的这个概念近几年才明确提了出来，在商业和教育领域还没有完全形成统一的概念和定义，但已经开始有许多的研究者对其概念进行了深入研究</w:t>
      </w:r>
      <w:r>
        <w:rPr>
          <w:rFonts w:hint="eastAsia" w:ascii="宋体" w:hAnsi="宋体" w:eastAsia="宋体" w:cs="Times New Roman"/>
          <w:kern w:val="2"/>
          <w:sz w:val="24"/>
          <w:szCs w:val="24"/>
          <w:lang w:val="en-US" w:eastAsia="zh-CN" w:bidi="ar-SA"/>
        </w:rPr>
        <w:t>。</w:t>
      </w:r>
    </w:p>
    <w:p>
      <w:pPr>
        <w:keepNext w:val="0"/>
        <w:keepLines w:val="0"/>
        <w:pageBreakBefore w:val="0"/>
        <w:widowControl w:val="0"/>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在国内，</w:t>
      </w:r>
      <w:r>
        <w:rPr>
          <w:rFonts w:hint="eastAsia" w:ascii="宋体" w:hAnsi="宋体" w:eastAsia="宋体" w:cs="Times New Roman"/>
          <w:b w:val="0"/>
          <w:bCs w:val="0"/>
          <w:kern w:val="2"/>
          <w:sz w:val="24"/>
          <w:szCs w:val="24"/>
          <w:lang w:val="en-US" w:eastAsia="zh-CN" w:bidi="ar-SA"/>
        </w:rPr>
        <w:t>陈海建</w:t>
      </w:r>
      <w:r>
        <w:rPr>
          <w:rFonts w:hint="eastAsia" w:ascii="宋体" w:hAnsi="宋体" w:eastAsia="宋体" w:cs="Times New Roman"/>
          <w:kern w:val="2"/>
          <w:sz w:val="24"/>
          <w:szCs w:val="24"/>
          <w:lang w:val="en-US" w:eastAsia="zh-CN" w:bidi="ar-SA"/>
        </w:rPr>
        <w:t>等一些人将传统商业应用领域的移动用户学习者画像的概念迁移</w:t>
      </w:r>
      <w:r>
        <w:rPr>
          <w:rFonts w:hint="eastAsia" w:ascii="宋体" w:hAnsi="宋体" w:eastAsia="宋体" w:cs="Times New Roman"/>
          <w:color w:val="000000"/>
          <w:kern w:val="2"/>
          <w:sz w:val="24"/>
          <w:szCs w:val="24"/>
          <w:lang w:val="en-US" w:eastAsia="zh-CN" w:bidi="ar-SA"/>
        </w:rPr>
        <w:t>到了</w:t>
      </w:r>
      <w:r>
        <w:rPr>
          <w:rFonts w:hint="eastAsia" w:ascii="宋体" w:hAnsi="宋体" w:eastAsia="宋体" w:cs="Times New Roman"/>
          <w:kern w:val="2"/>
          <w:sz w:val="24"/>
          <w:szCs w:val="24"/>
          <w:lang w:val="en-US" w:eastAsia="zh-CN" w:bidi="ar-SA"/>
        </w:rPr>
        <w:t>教育领域，认为每一个学习者的画像就是对每一个学习者的特征进行了抽象化的客观概括和具体描述。</w:t>
      </w:r>
      <w:r>
        <w:rPr>
          <w:rFonts w:hint="eastAsia" w:ascii="宋体" w:hAnsi="宋体" w:eastAsia="宋体" w:cs="Times New Roman"/>
          <w:b w:val="0"/>
          <w:bCs w:val="0"/>
          <w:kern w:val="2"/>
          <w:sz w:val="24"/>
          <w:szCs w:val="24"/>
          <w:lang w:val="en-US" w:eastAsia="zh-CN" w:bidi="ar-SA"/>
        </w:rPr>
        <w:t>顾小清</w:t>
      </w:r>
      <w:r>
        <w:rPr>
          <w:rFonts w:hint="eastAsia" w:ascii="宋体" w:hAnsi="宋体" w:eastAsia="宋体" w:cs="Times New Roman"/>
          <w:kern w:val="2"/>
          <w:sz w:val="24"/>
          <w:szCs w:val="24"/>
          <w:lang w:val="en-US" w:eastAsia="zh-CN" w:bidi="ar-SA"/>
        </w:rPr>
        <w:t>等人的观点认为，画像应该是对每一个学习者的客观抽象和描述，依赖于有效的学习方法和行为分析数据。</w:t>
      </w:r>
      <w:r>
        <w:rPr>
          <w:rFonts w:hint="eastAsia" w:ascii="宋体" w:hAnsi="宋体" w:eastAsia="宋体" w:cs="Times New Roman"/>
          <w:b w:val="0"/>
          <w:bCs w:val="0"/>
          <w:kern w:val="2"/>
          <w:sz w:val="24"/>
          <w:szCs w:val="24"/>
          <w:lang w:val="en-US" w:eastAsia="zh-CN" w:bidi="ar-SA"/>
        </w:rPr>
        <w:t>李光耀</w:t>
      </w:r>
      <w:r>
        <w:rPr>
          <w:rFonts w:hint="eastAsia" w:ascii="宋体" w:hAnsi="宋体" w:eastAsia="宋体" w:cs="Times New Roman"/>
          <w:kern w:val="2"/>
          <w:sz w:val="24"/>
          <w:szCs w:val="24"/>
          <w:lang w:val="en-US" w:eastAsia="zh-CN" w:bidi="ar-SA"/>
        </w:rPr>
        <w:t>等研究者认为，首先将在线的学习行为碎片化的数据对学习者进行分析，形成了碎片化的行为数据和学习者信息，这些碎片化信息都反映了在线的个体各种的特征，通过不断分析和存储这些特征碎片化的信息，可以构建和形成对学习者的各种特征信息模型和集合，形成的模型和学习者肖像等信息的集合就是对学习者的画像。</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在国外的研究中，用户画像通常被翻译成“User persona”，对应的学习者画像通常被翻译成“Learner persona”，根据不同学者的理解和研究，含义也各不相同。例如，Cooper 等人认为，学习者的画像就是把不同的学习群体根据他们自身具有的相同特征进行了划分。Dinh 等人在对 Cooper 的定义基础上，补充了对学习者画像的基本定义，认为学习者画像指的是用于描述虚拟学习群体的在特定学习情境下的共同行为特征。Judy 等人认为学习者群体画像是学习者基本信息的一个综合体。</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学习者画像模型</w:t>
      </w:r>
      <w:r>
        <w:rPr>
          <w:rFonts w:hint="eastAsia" w:ascii="宋体" w:hAnsi="宋体" w:cs="Times New Roman"/>
          <w:kern w:val="2"/>
          <w:sz w:val="24"/>
          <w:szCs w:val="24"/>
          <w:lang w:val="en-US" w:eastAsia="zh-CN" w:bidi="ar-SA"/>
        </w:rPr>
        <w:t>的研究</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学习者画像模型是学习者画像构建的前提和基础，国内外关于学习者模型规范，具有代表性的包括 CELTS-11、IMS-LIP、PAPI 等学习者模型规范，其中，CELTS-11 规范是最符合中国教学实际情况的，从个人信息、偏好信息、绩效信息、学业信息等 8 个方面获取学生的特征信息，有助于各类学习系统获取、共享和交换学生在学习活动中的行为表现数据。但此规范缺少对学生个性特征的描述，如学生的知识水平、个人情感等。无法准确表征学生真实的学习状态。因此很多专家学者以此规范为基础，结合学生不可或缺的个性特征信息构建学习者模型，为学习者画像构建提供基础，不同研究视角的学习者画像模型相关研究如</w:t>
      </w:r>
      <w:r>
        <w:rPr>
          <w:rFonts w:hint="eastAsia" w:ascii="宋体" w:hAnsi="宋体" w:cs="Times New Roman"/>
          <w:kern w:val="2"/>
          <w:sz w:val="24"/>
          <w:szCs w:val="24"/>
          <w:lang w:val="en-US" w:eastAsia="zh-CN" w:bidi="ar-SA"/>
        </w:rPr>
        <w:t>下</w:t>
      </w:r>
      <w:r>
        <w:rPr>
          <w:rFonts w:hint="eastAsia" w:ascii="宋体" w:hAnsi="宋体" w:eastAsia="宋体" w:cs="Times New Roman"/>
          <w:kern w:val="2"/>
          <w:sz w:val="24"/>
          <w:szCs w:val="24"/>
          <w:lang w:val="en-US" w:eastAsia="zh-CN" w:bidi="ar-SA"/>
        </w:rPr>
        <w:t xml:space="preserve">表所示。 </w:t>
      </w:r>
    </w:p>
    <w:p>
      <w:pPr>
        <w:pStyle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 xml:space="preserve">不同研究视角的学习者画像模型 </w:t>
      </w:r>
    </w:p>
    <w:tbl>
      <w:tblPr>
        <w:tblStyle w:val="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6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研究者</w:t>
            </w:r>
          </w:p>
        </w:tc>
        <w:tc>
          <w:tcPr>
            <w:tcW w:w="6231" w:type="dxa"/>
          </w:tcPr>
          <w:p>
            <w:pPr>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学习者画像模型维度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陈海建等人（2017）</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基本属性、知识点兴趣、学习者类型、学习风格偏好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孙发勤等人（2020）</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一般特征、学习准备、行为特征、学习风格、偏好信息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顾小清等人（2016） </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学习过程、学习投入、学习结果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孙力等人（2017）</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个体属性、认知能力、学习风格、学习态度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菅保霞等人（2017）</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元认知能力、知识水平、认知水平、情感特征、错误/误解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王改花等人（2018）</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认知、意志、情感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Tuba Ketenci 等人（2019）</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背景经验、自我效能感、学习成绩、测验成绩、兴趣偏好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Phuong 等人（2012）</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学习策略、学习动机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Sankupellay 等人（2015）</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学习态度、学习动机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Rezgui 等人（2014）</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个人信息、目标、能力、语言偏好、学习风格、教育水平</w:t>
            </w:r>
          </w:p>
        </w:tc>
      </w:tr>
    </w:tbl>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宋体" w:hAnsi="宋体" w:eastAsia="宋体" w:cs="Times New Roman"/>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通过上述分析可知，在学习者画像模型构建方面，大多数研究者关注的是学习者智力因素方面的特征信息，较少关注非智力因素方面的特征信息，而且普遍存在缺乏对学习场景特性的考虑，导致所构建的学习者模型不能够表征学生在不同学习场景中进行学习活动时的真实状态。为此，如何在学习者画像模型构建时，采集学习行为数据，增加非智力因素方面的特征信息，是学习者画像模型下一步研究的重点。 </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3.学习者画像构建及应用</w:t>
      </w:r>
      <w:r>
        <w:rPr>
          <w:rFonts w:hint="eastAsia" w:ascii="宋体" w:hAnsi="宋体" w:cs="Times New Roman"/>
          <w:kern w:val="2"/>
          <w:sz w:val="24"/>
          <w:szCs w:val="24"/>
          <w:lang w:val="en-US" w:eastAsia="zh-CN" w:bidi="ar-SA"/>
        </w:rPr>
        <w:t>的研究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随着智能技术的不断发展，国内外已有众多学者在学习者画像构建与应用方面进行了深入研究。Yu 等人利用多元线性回归分析探究某一因素的多个变量，找出影响学习者表现的因素。Schroeder 等人采用 K-means 聚类算法，构建了基于参与者学习迁移测试分数的群体学习者画像，并基于此研究分数的影响程度。Piech 等人使用 RNN 算法预测学习者的认知水平，进而挖掘学习者画像。武法提等人提出了包含基本信息、学习风格、认知水平、兴趣偏好、情感状态和社会网络 6 个维度的学习者特征模型，采用频繁序列挖掘算法对场景感知进行建模计算，计算出在不同场景下学习者的特征值，进而构建了基于场景感知融合学习者特征的个性化学习者模型。唐烨伟等人使用了 SVM 聚类算法对学习者的八个行为特征进行筛选，构建了基于学习过程大数据的学习者画像。赵玲朗等人从数据采集、画像模型构建、画像生成、画像应用等方面提出了基于知识图谱的学习者画像构建方法。肖君等人从画像构建目标、数据收集、标签分析、画像服务输出等方面提出了开放学习者画像构建方法。余明华等人利用因子分析和聚类分析的方法，从画像构建目标、数据采集与预处理、画像构建、画像输出四个方面，提出了学生画像构建方法。</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eastAsia"/>
          <w:lang w:val="en-US" w:eastAsia="zh-CN"/>
        </w:rPr>
      </w:pPr>
      <w:r>
        <w:rPr>
          <w:rFonts w:hint="eastAsia" w:ascii="宋体" w:hAnsi="宋体" w:eastAsia="宋体" w:cs="Times New Roman"/>
          <w:kern w:val="2"/>
          <w:sz w:val="24"/>
          <w:szCs w:val="24"/>
          <w:lang w:val="en-US" w:eastAsia="zh-CN" w:bidi="ar-SA"/>
        </w:rPr>
        <w:t xml:space="preserve">近年来，学习者画像的应用被学界广泛关注。学习者画像可以根据学习者不同维度的特征来划分学习者群体，实现针对不同群体给予不同服务支持，能够让教师生动直观的了解群体学习者和个体学习者的学习过程和学习状态，帮助教师为学习者提供个性化的指导与支持。基于学习者画像，系统平台等能为学习者设计学习路径、推荐个性化学习资源和提供个性化学习指导。Tzouveli 等开发了一种电子学习应用程序，根据学习者画像、使用历史和学习需求，推荐个性化学习资源。Park 等设计了个性化学习系统，将 ICT 技术与个性化指导相结合，实时跟踪学习者，根据学习者画像提供学习资料和个性化指导。王莉莉等人从学习数据获取、学习者画像构建、个性化课程推荐等方面提出了一种基于学习者画像的个性化课程推荐方法。肖君等人认为学习者画像以学习分析技术为基础，对教育大数据进行标签化，能够为学习者提供个性学习服务，从而提升学习者的学习体验。 </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eastAsia="宋体" w:cs="Times New Roman"/>
          <w:kern w:val="2"/>
          <w:sz w:val="24"/>
          <w:szCs w:val="24"/>
          <w:lang w:val="en-US" w:eastAsia="zh-CN" w:bidi="ar-SA"/>
        </w:rPr>
      </w:pPr>
      <w:r>
        <w:rPr>
          <w:rFonts w:hint="eastAsia" w:cs="Times New Roman"/>
          <w:kern w:val="2"/>
          <w:sz w:val="24"/>
          <w:szCs w:val="24"/>
          <w:lang w:val="en-US" w:eastAsia="zh-CN" w:bidi="ar-SA"/>
        </w:rPr>
        <w:t>4.</w:t>
      </w:r>
      <w:r>
        <w:rPr>
          <w:rFonts w:hint="eastAsia" w:cs="Times New Roman"/>
          <w:kern w:val="2"/>
          <w:sz w:val="24"/>
          <w:szCs w:val="24"/>
          <w:lang w:val="en-US" w:eastAsia="zh-Hans" w:bidi="ar-SA"/>
        </w:rPr>
        <w:t>学习者画像可视化</w:t>
      </w:r>
      <w:r>
        <w:rPr>
          <w:rFonts w:hint="eastAsia" w:cs="Times New Roman"/>
          <w:kern w:val="2"/>
          <w:sz w:val="24"/>
          <w:szCs w:val="24"/>
          <w:lang w:val="en-US" w:eastAsia="zh-CN" w:bidi="ar-SA"/>
        </w:rPr>
        <w:t>的研究</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cs="Times New Roman"/>
          <w:kern w:val="2"/>
          <w:sz w:val="24"/>
          <w:szCs w:val="24"/>
          <w:lang w:val="en-US" w:eastAsia="zh-Hans" w:bidi="ar-SA"/>
        </w:rPr>
      </w:pPr>
      <w:r>
        <w:rPr>
          <w:rFonts w:hint="eastAsia" w:cs="Times New Roman"/>
          <w:kern w:val="2"/>
          <w:sz w:val="24"/>
          <w:szCs w:val="24"/>
          <w:lang w:val="en-US" w:eastAsia="zh-Hans" w:bidi="ar-SA"/>
        </w:rPr>
        <w:t xml:space="preserve">学习者画像可视化是指学习者学习数据以图形、图表、图像的方式可视化展示，学习者画像可视化能够帮助教师和学生以更加直观的方式开到学习数据及其内在结构关系，为教师智慧教、学生个性学提供依据。 </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cs="Times New Roman"/>
          <w:kern w:val="2"/>
          <w:sz w:val="24"/>
          <w:szCs w:val="24"/>
          <w:lang w:val="en-US" w:eastAsia="zh-Hans" w:bidi="ar-SA"/>
        </w:rPr>
      </w:pPr>
      <w:r>
        <w:rPr>
          <w:rFonts w:hint="eastAsia" w:cs="Times New Roman"/>
          <w:kern w:val="2"/>
          <w:sz w:val="24"/>
          <w:szCs w:val="24"/>
          <w:lang w:val="en-US" w:eastAsia="zh-Hans" w:bidi="ar-SA"/>
        </w:rPr>
        <w:t>Liu 等人提出了基于 shapelet 算法来识别学习活动中的时间序列信息，并对信息进行跟踪，将学习者知识与能力掌握情况与学习者个人画像数据动态关联</w:t>
      </w:r>
      <w:r>
        <w:rPr>
          <w:rFonts w:hint="eastAsia" w:cs="Times New Roman"/>
          <w:kern w:val="2"/>
          <w:sz w:val="24"/>
          <w:szCs w:val="24"/>
          <w:lang w:val="en-US" w:eastAsia="zh-CN" w:bidi="ar-SA"/>
        </w:rPr>
        <w:t>。</w:t>
      </w:r>
      <w:r>
        <w:rPr>
          <w:rFonts w:hint="eastAsia" w:cs="Times New Roman"/>
          <w:kern w:val="2"/>
          <w:sz w:val="24"/>
          <w:szCs w:val="24"/>
          <w:lang w:val="en-US" w:eastAsia="zh-Hans" w:bidi="ar-SA"/>
        </w:rPr>
        <w:t>Saptorshi 等人提出了一种从时间序列数据构造自然可见性图的高效非递归算法，并将时间数据同步处理，用以提升学习者画像可视化的精准性。Choudhary 等人利用 Visibility Graph 算法将学习者知识能力数据流转化为网络图，并以动态的方式实时呈现，以便直观展示学习者的知识与能力情况。姜强等人从社会比较理论的视角出发，认为学习者模型可视化不仅能够对学习者个体进行自我改进与强化，而且还能够帮助学习同伴内化知识，进而提高学习绩效。余明华等人认为，需要利用图像、图表、图形等可视化技术，将学习者群体画像与学习者个体画像直观呈现。肖君等人提出了根据学习者画像标签分析结果的画像可视化方法，学习者特征信息将由仪表盘可视化呈现，学习支持信息将以预警服务的图示可视化呈现。孙发勤等人通过机器学习对在线学习行为数据进行挖掘，以画像标签图的形式呈现了基于学习分析的在线学习用户画像。</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cs="Times New Roman"/>
          <w:kern w:val="2"/>
          <w:sz w:val="24"/>
          <w:szCs w:val="24"/>
          <w:lang w:val="en-US" w:eastAsia="zh-Hans" w:bidi="ar-SA"/>
        </w:rPr>
      </w:pPr>
      <w:r>
        <w:rPr>
          <w:rFonts w:hint="eastAsia" w:cs="Times New Roman"/>
          <w:kern w:val="2"/>
          <w:sz w:val="24"/>
          <w:szCs w:val="24"/>
          <w:lang w:val="en-US" w:eastAsia="zh-Hans" w:bidi="ar-SA"/>
        </w:rPr>
        <w:t>通过对文献进行分析可知，</w:t>
      </w:r>
      <w:r>
        <w:rPr>
          <w:rFonts w:hint="eastAsia" w:ascii="宋体" w:hAnsi="宋体" w:eastAsia="宋体" w:cs="Times New Roman"/>
          <w:kern w:val="2"/>
          <w:sz w:val="24"/>
          <w:szCs w:val="24"/>
          <w:lang w:val="en-US" w:eastAsia="zh-CN" w:bidi="ar-SA"/>
        </w:rPr>
        <w:t>随着技术的进步和学习分析领域的持续发展，学生学习活动形式更加多样、数据种类更加丰富，需要更准确、全面、迭代优化的学生画像</w:t>
      </w:r>
      <w:r>
        <w:rPr>
          <w:rFonts w:hint="eastAsia" w:cs="Times New Roman"/>
          <w:kern w:val="2"/>
          <w:sz w:val="24"/>
          <w:szCs w:val="24"/>
          <w:lang w:val="en-US" w:eastAsia="zh-Hans" w:bidi="ar-SA"/>
        </w:rPr>
        <w:t>与评价分析</w:t>
      </w:r>
      <w:r>
        <w:rPr>
          <w:rFonts w:hint="eastAsia" w:cs="Times New Roman"/>
          <w:kern w:val="2"/>
          <w:sz w:val="24"/>
          <w:szCs w:val="24"/>
          <w:lang w:val="en-US" w:eastAsia="zh-CN" w:bidi="ar-SA"/>
        </w:rPr>
        <w:t>。</w:t>
      </w:r>
      <w:r>
        <w:rPr>
          <w:rFonts w:hint="eastAsia" w:cs="Times New Roman"/>
          <w:kern w:val="2"/>
          <w:sz w:val="24"/>
          <w:szCs w:val="24"/>
          <w:lang w:val="en-US" w:eastAsia="zh-Hans" w:bidi="ar-SA"/>
        </w:rPr>
        <w:t xml:space="preserve">现有学习者画像大多采集学习者课堂练习、作业、考试等成绩信息，对学习风格以及学习方式、学习行为、学习问题解决等过程数据缺乏，且所构建的学习者画像大多能够反映学习者知识掌握情况，对学科能力培养情况刻画研究较少。如何利用智能技术，全方位采集学习者过程数据和结果数据，通过计算建模，构建能够反映学习者知识水平、问题解决、能力培养的学习者画像将是下一步研究的重点。 </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eastAsia="宋体"/>
          <w:b/>
          <w:bCs/>
          <w:sz w:val="24"/>
          <w:lang w:eastAsia="zh-CN"/>
        </w:rPr>
      </w:pPr>
      <w:r>
        <w:rPr>
          <w:rFonts w:hint="eastAsia" w:eastAsia="宋体"/>
          <w:b/>
          <w:bCs/>
          <w:sz w:val="24"/>
          <w:lang w:eastAsia="zh-CN"/>
        </w:rPr>
        <w:t>（二）</w:t>
      </w:r>
      <w:r>
        <w:rPr>
          <w:rFonts w:hint="eastAsia" w:eastAsia="宋体"/>
          <w:b/>
          <w:bCs/>
          <w:sz w:val="24"/>
          <w:lang w:val="en-US" w:eastAsia="zh-CN"/>
        </w:rPr>
        <w:t>开展本校</w:t>
      </w:r>
      <w:r>
        <w:rPr>
          <w:rFonts w:hint="eastAsia" w:eastAsia="宋体"/>
          <w:b/>
          <w:bCs/>
          <w:sz w:val="24"/>
          <w:lang w:eastAsia="zh-CN"/>
        </w:rPr>
        <w:t>学生评价现状的调查研究，</w:t>
      </w:r>
      <w:r>
        <w:rPr>
          <w:rFonts w:hint="eastAsia" w:eastAsia="宋体"/>
          <w:b/>
          <w:bCs/>
          <w:sz w:val="24"/>
          <w:lang w:val="en-US" w:eastAsia="zh-CN"/>
        </w:rPr>
        <w:t>确定研究起点</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sz w:val="24"/>
          <w:lang w:eastAsia="zh-CN"/>
        </w:rPr>
      </w:pPr>
      <w:r>
        <w:rPr>
          <w:rFonts w:hint="default" w:ascii="宋体" w:hAnsi="宋体"/>
          <w:sz w:val="24"/>
          <w:szCs w:val="24"/>
          <w:lang w:val="en-US" w:eastAsia="zh-CN"/>
        </w:rPr>
        <w:t>对我校</w:t>
      </w:r>
      <w:r>
        <w:rPr>
          <w:rFonts w:hint="eastAsia" w:ascii="宋体" w:hAnsi="宋体"/>
          <w:sz w:val="24"/>
          <w:szCs w:val="24"/>
          <w:lang w:val="en-US" w:eastAsia="zh-CN"/>
        </w:rPr>
        <w:t>现有的学生学习评价的方式、学生学习评价的指标、学生学习评价的主体等方面进行调查。对调查数据进行分析，</w:t>
      </w:r>
      <w:r>
        <w:rPr>
          <w:rFonts w:hint="default" w:ascii="宋体" w:hAnsi="宋体"/>
          <w:sz w:val="24"/>
          <w:szCs w:val="24"/>
          <w:lang w:val="en-US" w:eastAsia="zh-CN"/>
        </w:rPr>
        <w:t>了解我校</w:t>
      </w:r>
      <w:r>
        <w:rPr>
          <w:rFonts w:hint="eastAsia" w:ascii="宋体" w:hAnsi="宋体"/>
          <w:sz w:val="24"/>
          <w:szCs w:val="24"/>
          <w:lang w:val="en-US" w:eastAsia="zh-CN"/>
        </w:rPr>
        <w:t>进行学生评价的现状以及在学生评价中存在的问题</w:t>
      </w:r>
      <w:r>
        <w:rPr>
          <w:rFonts w:hint="default" w:ascii="宋体" w:hAnsi="宋体"/>
          <w:sz w:val="24"/>
          <w:szCs w:val="24"/>
          <w:lang w:val="en-US" w:eastAsia="zh-CN"/>
        </w:rPr>
        <w:t>。</w:t>
      </w:r>
      <w:r>
        <w:rPr>
          <w:rFonts w:hint="eastAsia"/>
          <w:sz w:val="24"/>
        </w:rPr>
        <w:t>通过对调查结果汇总，</w:t>
      </w:r>
      <w:r>
        <w:rPr>
          <w:rFonts w:hint="eastAsia"/>
          <w:sz w:val="24"/>
          <w:lang w:eastAsia="zh-CN"/>
        </w:rPr>
        <w:t>形成《</w:t>
      </w:r>
      <w:r>
        <w:rPr>
          <w:rFonts w:hint="eastAsia" w:ascii="宋体" w:hAnsi="宋体" w:eastAsia="宋体" w:cs="Times New Roman"/>
          <w:kern w:val="2"/>
          <w:sz w:val="24"/>
          <w:szCs w:val="24"/>
          <w:lang w:val="en-US" w:eastAsia="zh-CN" w:bidi="ar-SA"/>
        </w:rPr>
        <w:t>关于北环小学学生画像的调查研究报告</w:t>
      </w:r>
      <w:r>
        <w:rPr>
          <w:rFonts w:hint="eastAsia"/>
          <w:sz w:val="24"/>
          <w:lang w:eastAsia="zh-CN"/>
        </w:rPr>
        <w:t>》。</w:t>
      </w:r>
    </w:p>
    <w:p>
      <w:pPr>
        <w:pStyle w:val="2"/>
        <w:keepNext w:val="0"/>
        <w:keepLines w:val="0"/>
        <w:pageBreakBefore w:val="0"/>
        <w:widowControl w:val="0"/>
        <w:numPr>
          <w:ilvl w:val="0"/>
          <w:numId w:val="0"/>
        </w:numPr>
        <w:kinsoku/>
        <w:wordWrap/>
        <w:overflowPunct/>
        <w:topLinePunct w:val="0"/>
        <w:autoSpaceDE/>
        <w:autoSpaceDN/>
        <w:bidi w:val="0"/>
        <w:snapToGrid/>
        <w:spacing w:line="360" w:lineRule="auto"/>
        <w:ind w:firstLine="482" w:firstLineChars="200"/>
        <w:jc w:val="left"/>
        <w:textAlignment w:val="auto"/>
        <w:rPr>
          <w:rFonts w:hint="eastAsia"/>
          <w:b/>
          <w:bCs/>
          <w:sz w:val="24"/>
          <w:lang w:val="en-US" w:eastAsia="zh-CN"/>
        </w:rPr>
      </w:pPr>
      <w:r>
        <w:rPr>
          <w:rFonts w:hint="eastAsia"/>
          <w:b/>
          <w:bCs/>
          <w:sz w:val="24"/>
          <w:lang w:val="en-US" w:eastAsia="zh-CN"/>
        </w:rPr>
        <w:t>1.评价主体方面</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eastAsia="zh-CN"/>
        </w:rPr>
      </w:pPr>
      <w:r>
        <w:rPr>
          <w:rFonts w:hint="eastAsia"/>
          <w:sz w:val="24"/>
        </w:rPr>
        <w:t>评价主体的多元化建设一直是综合素质评价的重点关注</w:t>
      </w:r>
      <w:r>
        <w:rPr>
          <w:rFonts w:hint="eastAsia"/>
          <w:sz w:val="24"/>
          <w:lang w:eastAsia="zh-CN"/>
        </w:rPr>
        <w:t>内容</w:t>
      </w:r>
      <w:r>
        <w:rPr>
          <w:rFonts w:hint="eastAsia"/>
          <w:sz w:val="24"/>
        </w:rPr>
        <w:t>之一，综合素质评价提倡的是包括教师、家长、学生、同学等在内的多方评价主体。为探究学校综合素质评价主体建设情况，设计了一道多项选择题。</w:t>
      </w:r>
      <w:r>
        <w:rPr>
          <w:rFonts w:hint="eastAsia"/>
          <w:sz w:val="24"/>
          <w:lang w:eastAsia="zh-CN"/>
        </w:rPr>
        <w:t>统计结果如下：</w:t>
      </w:r>
    </w:p>
    <w:p>
      <w:pPr>
        <w:pStyle w:val="2"/>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rPr>
      </w:pPr>
      <w:r>
        <w:drawing>
          <wp:inline distT="0" distB="0" distL="114300" distR="114300">
            <wp:extent cx="4572000" cy="2743200"/>
            <wp:effectExtent l="4445" t="4445" r="8255" b="82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rPr>
      </w:pPr>
      <w:r>
        <w:rPr>
          <w:rFonts w:hint="eastAsia"/>
          <w:b/>
          <w:bCs/>
          <w:sz w:val="24"/>
          <w:lang w:eastAsia="zh-CN"/>
        </w:rPr>
        <w:t>（</w:t>
      </w:r>
      <w:r>
        <w:rPr>
          <w:rFonts w:hint="eastAsia"/>
          <w:b/>
          <w:bCs/>
          <w:sz w:val="24"/>
          <w:lang w:val="en-US" w:eastAsia="zh-CN"/>
        </w:rPr>
        <w:t>1</w:t>
      </w:r>
      <w:r>
        <w:rPr>
          <w:rFonts w:hint="eastAsia"/>
          <w:b/>
          <w:bCs/>
          <w:sz w:val="24"/>
          <w:lang w:eastAsia="zh-CN"/>
        </w:rPr>
        <w:t>）</w:t>
      </w:r>
      <w:r>
        <w:rPr>
          <w:rFonts w:hint="eastAsia"/>
          <w:b/>
          <w:bCs/>
          <w:sz w:val="24"/>
        </w:rPr>
        <w:t>评价主体多元</w:t>
      </w:r>
      <w:r>
        <w:rPr>
          <w:rFonts w:hint="eastAsia"/>
          <w:b/>
          <w:bCs/>
          <w:sz w:val="24"/>
          <w:lang w:eastAsia="zh-CN"/>
        </w:rPr>
        <w:t>化，但家长参与度不高</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从数据反馈看出</w:t>
      </w:r>
      <w:r>
        <w:rPr>
          <w:rFonts w:hint="eastAsia"/>
          <w:sz w:val="24"/>
        </w:rPr>
        <w:t>，</w:t>
      </w:r>
      <w:r>
        <w:rPr>
          <w:rFonts w:hint="eastAsia"/>
          <w:sz w:val="24"/>
          <w:lang w:eastAsia="zh-CN"/>
        </w:rPr>
        <w:t>在</w:t>
      </w:r>
      <w:r>
        <w:rPr>
          <w:rFonts w:hint="eastAsia"/>
          <w:sz w:val="24"/>
        </w:rPr>
        <w:t>综合素质评价过程中，评价主体主要呈现多元化发展的趋势，包括学生本人、同伴、</w:t>
      </w:r>
      <w:r>
        <w:rPr>
          <w:rFonts w:hint="eastAsia"/>
          <w:sz w:val="24"/>
          <w:lang w:eastAsia="zh-CN"/>
        </w:rPr>
        <w:t>教师</w:t>
      </w:r>
      <w:r>
        <w:rPr>
          <w:rFonts w:hint="eastAsia"/>
          <w:sz w:val="24"/>
        </w:rPr>
        <w:t>以及家长</w:t>
      </w:r>
      <w:r>
        <w:rPr>
          <w:rFonts w:hint="eastAsia"/>
          <w:sz w:val="24"/>
          <w:lang w:eastAsia="zh-CN"/>
        </w:rPr>
        <w:t>均参与到学生综合素质评价中，采用校内外勾连、互评与自评相结合的学生评价方式</w:t>
      </w:r>
      <w:r>
        <w:rPr>
          <w:rFonts w:hint="eastAsia"/>
          <w:sz w:val="24"/>
        </w:rPr>
        <w:t>。体现出评价的公平与民主，还能提高评价结果的客观性和全面性，使得评价信息能够全面、真实地反映评价对象的本来面目。</w:t>
      </w:r>
      <w:r>
        <w:rPr>
          <w:rFonts w:hint="eastAsia"/>
          <w:sz w:val="24"/>
          <w:lang w:eastAsia="zh-CN"/>
        </w:rPr>
        <w:t>这与</w:t>
      </w:r>
      <w:r>
        <w:rPr>
          <w:rFonts w:hint="eastAsia"/>
          <w:sz w:val="24"/>
        </w:rPr>
        <w:t>我国新一轮基础教育课程改革，在课程评价方面就要求“建立起促进学生发展的评价体系，注重不同评价主体之间的参与和互动、通过自评与他评相结合的方式，实现评价主体的多元化”</w:t>
      </w:r>
      <w:r>
        <w:rPr>
          <w:rFonts w:hint="eastAsia"/>
          <w:sz w:val="24"/>
          <w:lang w:eastAsia="zh-CN"/>
        </w:rPr>
        <w:t>的要求是相符合的</w:t>
      </w:r>
      <w:r>
        <w:rPr>
          <w:rFonts w:hint="eastAsia"/>
          <w:sz w:val="24"/>
        </w:rPr>
        <w:t>。</w:t>
      </w:r>
      <w:r>
        <w:rPr>
          <w:rFonts w:hint="eastAsia"/>
          <w:sz w:val="24"/>
          <w:lang w:val="en-US" w:eastAsia="zh-CN"/>
        </w:rPr>
        <w:t>但是</w:t>
      </w:r>
      <w:r>
        <w:rPr>
          <w:rFonts w:hint="eastAsia" w:eastAsia="宋体"/>
          <w:sz w:val="24"/>
          <w:lang w:val="en-US" w:eastAsia="zh-CN"/>
        </w:rPr>
        <w:t xml:space="preserve">家长在评价中的参与度是比较低的，只占到了18.5%。家长对学生的成长有着巨大的影响，是学生在家表现的重要评价主体，家长的参与度不高会导致学生综合素质评价的片面化。为进一步探究家长的参与度问题，我们在家长问卷中设计了关于参与到学生评价中的相关问题，进行调查，结果如下： </w:t>
      </w:r>
    </w:p>
    <w:p>
      <w:pPr>
        <w:keepNext w:val="0"/>
        <w:keepLines w:val="0"/>
        <w:pageBreakBefore w:val="0"/>
        <w:widowControl w:val="0"/>
        <w:kinsoku/>
        <w:wordWrap/>
        <w:overflowPunct/>
        <w:topLinePunct w:val="0"/>
        <w:autoSpaceDE/>
        <w:autoSpaceDN/>
        <w:bidi w:val="0"/>
        <w:snapToGrid/>
        <w:spacing w:line="360" w:lineRule="auto"/>
        <w:ind w:firstLine="420" w:firstLineChars="200"/>
        <w:jc w:val="center"/>
        <w:textAlignment w:val="auto"/>
        <w:rPr>
          <w:rFonts w:hint="eastAsia"/>
          <w:lang w:val="en-US" w:eastAsia="zh-CN"/>
        </w:rPr>
      </w:pPr>
      <w:r>
        <w:drawing>
          <wp:inline distT="0" distB="0" distL="114300" distR="114300">
            <wp:extent cx="2834005" cy="1758950"/>
            <wp:effectExtent l="4445" t="4445" r="6350" b="1460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drawing>
          <wp:inline distT="0" distB="0" distL="114300" distR="114300">
            <wp:extent cx="2483485" cy="1753235"/>
            <wp:effectExtent l="4445" t="4445" r="13970" b="7620"/>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从数据看出，</w:t>
      </w:r>
      <w:r>
        <w:rPr>
          <w:rFonts w:hint="eastAsia"/>
          <w:sz w:val="24"/>
          <w:lang w:val="en-US" w:eastAsia="zh-CN"/>
        </w:rPr>
        <w:t>83%</w:t>
      </w:r>
      <w:r>
        <w:rPr>
          <w:rFonts w:hint="eastAsia"/>
          <w:sz w:val="24"/>
          <w:lang w:eastAsia="zh-CN"/>
        </w:rPr>
        <w:t>家长愿意参与到孩子的评价中，说明家长在主观意识上是想参与学生评价的，但是</w:t>
      </w:r>
      <w:r>
        <w:rPr>
          <w:rFonts w:hint="eastAsia"/>
          <w:sz w:val="24"/>
          <w:lang w:val="en-US" w:eastAsia="zh-CN"/>
        </w:rPr>
        <w:t>有部分家长不知道如何对学生进行评价，缺乏有专业的指导，还有部分家长找不到评价的渠道，仅有18%家长表示老师会经常与其沟通，让家长参与到学生评价中。家长是教育过程中不容忽视的力量，家校合作、家校互助才是教育发展的趋势。</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rPr>
      </w:pPr>
      <w:r>
        <w:rPr>
          <w:rFonts w:hint="eastAsia" w:ascii="宋体" w:hAnsi="宋体" w:eastAsia="宋体" w:cs="宋体"/>
          <w:b/>
          <w:bCs/>
          <w:sz w:val="24"/>
          <w:lang w:val="en-US" w:eastAsia="zh-CN"/>
        </w:rPr>
        <w:t>（</w:t>
      </w:r>
      <w:r>
        <w:rPr>
          <w:rFonts w:hint="eastAsia" w:ascii="宋体" w:hAnsi="宋体" w:cs="宋体"/>
          <w:b/>
          <w:bCs/>
          <w:sz w:val="24"/>
          <w:lang w:val="en-US" w:eastAsia="zh-CN"/>
        </w:rPr>
        <w:t>2</w:t>
      </w:r>
      <w:r>
        <w:rPr>
          <w:rFonts w:hint="eastAsia" w:ascii="宋体" w:hAnsi="宋体" w:eastAsia="宋体" w:cs="宋体"/>
          <w:b/>
          <w:bCs/>
          <w:sz w:val="24"/>
          <w:lang w:val="en-US" w:eastAsia="zh-CN"/>
        </w:rPr>
        <w:t>）</w:t>
      </w:r>
      <w:r>
        <w:rPr>
          <w:rFonts w:hint="eastAsia" w:ascii="宋体" w:hAnsi="宋体" w:eastAsia="宋体" w:cs="宋体"/>
          <w:b/>
          <w:bCs/>
          <w:sz w:val="24"/>
        </w:rPr>
        <w:t xml:space="preserve">学生的参与度较高，但自我反思不足 </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rPr>
        <w:t>从</w:t>
      </w:r>
      <w:r>
        <w:rPr>
          <w:rFonts w:hint="eastAsia"/>
          <w:sz w:val="24"/>
          <w:lang w:eastAsia="zh-CN"/>
        </w:rPr>
        <w:t>前期的调查数据中看出</w:t>
      </w:r>
      <w:r>
        <w:rPr>
          <w:rFonts w:hint="eastAsia"/>
          <w:sz w:val="24"/>
        </w:rPr>
        <w:t>，学生是评价</w:t>
      </w:r>
      <w:r>
        <w:rPr>
          <w:rFonts w:hint="eastAsia"/>
          <w:sz w:val="24"/>
          <w:lang w:eastAsia="zh-CN"/>
        </w:rPr>
        <w:t>的</w:t>
      </w:r>
      <w:r>
        <w:rPr>
          <w:rFonts w:hint="eastAsia"/>
          <w:sz w:val="24"/>
        </w:rPr>
        <w:t>主要的参与者，</w:t>
      </w:r>
      <w:r>
        <w:rPr>
          <w:rFonts w:hint="eastAsia"/>
          <w:sz w:val="24"/>
          <w:lang w:eastAsia="zh-CN"/>
        </w:rPr>
        <w:t>学生自评达</w:t>
      </w:r>
      <w:r>
        <w:rPr>
          <w:rFonts w:hint="eastAsia"/>
          <w:sz w:val="24"/>
        </w:rPr>
        <w:t>87.5%。但是仅仅参与是远远不够的，评价更注重的是学生通过评价进行的自我反思。为了解学生的自我反思的能力和情况，</w:t>
      </w:r>
      <w:r>
        <w:rPr>
          <w:rFonts w:hint="eastAsia"/>
          <w:sz w:val="24"/>
          <w:lang w:eastAsia="zh-CN"/>
        </w:rPr>
        <w:t>在学生卷中</w:t>
      </w:r>
      <w:r>
        <w:rPr>
          <w:rFonts w:hint="eastAsia"/>
          <w:sz w:val="24"/>
        </w:rPr>
        <w:t>就“</w:t>
      </w:r>
      <w:r>
        <w:rPr>
          <w:rFonts w:hint="eastAsia" w:eastAsia="宋体"/>
          <w:sz w:val="24"/>
          <w:lang w:val="en-US" w:eastAsia="zh-CN"/>
        </w:rPr>
        <w:t>我会依据评价结果进行自我分析和自我反思</w:t>
      </w:r>
      <w:r>
        <w:rPr>
          <w:rFonts w:hint="eastAsia"/>
          <w:sz w:val="24"/>
        </w:rPr>
        <w:t xml:space="preserve">”展开了调查，统计如下： </w:t>
      </w:r>
    </w:p>
    <w:p>
      <w:pPr>
        <w:pStyle w:val="2"/>
        <w:rPr>
          <w:rFonts w:hint="eastAsia"/>
          <w:sz w:val="24"/>
        </w:rPr>
      </w:pPr>
      <w:r>
        <w:drawing>
          <wp:anchor distT="0" distB="0" distL="114300" distR="114300" simplePos="0" relativeHeight="251670528" behindDoc="0" locked="0" layoutInCell="1" allowOverlap="1">
            <wp:simplePos x="0" y="0"/>
            <wp:positionH relativeFrom="column">
              <wp:posOffset>1261745</wp:posOffset>
            </wp:positionH>
            <wp:positionV relativeFrom="paragraph">
              <wp:posOffset>187960</wp:posOffset>
            </wp:positionV>
            <wp:extent cx="3321685" cy="1797685"/>
            <wp:effectExtent l="4445" t="4445" r="13970" b="13970"/>
            <wp:wrapSquare wrapText="bothSides"/>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rPr>
          <w:rFonts w:hint="eastAsia"/>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textAlignment w:val="auto"/>
        <w:rPr>
          <w:rFonts w:hint="eastAsia"/>
          <w:sz w:val="24"/>
        </w:rPr>
      </w:pPr>
    </w:p>
    <w:p>
      <w:pPr>
        <w:pStyle w:val="2"/>
        <w:keepNext w:val="0"/>
        <w:keepLines w:val="0"/>
        <w:pageBreakBefore w:val="0"/>
        <w:kinsoku/>
        <w:wordWrap/>
        <w:overflowPunct/>
        <w:topLinePunct w:val="0"/>
        <w:autoSpaceDE/>
        <w:autoSpaceDN/>
        <w:bidi w:val="0"/>
        <w:snapToGrid/>
        <w:spacing w:line="360" w:lineRule="auto"/>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rPr>
        <w:t>总的来说，只有</w:t>
      </w:r>
      <w:r>
        <w:rPr>
          <w:rFonts w:hint="eastAsia"/>
          <w:sz w:val="24"/>
          <w:lang w:val="en-US" w:eastAsia="zh-CN"/>
        </w:rPr>
        <w:t>41.5%的</w:t>
      </w:r>
      <w:r>
        <w:rPr>
          <w:rFonts w:hint="eastAsia"/>
          <w:sz w:val="24"/>
        </w:rPr>
        <w:t>学生能</w:t>
      </w:r>
      <w:r>
        <w:rPr>
          <w:rFonts w:hint="eastAsia"/>
          <w:sz w:val="24"/>
          <w:lang w:eastAsia="zh-CN"/>
        </w:rPr>
        <w:t>依据评价结果进行自我分析和自我但是</w:t>
      </w:r>
      <w:r>
        <w:rPr>
          <w:rFonts w:hint="eastAsia"/>
          <w:sz w:val="24"/>
        </w:rPr>
        <w:t>，这显然没有达到评价的预期。“评价要以引导和鼓励学生对学习情况进行及时反思，让学生在自我反思中学会学习、学会思考、学会诊断和改进”。</w:t>
      </w:r>
      <w:r>
        <w:rPr>
          <w:rFonts w:hint="eastAsia"/>
          <w:sz w:val="24"/>
          <w:lang w:eastAsia="zh-CN"/>
        </w:rPr>
        <w:t>学生</w:t>
      </w:r>
      <w:r>
        <w:rPr>
          <w:rFonts w:hint="eastAsia"/>
          <w:sz w:val="24"/>
        </w:rPr>
        <w:t>要学会以此来审视自己，对自己有更清楚的认识。同时，笔者还分析了不同年级学生的自我反思情况。调查发现，</w:t>
      </w:r>
      <w:r>
        <w:rPr>
          <w:rFonts w:hint="eastAsia"/>
          <w:sz w:val="24"/>
          <w:lang w:eastAsia="zh-CN"/>
        </w:rPr>
        <w:t>高</w:t>
      </w:r>
      <w:r>
        <w:rPr>
          <w:rFonts w:hint="eastAsia"/>
          <w:sz w:val="24"/>
        </w:rPr>
        <w:t>年级学生的自我反思情况要</w:t>
      </w:r>
      <w:r>
        <w:rPr>
          <w:rFonts w:hint="eastAsia"/>
          <w:sz w:val="24"/>
          <w:lang w:eastAsia="zh-CN"/>
        </w:rPr>
        <w:t>高于低</w:t>
      </w:r>
      <w:r>
        <w:rPr>
          <w:rFonts w:hint="eastAsia"/>
          <w:sz w:val="24"/>
        </w:rPr>
        <w:t>年级的学生。如何培养学生的反思能力和反思习惯，对学生的反思性学习进行有意识的引导，这也是综合素质评价改革中应该关注的一个重点。学生要有意识的成为反思和评价的主体，而不是被动接受评价结果。</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lang w:eastAsia="zh-CN"/>
        </w:rPr>
      </w:pPr>
      <w:r>
        <w:rPr>
          <w:rFonts w:hint="eastAsia" w:ascii="宋体" w:hAnsi="宋体" w:eastAsia="宋体" w:cs="宋体"/>
          <w:b/>
          <w:bCs/>
          <w:sz w:val="24"/>
        </w:rPr>
        <w:t>2．</w:t>
      </w:r>
      <w:r>
        <w:rPr>
          <w:rFonts w:hint="eastAsia" w:ascii="宋体" w:hAnsi="宋体" w:eastAsia="宋体" w:cs="宋体"/>
          <w:b/>
          <w:bCs/>
          <w:sz w:val="24"/>
          <w:lang w:eastAsia="zh-CN"/>
        </w:rPr>
        <w:t>评价内容和指标方面</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我国正在全面推进高质量教育体系的建设，而教育评价作为教育的重要组成</w:t>
      </w:r>
      <w:r>
        <w:rPr>
          <w:rFonts w:hint="eastAsia" w:ascii="宋体" w:hAnsi="宋体" w:cs="宋体"/>
          <w:b w:val="0"/>
          <w:bCs w:val="0"/>
          <w:sz w:val="24"/>
          <w:szCs w:val="24"/>
          <w:lang w:val="en-US" w:eastAsia="zh-CN"/>
        </w:rPr>
        <w:t>部分</w:t>
      </w:r>
      <w:r>
        <w:rPr>
          <w:rFonts w:hint="default" w:ascii="宋体" w:hAnsi="宋体" w:eastAsia="宋体" w:cs="宋体"/>
          <w:b w:val="0"/>
          <w:bCs w:val="0"/>
          <w:sz w:val="24"/>
          <w:szCs w:val="24"/>
          <w:lang w:val="en-US" w:eastAsia="zh-CN"/>
        </w:rPr>
        <w:t>，构建高质量的教育评价体系给教育</w:t>
      </w:r>
      <w:r>
        <w:rPr>
          <w:rFonts w:hint="eastAsia" w:ascii="宋体" w:hAnsi="宋体" w:cs="宋体"/>
          <w:b w:val="0"/>
          <w:bCs w:val="0"/>
          <w:sz w:val="24"/>
          <w:szCs w:val="24"/>
          <w:lang w:val="en-US" w:eastAsia="zh-CN"/>
        </w:rPr>
        <w:t>做</w:t>
      </w:r>
      <w:r>
        <w:rPr>
          <w:rFonts w:hint="default" w:ascii="宋体" w:hAnsi="宋体" w:eastAsia="宋体" w:cs="宋体"/>
          <w:b w:val="0"/>
          <w:bCs w:val="0"/>
          <w:sz w:val="24"/>
          <w:szCs w:val="24"/>
          <w:lang w:val="en-US" w:eastAsia="zh-CN"/>
        </w:rPr>
        <w:t>好指挥棒尤为重要</w:t>
      </w:r>
      <w:r>
        <w:rPr>
          <w:rFonts w:hint="default" w:ascii="宋体" w:hAnsi="宋体" w:eastAsia="宋体" w:cs="宋体"/>
          <w:b w:val="0"/>
          <w:bCs w:val="0"/>
          <w:color w:val="auto"/>
          <w:sz w:val="24"/>
          <w:szCs w:val="24"/>
          <w:lang w:val="en-US" w:eastAsia="zh-CN"/>
        </w:rPr>
        <w:t>。</w:t>
      </w:r>
      <w:r>
        <w:rPr>
          <w:rFonts w:hint="default" w:ascii="宋体" w:hAnsi="宋体" w:eastAsia="宋体" w:cs="宋体"/>
          <w:b w:val="0"/>
          <w:bCs w:val="0"/>
          <w:sz w:val="24"/>
          <w:szCs w:val="24"/>
          <w:lang w:val="en-US" w:eastAsia="zh-CN"/>
        </w:rPr>
        <w:t>“五育融合”已经成为新时代中国教育变革与发展的基本趋势。</w:t>
      </w:r>
    </w:p>
    <w:p>
      <w:pPr>
        <w:pStyle w:val="2"/>
        <w:keepNext w:val="0"/>
        <w:keepLines w:val="0"/>
        <w:pageBreakBefore w:val="0"/>
        <w:kinsoku/>
        <w:wordWrap/>
        <w:overflowPunct/>
        <w:topLinePunct w:val="0"/>
        <w:autoSpaceDE/>
        <w:autoSpaceDN/>
        <w:bidi w:val="0"/>
        <w:snapToGrid/>
        <w:spacing w:line="360" w:lineRule="auto"/>
        <w:ind w:firstLine="241" w:firstLineChars="100"/>
        <w:jc w:val="left"/>
        <w:textAlignment w:val="auto"/>
        <w:rPr>
          <w:rFonts w:hint="eastAsia"/>
          <w:b/>
          <w:bCs/>
          <w:sz w:val="24"/>
          <w:szCs w:val="24"/>
          <w:lang w:val="en-US"/>
        </w:rPr>
      </w:pPr>
      <w:r>
        <w:rPr>
          <w:rFonts w:hint="eastAsia" w:ascii="宋体" w:hAnsi="宋体" w:cs="宋体"/>
          <w:b/>
          <w:bCs/>
          <w:sz w:val="24"/>
          <w:szCs w:val="24"/>
          <w:lang w:val="en-US" w:eastAsia="zh-CN"/>
        </w:rPr>
        <w:t xml:space="preserve"> （1）评价内容多维，但关注点不均衡</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从调查数据来看，我校对学生进行综合素养评价时，关注到了学生的</w:t>
      </w:r>
      <w:r>
        <w:rPr>
          <w:rFonts w:hint="eastAsia"/>
          <w:sz w:val="24"/>
          <w:lang w:val="en-US" w:eastAsia="zh-CN"/>
        </w:rPr>
        <w:t>品行素养、学业成绩、艺术素养、劳动实践、身心健康等各个方面。但是教师、学生、家长对于学生评价内容的关注重点</w:t>
      </w:r>
      <w:r>
        <w:rPr>
          <w:rFonts w:hint="eastAsia" w:eastAsia="宋体"/>
          <w:sz w:val="24"/>
          <w:lang w:val="en-US" w:eastAsia="zh-CN"/>
        </w:rPr>
        <w:t>有所不同，教师更多地关注学生品行素养，学生和家长更多地关注学业成绩，而对于艺术素养、劳动实践方面的评价则关注度较少。</w:t>
      </w:r>
    </w:p>
    <w:p>
      <w:pPr>
        <w:pStyle w:val="2"/>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eastAsia="宋体"/>
          <w:sz w:val="24"/>
          <w:lang w:eastAsia="zh-CN"/>
        </w:rPr>
      </w:pP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eastAsia="宋体"/>
          <w:sz w:val="24"/>
          <w:lang w:eastAsia="zh-CN"/>
        </w:rPr>
      </w:pPr>
      <w:r>
        <w:rPr>
          <w:rFonts w:hint="eastAsia" w:eastAsia="宋体"/>
          <w:sz w:val="24"/>
          <w:lang w:val="en-US" w:eastAsia="zh-CN"/>
        </w:rPr>
        <w:drawing>
          <wp:anchor distT="0" distB="0" distL="114300" distR="114300" simplePos="0" relativeHeight="251671552" behindDoc="0" locked="0" layoutInCell="1" allowOverlap="1">
            <wp:simplePos x="0" y="0"/>
            <wp:positionH relativeFrom="column">
              <wp:posOffset>1001395</wp:posOffset>
            </wp:positionH>
            <wp:positionV relativeFrom="paragraph">
              <wp:posOffset>18415</wp:posOffset>
            </wp:positionV>
            <wp:extent cx="3911600" cy="1866900"/>
            <wp:effectExtent l="4445" t="4445" r="8255" b="8255"/>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eastAsia="宋体"/>
          <w:b/>
          <w:bCs/>
          <w:sz w:val="24"/>
          <w:lang w:eastAsia="zh-CN"/>
        </w:rPr>
      </w:pPr>
      <w:r>
        <w:rPr>
          <w:rFonts w:hint="eastAsia" w:eastAsia="宋体"/>
          <w:b/>
          <w:bCs/>
          <w:sz w:val="24"/>
          <w:lang w:val="en-US" w:eastAsia="zh-CN"/>
        </w:rPr>
        <w:t>（２）</w:t>
      </w:r>
      <w:r>
        <w:rPr>
          <w:rFonts w:hint="eastAsia"/>
          <w:b/>
          <w:bCs/>
          <w:sz w:val="24"/>
        </w:rPr>
        <w:t>评价平台多样</w:t>
      </w:r>
      <w:r>
        <w:rPr>
          <w:rFonts w:hint="eastAsia"/>
          <w:b/>
          <w:bCs/>
          <w:sz w:val="24"/>
          <w:lang w:eastAsia="zh-CN"/>
        </w:rPr>
        <w:t>，但评价指标不清晰</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我</w:t>
      </w:r>
      <w:r>
        <w:rPr>
          <w:rFonts w:hint="eastAsia"/>
          <w:sz w:val="24"/>
        </w:rPr>
        <w:t>校每学期的学生综合素质评价纪录来自于学生自评、班主任评、任课教师评、同学评这几个方面。</w:t>
      </w:r>
      <w:r>
        <w:rPr>
          <w:rFonts w:hint="eastAsia"/>
          <w:sz w:val="24"/>
          <w:lang w:eastAsia="zh-CN"/>
        </w:rPr>
        <w:t>采集数据的平台包含学籍网、爱学班班、智慧教室、人工采集等各途径。</w:t>
      </w:r>
      <w:r>
        <w:rPr>
          <w:rFonts w:hint="eastAsia"/>
          <w:sz w:val="24"/>
        </w:rPr>
        <w:t>采用的方式较为多样，包括：日常观察、档案袋、谈话、测验或考试、才艺特长展示</w:t>
      </w:r>
      <w:r>
        <w:rPr>
          <w:rFonts w:hint="eastAsia"/>
          <w:sz w:val="24"/>
          <w:lang w:eastAsia="zh-CN"/>
        </w:rPr>
        <w:t>、平台数据等</w:t>
      </w:r>
      <w:r>
        <w:rPr>
          <w:rFonts w:hint="eastAsia"/>
          <w:sz w:val="24"/>
        </w:rPr>
        <w:t>。通过一道多选题的调查，笔者了解到，学校对</w:t>
      </w:r>
      <w:r>
        <w:rPr>
          <w:rFonts w:hint="eastAsia" w:eastAsia="宋体"/>
          <w:sz w:val="24"/>
        </w:rPr>
        <w:t>于各评价方式的使用较为平均，其中</w:t>
      </w:r>
      <w:r>
        <w:rPr>
          <w:rFonts w:hint="eastAsia" w:eastAsia="宋体"/>
          <w:sz w:val="24"/>
          <w:lang w:eastAsia="zh-CN"/>
        </w:rPr>
        <w:t>日常观察和测试较</w:t>
      </w:r>
      <w:r>
        <w:rPr>
          <w:rFonts w:hint="eastAsia" w:eastAsia="宋体"/>
          <w:sz w:val="24"/>
        </w:rPr>
        <w:t>多</w:t>
      </w:r>
      <w:r>
        <w:rPr>
          <w:rFonts w:hint="eastAsia" w:eastAsia="宋体"/>
          <w:sz w:val="24"/>
          <w:lang w:eastAsia="zh-CN"/>
        </w:rPr>
        <w:t>。</w:t>
      </w:r>
      <w:r>
        <w:rPr>
          <w:rFonts w:hint="eastAsia" w:eastAsia="宋体"/>
          <w:sz w:val="24"/>
          <w:lang w:val="en-US" w:eastAsia="zh-CN"/>
        </w:rPr>
        <w:t>但是在学生卷和家长卷中对于“在综合评价中，你清楚地知道评价的依据和标准吗？”这一问题中，绝大多数家长和学生是不清楚的。评价指标和标准的不清晰会影响评价主体进行评价的准确性。</w:t>
      </w:r>
    </w:p>
    <w:p>
      <w:pPr>
        <w:keepNext w:val="0"/>
        <w:keepLines w:val="0"/>
        <w:pageBreakBefore w:val="0"/>
        <w:kinsoku/>
        <w:wordWrap/>
        <w:overflowPunct/>
        <w:topLinePunct w:val="0"/>
        <w:autoSpaceDE/>
        <w:autoSpaceDN/>
        <w:bidi w:val="0"/>
        <w:snapToGrid/>
        <w:spacing w:line="360" w:lineRule="auto"/>
        <w:ind w:firstLine="420" w:firstLineChars="200"/>
        <w:jc w:val="center"/>
        <w:textAlignment w:val="auto"/>
        <w:rPr>
          <w:rFonts w:hint="eastAsia" w:eastAsia="宋体"/>
          <w:sz w:val="24"/>
          <w:lang w:eastAsia="zh-CN"/>
        </w:rPr>
      </w:pPr>
      <w:r>
        <w:drawing>
          <wp:inline distT="0" distB="0" distL="114300" distR="114300">
            <wp:extent cx="3721735" cy="2063750"/>
            <wp:effectExtent l="4445" t="4445" r="7620" b="14605"/>
            <wp:docPr id="1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３.评价实施方面</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eastAsia="宋体"/>
          <w:sz w:val="24"/>
          <w:lang w:val="en-US" w:eastAsia="zh-CN"/>
        </w:rPr>
        <w:t xml:space="preserve">评价的实施操作问题一直是研究的重点和难点。尤其是经常探讨的一些诸如操作流程过于复杂，操作中弄虚作假成分高、操作的实施不规范等问题。本次研究主要对综合素质评价实际操作方法的规范问题以及平台设置问题进行相关调查，以下是对调查结果的呈现与分析： </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2" w:firstLineChars="200"/>
        <w:textAlignment w:val="auto"/>
        <w:rPr>
          <w:rFonts w:hint="eastAsia" w:eastAsia="宋体"/>
          <w:b/>
          <w:bCs/>
          <w:sz w:val="24"/>
          <w:lang w:val="en-US" w:eastAsia="zh-CN"/>
        </w:rPr>
      </w:pPr>
      <w:r>
        <w:rPr>
          <w:rFonts w:hint="eastAsia" w:eastAsia="宋体"/>
          <w:b/>
          <w:bCs/>
          <w:sz w:val="24"/>
          <w:lang w:val="en-US" w:eastAsia="zh-CN"/>
        </w:rPr>
        <w:t>（１）定期进行，操作规范</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eastAsia="宋体"/>
          <w:sz w:val="24"/>
          <w:lang w:val="en-US" w:eastAsia="zh-CN"/>
        </w:rPr>
        <w:t xml:space="preserve">为了解综合素质评价的频率，对评价工作的开展时间进行了问卷调查。根据问卷情况，学校每学期都及时记录了学生的评价信息，学生能够看到自己的成长轨迹。学生评价信息由各主体各方面进行后按比例计算生成，各学科老师审核后由班主任统一录入，操作较为规范。 </w:t>
      </w:r>
    </w:p>
    <w:p>
      <w:pPr>
        <w:keepNext w:val="0"/>
        <w:keepLines w:val="0"/>
        <w:pageBreakBefore w:val="0"/>
        <w:widowControl w:val="0"/>
        <w:numPr>
          <w:ilvl w:val="0"/>
          <w:numId w:val="1"/>
        </w:numPr>
        <w:kinsoku/>
        <w:wordWrap/>
        <w:overflowPunct/>
        <w:topLinePunct w:val="0"/>
        <w:autoSpaceDE/>
        <w:autoSpaceDN/>
        <w:bidi w:val="0"/>
        <w:snapToGrid/>
        <w:spacing w:line="360" w:lineRule="auto"/>
        <w:ind w:firstLine="482" w:firstLineChars="200"/>
        <w:textAlignment w:val="auto"/>
        <w:rPr>
          <w:rFonts w:hint="eastAsia"/>
          <w:b/>
          <w:bCs/>
          <w:sz w:val="24"/>
          <w:lang w:eastAsia="zh-CN"/>
        </w:rPr>
      </w:pPr>
      <w:r>
        <w:rPr>
          <w:rFonts w:hint="eastAsia"/>
          <w:b/>
          <w:bCs/>
          <w:sz w:val="24"/>
        </w:rPr>
        <w:t>评价</w:t>
      </w:r>
      <w:r>
        <w:rPr>
          <w:rFonts w:hint="eastAsia"/>
          <w:b/>
          <w:bCs/>
          <w:sz w:val="24"/>
          <w:lang w:eastAsia="zh-CN"/>
        </w:rPr>
        <w:t>结果呈现方式单一化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lang w:val="en-US" w:eastAsia="zh-CN"/>
        </w:rPr>
        <w:t>在学生评价结果的呈现方式上，我校主要采用的是等级式和评语式。展示交流式和作品式比较少。</w:t>
      </w:r>
      <w:r>
        <w:rPr>
          <w:rFonts w:hint="eastAsia"/>
          <w:sz w:val="24"/>
        </w:rPr>
        <w:t>此外，经过进一步对比发现，不同年级学生的展示交流情况是有所差异的。在年级上由一</w:t>
      </w:r>
      <w:r>
        <w:rPr>
          <w:rFonts w:hint="eastAsia"/>
          <w:sz w:val="24"/>
          <w:lang w:eastAsia="zh-CN"/>
        </w:rPr>
        <w:t>年级</w:t>
      </w:r>
      <w:r>
        <w:rPr>
          <w:rFonts w:hint="eastAsia"/>
          <w:sz w:val="24"/>
        </w:rPr>
        <w:t>到</w:t>
      </w:r>
      <w:r>
        <w:rPr>
          <w:rFonts w:hint="eastAsia"/>
          <w:sz w:val="24"/>
          <w:lang w:eastAsia="zh-CN"/>
        </w:rPr>
        <w:t>六年级</w:t>
      </w:r>
      <w:r>
        <w:rPr>
          <w:rFonts w:hint="eastAsia"/>
          <w:sz w:val="24"/>
        </w:rPr>
        <w:t>呈递减的趋势，</w:t>
      </w:r>
      <w:r>
        <w:rPr>
          <w:rFonts w:hint="eastAsia"/>
          <w:sz w:val="24"/>
          <w:lang w:eastAsia="zh-CN"/>
        </w:rPr>
        <w:t>中高年级</w:t>
      </w:r>
      <w:r>
        <w:rPr>
          <w:rFonts w:hint="eastAsia"/>
          <w:sz w:val="24"/>
        </w:rPr>
        <w:t>的学生对成长记录的展示交流</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rPr>
        <w:t>比较缺乏。“基于学生的写实记录进行展示交流是多主体协商沟通的重要环节，体现了评价过程的开放性、过程性”。学校如果缺少学生之间的展示交流环节，那么</w:t>
      </w:r>
      <w:r>
        <w:rPr>
          <w:rFonts w:hint="eastAsia"/>
          <w:sz w:val="24"/>
          <w:lang w:eastAsia="zh-CN"/>
        </w:rPr>
        <w:t>学生评价</w:t>
      </w:r>
      <w:r>
        <w:rPr>
          <w:rFonts w:hint="eastAsia"/>
          <w:sz w:val="24"/>
        </w:rPr>
        <w:t>的作用就难以有效发挥。</w:t>
      </w:r>
    </w:p>
    <w:p>
      <w:pPr>
        <w:pStyle w:val="2"/>
        <w:keepNext w:val="0"/>
        <w:keepLines w:val="0"/>
        <w:pageBreakBefore w:val="0"/>
        <w:kinsoku/>
        <w:wordWrap/>
        <w:overflowPunct/>
        <w:topLinePunct w:val="0"/>
        <w:autoSpaceDE/>
        <w:autoSpaceDN/>
        <w:bidi w:val="0"/>
        <w:snapToGrid/>
        <w:spacing w:line="360" w:lineRule="auto"/>
        <w:ind w:firstLine="420" w:firstLineChars="200"/>
        <w:jc w:val="center"/>
        <w:textAlignment w:val="auto"/>
        <w:rPr>
          <w:rFonts w:hint="eastAsia"/>
          <w:lang w:val="en-US" w:eastAsia="zh-CN"/>
        </w:rPr>
      </w:pPr>
      <w:r>
        <w:drawing>
          <wp:inline distT="0" distB="0" distL="114300" distR="114300">
            <wp:extent cx="3736340" cy="1514475"/>
            <wp:effectExtent l="4445" t="4445" r="5715" b="5080"/>
            <wp:docPr id="1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lang w:eastAsia="zh-CN"/>
        </w:rPr>
      </w:pPr>
      <w:r>
        <w:rPr>
          <w:rFonts w:hint="eastAsia"/>
          <w:b/>
          <w:bCs/>
          <w:sz w:val="24"/>
          <w:lang w:eastAsia="zh-CN"/>
        </w:rPr>
        <w:t>（</w:t>
      </w:r>
      <w:r>
        <w:rPr>
          <w:rFonts w:hint="eastAsia"/>
          <w:b/>
          <w:bCs/>
          <w:sz w:val="24"/>
          <w:lang w:val="en-US" w:eastAsia="zh-CN"/>
        </w:rPr>
        <w:t>3</w:t>
      </w:r>
      <w:r>
        <w:rPr>
          <w:rFonts w:hint="eastAsia"/>
          <w:b/>
          <w:bCs/>
          <w:sz w:val="24"/>
          <w:lang w:eastAsia="zh-CN"/>
        </w:rPr>
        <w:t>）评价具有一定的片面性</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lang w:eastAsia="zh-CN"/>
        </w:rPr>
      </w:pPr>
      <w:r>
        <w:rPr>
          <w:rFonts w:hint="eastAsia"/>
          <w:sz w:val="24"/>
          <w:lang w:eastAsia="zh-CN"/>
        </w:rPr>
        <w:t>在学生卷和家长卷中，关于“</w:t>
      </w:r>
      <w:r>
        <w:rPr>
          <w:rFonts w:hint="eastAsia"/>
          <w:sz w:val="24"/>
          <w:lang w:val="en-US" w:eastAsia="zh-CN"/>
        </w:rPr>
        <w:t>您认为期末综合素质评价，是否能全面反应你的真实情况</w:t>
      </w:r>
      <w:r>
        <w:rPr>
          <w:rFonts w:hint="eastAsia"/>
          <w:sz w:val="24"/>
          <w:lang w:eastAsia="zh-CN"/>
        </w:rPr>
        <w:t>”这一问题的统计结果表明，还有部分家长和学生认为综合素质评价不能全面表现学生的真实情况。这与评价主体的参与度、评价数据的全面、评价主体的主观性都有一定的关系。</w:t>
      </w:r>
    </w:p>
    <w:p>
      <w:pPr>
        <w:pStyle w:val="2"/>
        <w:keepNext w:val="0"/>
        <w:keepLines w:val="0"/>
        <w:pageBreakBefore w:val="0"/>
        <w:kinsoku/>
        <w:wordWrap/>
        <w:overflowPunct/>
        <w:topLinePunct w:val="0"/>
        <w:autoSpaceDE/>
        <w:autoSpaceDN/>
        <w:bidi w:val="0"/>
        <w:snapToGrid/>
        <w:spacing w:line="360" w:lineRule="auto"/>
        <w:ind w:firstLine="420" w:firstLineChars="200"/>
        <w:textAlignment w:val="auto"/>
        <w:rPr>
          <w:rFonts w:hint="eastAsia"/>
          <w:lang w:eastAsia="zh-CN"/>
        </w:rPr>
      </w:pPr>
      <w:r>
        <w:drawing>
          <wp:inline distT="0" distB="0" distL="114300" distR="114300">
            <wp:extent cx="4260850" cy="2506345"/>
            <wp:effectExtent l="4445" t="4445" r="14605" b="16510"/>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rPr>
          <w:rFonts w:hint="eastAsia"/>
        </w:rPr>
      </w:pP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val="en-US" w:eastAsia="zh-CN"/>
        </w:rPr>
        <w:t>从整体上来说我校能</w:t>
      </w:r>
      <w:r>
        <w:rPr>
          <w:rFonts w:hint="eastAsia" w:eastAsia="宋体"/>
          <w:sz w:val="24"/>
          <w:lang w:val="en-US" w:eastAsia="zh-CN"/>
        </w:rPr>
        <w:t>每学期都及时记录了学生的评价信息，学生能够看到自己的成长轨迹。</w:t>
      </w:r>
      <w:r>
        <w:rPr>
          <w:rFonts w:hint="eastAsia"/>
          <w:sz w:val="24"/>
          <w:lang w:val="en-US" w:eastAsia="zh-CN"/>
        </w:rPr>
        <w:t>采用多元主体评价的方式进行，</w:t>
      </w:r>
      <w:r>
        <w:rPr>
          <w:rFonts w:hint="eastAsia" w:eastAsia="宋体"/>
          <w:sz w:val="24"/>
          <w:lang w:val="en-US" w:eastAsia="zh-CN"/>
        </w:rPr>
        <w:t>学生评价信息由各主体进行后按比例计算生成，各学科老师审核后由班主任统一录入，操作较为规范。</w:t>
      </w:r>
      <w:r>
        <w:rPr>
          <w:rFonts w:hint="eastAsia"/>
          <w:sz w:val="24"/>
          <w:lang w:val="en-US" w:eastAsia="zh-CN"/>
        </w:rPr>
        <w:t>但还存在着以下几个方面的问题：</w:t>
      </w:r>
      <w:r>
        <w:rPr>
          <w:rFonts w:hint="eastAsia" w:eastAsia="宋体"/>
          <w:sz w:val="24"/>
          <w:lang w:val="en-US" w:eastAsia="zh-CN"/>
        </w:rPr>
        <w:t xml:space="preserve"> </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b w:val="0"/>
          <w:bCs w:val="0"/>
          <w:sz w:val="24"/>
          <w:lang w:eastAsia="zh-CN"/>
        </w:rPr>
      </w:pPr>
      <w:r>
        <w:rPr>
          <w:rFonts w:hint="eastAsia"/>
          <w:b w:val="0"/>
          <w:bCs w:val="0"/>
          <w:sz w:val="24"/>
          <w:lang w:eastAsia="zh-CN"/>
        </w:rPr>
        <w:t>从评价主体来看：</w:t>
      </w:r>
      <w:r>
        <w:rPr>
          <w:rFonts w:hint="eastAsia"/>
          <w:b w:val="0"/>
          <w:bCs w:val="0"/>
          <w:sz w:val="24"/>
        </w:rPr>
        <w:t>评价主体多元</w:t>
      </w:r>
      <w:r>
        <w:rPr>
          <w:rFonts w:hint="eastAsia"/>
          <w:b w:val="0"/>
          <w:bCs w:val="0"/>
          <w:sz w:val="24"/>
          <w:lang w:eastAsia="zh-CN"/>
        </w:rPr>
        <w:t>化，但家长参与度不高，</w:t>
      </w:r>
      <w:r>
        <w:rPr>
          <w:rFonts w:hint="eastAsia" w:ascii="宋体" w:hAnsi="宋体" w:eastAsia="宋体" w:cs="宋体"/>
          <w:b w:val="0"/>
          <w:bCs w:val="0"/>
          <w:sz w:val="24"/>
        </w:rPr>
        <w:t>学生的参与度较高，但自我反思不足</w:t>
      </w:r>
      <w:r>
        <w:rPr>
          <w:rFonts w:hint="eastAsia" w:ascii="宋体" w:hAnsi="宋体" w:cs="宋体"/>
          <w:b w:val="0"/>
          <w:bCs w:val="0"/>
          <w:sz w:val="24"/>
          <w:lang w:eastAsia="zh-CN"/>
        </w:rPr>
        <w:t>；从</w:t>
      </w:r>
      <w:r>
        <w:rPr>
          <w:rFonts w:hint="eastAsia" w:ascii="宋体" w:hAnsi="宋体" w:eastAsia="宋体" w:cs="宋体"/>
          <w:b w:val="0"/>
          <w:bCs w:val="0"/>
          <w:sz w:val="24"/>
          <w:lang w:eastAsia="zh-CN"/>
        </w:rPr>
        <w:t>评价内容和指标</w:t>
      </w:r>
      <w:r>
        <w:rPr>
          <w:rFonts w:hint="eastAsia" w:ascii="宋体" w:hAnsi="宋体" w:cs="宋体"/>
          <w:b w:val="0"/>
          <w:bCs w:val="0"/>
          <w:sz w:val="24"/>
          <w:lang w:eastAsia="zh-CN"/>
        </w:rPr>
        <w:t>来看，</w:t>
      </w:r>
      <w:r>
        <w:rPr>
          <w:rFonts w:hint="eastAsia" w:ascii="宋体" w:hAnsi="宋体" w:cs="宋体"/>
          <w:b w:val="0"/>
          <w:bCs w:val="0"/>
          <w:sz w:val="24"/>
          <w:szCs w:val="24"/>
          <w:lang w:val="en-US" w:eastAsia="zh-CN"/>
        </w:rPr>
        <w:t>评价内容多维，但关注点不均衡，</w:t>
      </w:r>
      <w:r>
        <w:rPr>
          <w:rFonts w:hint="eastAsia"/>
          <w:b w:val="0"/>
          <w:bCs w:val="0"/>
          <w:sz w:val="24"/>
        </w:rPr>
        <w:t>评价平台多样</w:t>
      </w:r>
      <w:r>
        <w:rPr>
          <w:rFonts w:hint="eastAsia"/>
          <w:b w:val="0"/>
          <w:bCs w:val="0"/>
          <w:sz w:val="24"/>
          <w:lang w:eastAsia="zh-CN"/>
        </w:rPr>
        <w:t>，但评价指标不清晰；</w:t>
      </w:r>
      <w:r>
        <w:rPr>
          <w:rFonts w:hint="eastAsia"/>
          <w:b w:val="0"/>
          <w:bCs w:val="0"/>
          <w:sz w:val="24"/>
          <w:lang w:val="en-US" w:eastAsia="zh-CN"/>
        </w:rPr>
        <w:t>从</w:t>
      </w:r>
      <w:r>
        <w:rPr>
          <w:rFonts w:hint="eastAsia" w:ascii="宋体" w:hAnsi="宋体" w:eastAsia="宋体" w:cs="宋体"/>
          <w:b w:val="0"/>
          <w:bCs w:val="0"/>
          <w:sz w:val="24"/>
          <w:lang w:val="en-US" w:eastAsia="zh-CN"/>
        </w:rPr>
        <w:t>评价实施方面</w:t>
      </w:r>
      <w:r>
        <w:rPr>
          <w:rFonts w:hint="eastAsia" w:ascii="宋体" w:hAnsi="宋体" w:cs="宋体"/>
          <w:b w:val="0"/>
          <w:bCs w:val="0"/>
          <w:sz w:val="24"/>
          <w:lang w:val="en-US" w:eastAsia="zh-CN"/>
        </w:rPr>
        <w:t>来看，</w:t>
      </w:r>
      <w:r>
        <w:rPr>
          <w:rFonts w:hint="eastAsia"/>
          <w:b w:val="0"/>
          <w:bCs w:val="0"/>
          <w:sz w:val="24"/>
        </w:rPr>
        <w:t>评价</w:t>
      </w:r>
      <w:r>
        <w:rPr>
          <w:rFonts w:hint="eastAsia"/>
          <w:b w:val="0"/>
          <w:bCs w:val="0"/>
          <w:sz w:val="24"/>
          <w:lang w:eastAsia="zh-CN"/>
        </w:rPr>
        <w:t>结果呈现方式单一化，评价具有一定的片面性。</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eastAsia="宋体"/>
          <w:sz w:val="24"/>
          <w:lang w:eastAsia="zh-CN"/>
        </w:rPr>
      </w:pPr>
      <w:r>
        <w:rPr>
          <w:rFonts w:hint="eastAsia"/>
          <w:b/>
          <w:bCs/>
          <w:sz w:val="24"/>
          <w:lang w:val="en-US" w:eastAsia="zh-CN"/>
        </w:rPr>
        <w:t>（三）梳理学生画像评价指标，构建学生画像指标体系</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1.建立</w:t>
      </w:r>
      <w:r>
        <w:rPr>
          <w:rFonts w:hint="eastAsia" w:ascii="宋体" w:hAnsi="宋体" w:cs="宋体"/>
          <w:b/>
          <w:bCs/>
          <w:sz w:val="24"/>
          <w:lang w:val="en-US" w:eastAsia="zh-CN"/>
        </w:rPr>
        <w:t>北环小学</w:t>
      </w:r>
      <w:r>
        <w:rPr>
          <w:rFonts w:hint="eastAsia" w:ascii="宋体" w:hAnsi="宋体" w:eastAsia="宋体" w:cs="宋体"/>
          <w:b/>
          <w:bCs/>
          <w:sz w:val="24"/>
          <w:lang w:val="en-US" w:eastAsia="zh-CN"/>
        </w:rPr>
        <w:t>“</w:t>
      </w:r>
      <w:r>
        <w:rPr>
          <w:rFonts w:hint="eastAsia" w:ascii="宋体" w:hAnsi="宋体" w:cs="宋体"/>
          <w:b/>
          <w:bCs/>
          <w:sz w:val="24"/>
          <w:lang w:val="en-US" w:eastAsia="zh-CN"/>
        </w:rPr>
        <w:t>三有</w:t>
      </w:r>
      <w:r>
        <w:rPr>
          <w:rFonts w:hint="eastAsia" w:ascii="宋体" w:hAnsi="宋体" w:eastAsia="宋体" w:cs="宋体"/>
          <w:b/>
          <w:bCs/>
          <w:sz w:val="24"/>
          <w:lang w:val="en-US" w:eastAsia="zh-CN"/>
        </w:rPr>
        <w:t>五慧”学生画像评价体系</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lang w:val="en-US" w:eastAsia="zh-CN"/>
        </w:rPr>
      </w:pPr>
      <w:r>
        <w:rPr>
          <w:rFonts w:hint="eastAsia" w:eastAsia="宋体"/>
          <w:color w:val="auto"/>
          <w:sz w:val="24"/>
          <w:lang w:val="en-US" w:eastAsia="zh-CN"/>
        </w:rPr>
        <w:t>立足“慧心、慧学、慧动、慧美、慧创”五育并举</w:t>
      </w:r>
      <w:r>
        <w:rPr>
          <w:rFonts w:hint="eastAsia"/>
          <w:color w:val="auto"/>
          <w:sz w:val="24"/>
          <w:lang w:val="en-US" w:eastAsia="zh-CN"/>
        </w:rPr>
        <w:t>评价要求，结合</w:t>
      </w:r>
      <w:r>
        <w:rPr>
          <w:rFonts w:hint="eastAsia" w:eastAsia="宋体"/>
          <w:color w:val="auto"/>
          <w:sz w:val="24"/>
          <w:lang w:val="en-US" w:eastAsia="zh-CN"/>
        </w:rPr>
        <w:t>学校</w:t>
      </w:r>
      <w:r>
        <w:rPr>
          <w:rFonts w:hint="eastAsia"/>
          <w:color w:val="auto"/>
          <w:sz w:val="24"/>
          <w:lang w:val="en-US" w:eastAsia="zh-CN"/>
        </w:rPr>
        <w:t>“</w:t>
      </w:r>
      <w:r>
        <w:rPr>
          <w:rFonts w:hint="eastAsia" w:asciiTheme="minorEastAsia" w:hAnsiTheme="minorEastAsia" w:eastAsiaTheme="minorEastAsia" w:cstheme="minorEastAsia"/>
          <w:b w:val="0"/>
          <w:bCs w:val="0"/>
          <w:color w:val="auto"/>
          <w:kern w:val="0"/>
          <w:sz w:val="24"/>
          <w:szCs w:val="24"/>
          <w:lang w:val="en-US" w:eastAsia="zh-Hans" w:bidi="ar"/>
        </w:rPr>
        <w:t>有教养、有才能、有个性</w:t>
      </w:r>
      <w:r>
        <w:rPr>
          <w:rFonts w:hint="eastAsia"/>
          <w:color w:val="auto"/>
          <w:sz w:val="24"/>
          <w:lang w:val="en-US" w:eastAsia="zh-CN"/>
        </w:rPr>
        <w:t>”</w:t>
      </w:r>
      <w:r>
        <w:rPr>
          <w:rFonts w:hint="eastAsia" w:asciiTheme="minorEastAsia" w:hAnsiTheme="minorEastAsia" w:eastAsiaTheme="minorEastAsia" w:cstheme="minorEastAsia"/>
          <w:b w:val="0"/>
          <w:bCs w:val="0"/>
          <w:color w:val="auto"/>
          <w:kern w:val="0"/>
          <w:sz w:val="24"/>
          <w:szCs w:val="24"/>
          <w:lang w:val="en-US" w:eastAsia="zh-CN" w:bidi="ar"/>
        </w:rPr>
        <w:t>的学生</w:t>
      </w:r>
      <w:r>
        <w:rPr>
          <w:rFonts w:hint="eastAsia"/>
          <w:color w:val="auto"/>
          <w:sz w:val="24"/>
          <w:lang w:val="en-US" w:eastAsia="zh-CN"/>
        </w:rPr>
        <w:t>培养目标</w:t>
      </w:r>
      <w:r>
        <w:rPr>
          <w:rFonts w:hint="eastAsia" w:eastAsia="宋体"/>
          <w:color w:val="auto"/>
          <w:sz w:val="24"/>
          <w:lang w:val="en-US" w:eastAsia="zh-CN"/>
        </w:rPr>
        <w:t>，</w:t>
      </w:r>
      <w:r>
        <w:rPr>
          <w:rFonts w:hint="eastAsia" w:eastAsia="宋体"/>
          <w:sz w:val="24"/>
          <w:lang w:val="en-US" w:eastAsia="zh-CN"/>
        </w:rPr>
        <w:t>初步梳理出“</w:t>
      </w:r>
      <w:r>
        <w:rPr>
          <w:rFonts w:hint="eastAsia"/>
          <w:sz w:val="24"/>
          <w:lang w:val="en-US" w:eastAsia="zh-CN"/>
        </w:rPr>
        <w:t>三有</w:t>
      </w:r>
      <w:r>
        <w:rPr>
          <w:rFonts w:hint="eastAsia" w:eastAsia="宋体"/>
          <w:sz w:val="24"/>
          <w:lang w:val="en-US" w:eastAsia="zh-CN"/>
        </w:rPr>
        <w:t>五慧”评价</w:t>
      </w:r>
      <w:r>
        <w:rPr>
          <w:rFonts w:hint="eastAsia"/>
          <w:sz w:val="24"/>
          <w:lang w:val="en-US" w:eastAsia="zh-CN"/>
        </w:rPr>
        <w:t>框架</w:t>
      </w:r>
      <w:r>
        <w:rPr>
          <w:rFonts w:hint="eastAsia" w:eastAsia="宋体"/>
          <w:sz w:val="24"/>
          <w:lang w:val="en-US" w:eastAsia="zh-CN"/>
        </w:rPr>
        <w:t>，</w:t>
      </w:r>
      <w:r>
        <w:rPr>
          <w:rFonts w:hint="eastAsia" w:eastAsia="宋体"/>
          <w:color w:val="auto"/>
          <w:sz w:val="24"/>
          <w:lang w:val="en-US" w:eastAsia="zh-CN"/>
        </w:rPr>
        <w:t>对评价指标</w:t>
      </w:r>
      <w:r>
        <w:rPr>
          <w:rFonts w:hint="eastAsia" w:eastAsia="宋体"/>
          <w:sz w:val="24"/>
          <w:lang w:val="en-US" w:eastAsia="zh-CN"/>
        </w:rPr>
        <w:t>的二级指标进行丰富和细化，科学引导学生画像的开展与落实。</w:t>
      </w:r>
    </w:p>
    <w:tbl>
      <w:tblPr>
        <w:tblStyle w:val="8"/>
        <w:tblW w:w="8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672"/>
        <w:gridCol w:w="1671"/>
        <w:gridCol w:w="1672"/>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3344" w:type="dxa"/>
            <w:gridSpan w:val="2"/>
            <w:shd w:val="clear" w:color="auto" w:fill="FF9191"/>
            <w:vAlign w:val="center"/>
          </w:tcPr>
          <w:p>
            <w:pPr>
              <w:keepNext w:val="0"/>
              <w:keepLines w:val="0"/>
              <w:pageBreakBefore w:val="0"/>
              <w:widowControl w:val="0"/>
              <w:kinsoku/>
              <w:wordWrap/>
              <w:overflowPunct/>
              <w:topLinePunct w:val="0"/>
              <w:autoSpaceDE/>
              <w:autoSpaceDN/>
              <w:bidi w:val="0"/>
              <w:snapToGrid/>
              <w:spacing w:line="360" w:lineRule="auto"/>
              <w:ind w:firstLine="562" w:firstLineChars="200"/>
              <w:jc w:val="center"/>
              <w:textAlignment w:val="auto"/>
              <w:rPr>
                <w:rFonts w:hint="eastAsia" w:eastAsia="宋体"/>
                <w:b/>
                <w:bCs/>
                <w:sz w:val="28"/>
                <w:szCs w:val="28"/>
                <w:vertAlign w:val="baseline"/>
                <w:lang w:val="en-US" w:eastAsia="zh-CN"/>
              </w:rPr>
            </w:pPr>
            <w:r>
              <w:rPr>
                <w:rFonts w:hint="eastAsia"/>
                <w:b/>
                <w:bCs/>
                <w:sz w:val="28"/>
                <w:szCs w:val="28"/>
                <w:vertAlign w:val="baseline"/>
                <w:lang w:val="en-US" w:eastAsia="zh-CN"/>
              </w:rPr>
              <w:t>有教养</w:t>
            </w:r>
          </w:p>
        </w:tc>
        <w:tc>
          <w:tcPr>
            <w:tcW w:w="1671" w:type="dxa"/>
            <w:shd w:val="clear" w:color="auto" w:fill="8EAADB" w:themeFill="accent5" w:themeFillTint="99"/>
            <w:vAlign w:val="center"/>
          </w:tcPr>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有才能</w:t>
            </w:r>
          </w:p>
        </w:tc>
        <w:tc>
          <w:tcPr>
            <w:tcW w:w="3345" w:type="dxa"/>
            <w:gridSpan w:val="2"/>
            <w:shd w:val="clear" w:color="auto" w:fill="C5E0B3" w:themeFill="accent6" w:themeFillTint="66"/>
            <w:vAlign w:val="center"/>
          </w:tcPr>
          <w:p>
            <w:pPr>
              <w:keepNext w:val="0"/>
              <w:keepLines w:val="0"/>
              <w:pageBreakBefore w:val="0"/>
              <w:widowControl w:val="0"/>
              <w:kinsoku/>
              <w:wordWrap/>
              <w:overflowPunct/>
              <w:topLinePunct w:val="0"/>
              <w:autoSpaceDE/>
              <w:autoSpaceDN/>
              <w:bidi w:val="0"/>
              <w:snapToGrid/>
              <w:spacing w:line="360" w:lineRule="auto"/>
              <w:ind w:firstLine="562" w:firstLineChars="200"/>
              <w:jc w:val="center"/>
              <w:textAlignment w:val="auto"/>
              <w:rPr>
                <w:rFonts w:hint="eastAsia" w:eastAsia="宋体"/>
                <w:b/>
                <w:bCs/>
                <w:sz w:val="28"/>
                <w:szCs w:val="28"/>
                <w:vertAlign w:val="baseline"/>
                <w:lang w:val="en-US" w:eastAsia="zh-CN"/>
              </w:rPr>
            </w:pPr>
            <w:r>
              <w:rPr>
                <w:rFonts w:hint="eastAsia"/>
                <w:b/>
                <w:bCs/>
                <w:sz w:val="28"/>
                <w:szCs w:val="28"/>
                <w:vertAlign w:val="baseline"/>
                <w:lang w:val="en-US" w:eastAsia="zh-CN"/>
              </w:rPr>
              <w:t>有个性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672" w:type="dxa"/>
            <w:shd w:val="clear" w:color="auto" w:fill="FF9191"/>
            <w:vAlign w:val="center"/>
          </w:tcPr>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eastAsia="宋体"/>
                <w:sz w:val="24"/>
                <w:szCs w:val="24"/>
                <w:vertAlign w:val="baseline"/>
                <w:lang w:val="en-US" w:eastAsia="zh-CN"/>
              </w:rPr>
            </w:pPr>
            <w:r>
              <w:rPr>
                <w:rFonts w:hint="eastAsia"/>
                <w:sz w:val="24"/>
                <w:szCs w:val="24"/>
                <w:vertAlign w:val="baseline"/>
                <w:lang w:val="en-US" w:eastAsia="zh-CN"/>
              </w:rPr>
              <w:t>慧心</w:t>
            </w:r>
          </w:p>
        </w:tc>
        <w:tc>
          <w:tcPr>
            <w:tcW w:w="1672" w:type="dxa"/>
            <w:shd w:val="clear" w:color="auto" w:fill="FF9191"/>
            <w:vAlign w:val="center"/>
          </w:tcPr>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eastAsia="宋体"/>
                <w:sz w:val="24"/>
                <w:szCs w:val="24"/>
                <w:vertAlign w:val="baseline"/>
                <w:lang w:val="en-US" w:eastAsia="zh-CN"/>
              </w:rPr>
            </w:pPr>
            <w:r>
              <w:rPr>
                <w:rFonts w:hint="eastAsia"/>
                <w:sz w:val="24"/>
                <w:szCs w:val="24"/>
                <w:vertAlign w:val="baseline"/>
                <w:lang w:val="en-US" w:eastAsia="zh-CN"/>
              </w:rPr>
              <w:t>慧动</w:t>
            </w:r>
          </w:p>
        </w:tc>
        <w:tc>
          <w:tcPr>
            <w:tcW w:w="1671" w:type="dxa"/>
            <w:shd w:val="clear" w:color="auto" w:fill="8EAADB" w:themeFill="accent5" w:themeFillTint="99"/>
            <w:vAlign w:val="center"/>
          </w:tcPr>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eastAsia="宋体"/>
                <w:sz w:val="24"/>
                <w:szCs w:val="24"/>
                <w:vertAlign w:val="baseline"/>
                <w:lang w:val="en-US" w:eastAsia="zh-CN"/>
              </w:rPr>
            </w:pPr>
            <w:r>
              <w:rPr>
                <w:rFonts w:hint="eastAsia"/>
                <w:sz w:val="24"/>
                <w:szCs w:val="24"/>
                <w:vertAlign w:val="baseline"/>
                <w:lang w:val="en-US" w:eastAsia="zh-CN"/>
              </w:rPr>
              <w:t>慧学</w:t>
            </w:r>
          </w:p>
        </w:tc>
        <w:tc>
          <w:tcPr>
            <w:tcW w:w="1672"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eastAsia="宋体"/>
                <w:sz w:val="24"/>
                <w:szCs w:val="24"/>
                <w:vertAlign w:val="baseline"/>
                <w:lang w:val="en-US" w:eastAsia="zh-CN"/>
              </w:rPr>
            </w:pPr>
            <w:r>
              <w:rPr>
                <w:rFonts w:hint="eastAsia"/>
                <w:sz w:val="24"/>
                <w:szCs w:val="24"/>
                <w:vertAlign w:val="baseline"/>
                <w:lang w:val="en-US" w:eastAsia="zh-CN"/>
              </w:rPr>
              <w:t>慧美</w:t>
            </w:r>
          </w:p>
        </w:tc>
        <w:tc>
          <w:tcPr>
            <w:tcW w:w="1673"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eastAsia="宋体"/>
                <w:sz w:val="24"/>
                <w:szCs w:val="24"/>
                <w:vertAlign w:val="baseline"/>
                <w:lang w:val="en-US" w:eastAsia="zh-CN"/>
              </w:rPr>
            </w:pPr>
            <w:r>
              <w:rPr>
                <w:rFonts w:hint="eastAsia"/>
                <w:sz w:val="24"/>
                <w:szCs w:val="24"/>
                <w:vertAlign w:val="baseline"/>
                <w:lang w:val="en-US" w:eastAsia="zh-CN"/>
              </w:rPr>
              <w:t>慧创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2" w:hRule="atLeast"/>
          <w:jc w:val="center"/>
        </w:trPr>
        <w:tc>
          <w:tcPr>
            <w:tcW w:w="1672" w:type="dxa"/>
            <w:shd w:val="clear" w:color="auto" w:fill="FF9191"/>
            <w:vAlign w:val="center"/>
          </w:tcPr>
          <w:p>
            <w:pPr>
              <w:pStyle w:val="2"/>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个人品质</w:t>
            </w:r>
          </w:p>
          <w:p>
            <w:pPr>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行为习惯</w:t>
            </w:r>
          </w:p>
          <w:p>
            <w:pPr>
              <w:pStyle w:val="2"/>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遵纪守法</w:t>
            </w:r>
          </w:p>
          <w:p>
            <w:pPr>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勇于担当</w:t>
            </w:r>
          </w:p>
        </w:tc>
        <w:tc>
          <w:tcPr>
            <w:tcW w:w="1672" w:type="dxa"/>
            <w:shd w:val="clear" w:color="auto" w:fill="FF9191"/>
            <w:vAlign w:val="center"/>
          </w:tcPr>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体质健康</w:t>
            </w:r>
          </w:p>
          <w:p>
            <w:pPr>
              <w:pStyle w:val="2"/>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心理健康</w:t>
            </w:r>
          </w:p>
          <w:p>
            <w:pPr>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vertAlign w:val="baseline"/>
                <w:lang w:val="en-US" w:eastAsia="zh-CN"/>
              </w:rPr>
              <w:t>生活健康</w:t>
            </w:r>
          </w:p>
        </w:tc>
        <w:tc>
          <w:tcPr>
            <w:tcW w:w="1671" w:type="dxa"/>
            <w:shd w:val="clear" w:color="auto" w:fill="8EAADB" w:themeFill="accent5" w:themeFillTint="99"/>
            <w:vAlign w:val="center"/>
          </w:tcPr>
          <w:p>
            <w:pPr>
              <w:pStyle w:val="2"/>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学习态度</w:t>
            </w:r>
          </w:p>
          <w:p>
            <w:pPr>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学习习惯</w:t>
            </w:r>
          </w:p>
          <w:p>
            <w:pPr>
              <w:pStyle w:val="2"/>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vertAlign w:val="baseline"/>
                <w:lang w:val="en-US" w:eastAsia="zh-CN"/>
              </w:rPr>
              <w:t>学科素养</w:t>
            </w:r>
          </w:p>
        </w:tc>
        <w:tc>
          <w:tcPr>
            <w:tcW w:w="1672" w:type="dxa"/>
            <w:shd w:val="clear" w:color="auto" w:fill="C5E0B3" w:themeFill="accent6" w:themeFillTint="66"/>
            <w:vAlign w:val="center"/>
          </w:tcPr>
          <w:p>
            <w:pPr>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审美情趣</w:t>
            </w:r>
          </w:p>
          <w:p>
            <w:pPr>
              <w:pStyle w:val="2"/>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艺术素养</w:t>
            </w:r>
          </w:p>
        </w:tc>
        <w:tc>
          <w:tcPr>
            <w:tcW w:w="1673" w:type="dxa"/>
            <w:shd w:val="clear" w:color="auto" w:fill="C5E0B3" w:themeFill="accent6" w:themeFillTint="66"/>
            <w:vAlign w:val="center"/>
          </w:tcPr>
          <w:p>
            <w:pPr>
              <w:pStyle w:val="2"/>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创新精神</w:t>
            </w:r>
          </w:p>
          <w:p>
            <w:pPr>
              <w:keepNext w:val="0"/>
              <w:keepLines w:val="0"/>
              <w:pageBreakBefore w:val="0"/>
              <w:kinsoku/>
              <w:wordWrap/>
              <w:overflowPunct/>
              <w:topLinePunct w:val="0"/>
              <w:autoSpaceDE/>
              <w:autoSpaceDN/>
              <w:bidi w:val="0"/>
              <w:snapToGrid/>
              <w:spacing w:line="360" w:lineRule="auto"/>
              <w:jc w:val="center"/>
              <w:textAlignment w:val="auto"/>
              <w:rPr>
                <w:rFonts w:hint="eastAsia"/>
                <w:sz w:val="24"/>
                <w:szCs w:val="24"/>
                <w:lang w:val="en-US" w:eastAsia="zh-CN"/>
              </w:rPr>
            </w:pPr>
            <w:r>
              <w:rPr>
                <w:rFonts w:hint="eastAsia"/>
                <w:sz w:val="24"/>
                <w:szCs w:val="24"/>
                <w:lang w:val="en-US" w:eastAsia="zh-CN"/>
              </w:rPr>
              <w:t>实践能力</w:t>
            </w:r>
          </w:p>
        </w:tc>
      </w:tr>
    </w:tbl>
    <w:p>
      <w:pPr>
        <w:keepNext w:val="0"/>
        <w:keepLines w:val="0"/>
        <w:pageBreakBefore w:val="0"/>
        <w:widowControl w:val="0"/>
        <w:kinsoku/>
        <w:wordWrap/>
        <w:overflowPunct/>
        <w:topLinePunct w:val="0"/>
        <w:autoSpaceDE/>
        <w:autoSpaceDN/>
        <w:bidi w:val="0"/>
        <w:snapToGrid/>
        <w:spacing w:line="360" w:lineRule="auto"/>
        <w:ind w:firstLine="420" w:firstLineChars="200"/>
        <w:jc w:val="center"/>
        <w:textAlignment w:val="auto"/>
        <w:rPr>
          <w:rFonts w:hint="eastAsia"/>
          <w:lang w:val="en-US" w:eastAsia="zh-CN"/>
        </w:rPr>
      </w:pPr>
      <w:r>
        <w:rPr>
          <w:rFonts w:hint="eastAsia" w:ascii="华文楷体" w:hAnsi="华文楷体" w:eastAsia="华文楷体" w:cs="华文楷体"/>
          <w:lang w:val="en-US" w:eastAsia="zh-CN"/>
        </w:rPr>
        <w:t>表1：“三有五慧”评价框架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asciiTheme="minorEastAsia" w:hAnsiTheme="minorEastAsia" w:eastAsiaTheme="minorEastAsia" w:cstheme="minorEastAsia"/>
          <w:b/>
          <w:bCs/>
          <w:color w:val="000000"/>
          <w:kern w:val="0"/>
          <w:sz w:val="24"/>
          <w:szCs w:val="24"/>
          <w:lang w:val="en-US" w:eastAsia="zh-Hans" w:bidi="ar"/>
        </w:rPr>
      </w:pPr>
      <w:r>
        <w:rPr>
          <w:rFonts w:hint="eastAsia" w:asciiTheme="minorEastAsia" w:hAnsiTheme="minorEastAsia" w:eastAsiaTheme="minorEastAsia" w:cstheme="minorEastAsia"/>
          <w:b/>
          <w:bCs/>
          <w:color w:val="000000"/>
          <w:kern w:val="0"/>
          <w:sz w:val="24"/>
          <w:szCs w:val="24"/>
          <w:lang w:val="en-US" w:eastAsia="zh-CN" w:bidi="ar"/>
        </w:rPr>
        <w:t>2.</w:t>
      </w:r>
      <w:r>
        <w:rPr>
          <w:rFonts w:hint="eastAsia" w:asciiTheme="minorEastAsia" w:hAnsiTheme="minorEastAsia" w:eastAsiaTheme="minorEastAsia" w:cstheme="minorEastAsia"/>
          <w:b/>
          <w:bCs/>
          <w:color w:val="000000"/>
          <w:kern w:val="0"/>
          <w:sz w:val="24"/>
          <w:szCs w:val="24"/>
          <w:lang w:eastAsia="zh-CN" w:bidi="ar"/>
        </w:rPr>
        <w:t>细化</w:t>
      </w:r>
      <w:r>
        <w:rPr>
          <w:rFonts w:hint="eastAsia" w:asciiTheme="minorEastAsia" w:hAnsiTheme="minorEastAsia" w:eastAsiaTheme="minorEastAsia" w:cstheme="minorEastAsia"/>
          <w:b/>
          <w:bCs/>
          <w:color w:val="000000"/>
          <w:kern w:val="0"/>
          <w:sz w:val="24"/>
          <w:szCs w:val="24"/>
          <w:lang w:val="en-US" w:eastAsia="zh-Hans" w:bidi="ar"/>
        </w:rPr>
        <w:t>“</w:t>
      </w:r>
      <w:r>
        <w:rPr>
          <w:rFonts w:hint="eastAsia" w:asciiTheme="minorEastAsia" w:hAnsiTheme="minorEastAsia" w:eastAsiaTheme="minorEastAsia" w:cstheme="minorEastAsia"/>
          <w:b/>
          <w:bCs/>
          <w:color w:val="000000"/>
          <w:kern w:val="0"/>
          <w:sz w:val="24"/>
          <w:szCs w:val="24"/>
          <w:lang w:val="en-US" w:eastAsia="zh-CN" w:bidi="ar"/>
        </w:rPr>
        <w:t>三有</w:t>
      </w:r>
      <w:r>
        <w:rPr>
          <w:rFonts w:hint="eastAsia" w:asciiTheme="minorEastAsia" w:hAnsiTheme="minorEastAsia" w:eastAsiaTheme="minorEastAsia" w:cstheme="minorEastAsia"/>
          <w:b/>
          <w:bCs/>
          <w:color w:val="000000"/>
          <w:kern w:val="0"/>
          <w:sz w:val="24"/>
          <w:szCs w:val="24"/>
          <w:lang w:val="en-US" w:eastAsia="zh-Hans" w:bidi="ar"/>
        </w:rPr>
        <w:t>五慧”评价细则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000000"/>
          <w:kern w:val="0"/>
          <w:sz w:val="24"/>
          <w:szCs w:val="24"/>
          <w:lang w:val="en-US" w:eastAsia="zh-Hans" w:bidi="ar"/>
        </w:rPr>
      </w:pPr>
      <w:r>
        <w:rPr>
          <w:rFonts w:hint="eastAsia" w:asciiTheme="minorEastAsia" w:hAnsiTheme="minorEastAsia" w:eastAsiaTheme="minorEastAsia" w:cstheme="minorEastAsia"/>
          <w:b w:val="0"/>
          <w:bCs w:val="0"/>
          <w:color w:val="000000"/>
          <w:kern w:val="0"/>
          <w:sz w:val="24"/>
          <w:szCs w:val="24"/>
          <w:lang w:val="en-US" w:eastAsia="zh-Hans" w:bidi="ar"/>
        </w:rPr>
        <w:t>组织课题组老师开展跨学科沙龙研讨交流，</w:t>
      </w:r>
      <w:r>
        <w:rPr>
          <w:rFonts w:hint="eastAsia" w:asciiTheme="minorEastAsia" w:hAnsiTheme="minorEastAsia" w:eastAsiaTheme="minorEastAsia" w:cstheme="minorEastAsia"/>
          <w:b w:val="0"/>
          <w:bCs w:val="0"/>
          <w:color w:val="000000"/>
          <w:kern w:val="0"/>
          <w:sz w:val="24"/>
          <w:szCs w:val="24"/>
          <w:lang w:val="en-US" w:eastAsia="zh-CN" w:bidi="ar"/>
        </w:rPr>
        <w:t>探讨仁</w:t>
      </w:r>
      <w:r>
        <w:rPr>
          <w:rFonts w:hint="eastAsia" w:asciiTheme="minorEastAsia" w:hAnsiTheme="minorEastAsia" w:eastAsiaTheme="minorEastAsia" w:cstheme="minorEastAsia"/>
          <w:b w:val="0"/>
          <w:bCs w:val="0"/>
          <w:color w:val="000000"/>
          <w:kern w:val="0"/>
          <w:sz w:val="24"/>
          <w:szCs w:val="24"/>
          <w:lang w:val="en-US" w:eastAsia="zh-Hans" w:bidi="ar"/>
        </w:rPr>
        <w:t>行好少年“三有五慧”的具体表现，形成</w:t>
      </w:r>
      <w:r>
        <w:rPr>
          <w:rFonts w:hint="eastAsia" w:asciiTheme="minorEastAsia" w:hAnsiTheme="minorEastAsia" w:eastAsiaTheme="minorEastAsia" w:cstheme="minorEastAsia"/>
          <w:b w:val="0"/>
          <w:bCs w:val="0"/>
          <w:color w:val="000000"/>
          <w:kern w:val="0"/>
          <w:sz w:val="24"/>
          <w:szCs w:val="24"/>
          <w:lang w:val="en-US" w:eastAsia="zh-CN" w:bidi="ar"/>
        </w:rPr>
        <w:t>学生画像</w:t>
      </w:r>
      <w:r>
        <w:rPr>
          <w:rFonts w:hint="eastAsia" w:asciiTheme="minorEastAsia" w:hAnsiTheme="minorEastAsia" w:eastAsiaTheme="minorEastAsia" w:cstheme="minorEastAsia"/>
          <w:b w:val="0"/>
          <w:bCs w:val="0"/>
          <w:color w:val="000000"/>
          <w:kern w:val="0"/>
          <w:sz w:val="24"/>
          <w:szCs w:val="24"/>
          <w:lang w:val="en-US" w:eastAsia="zh-Hans" w:bidi="ar"/>
        </w:rPr>
        <w:t>评价细则</w:t>
      </w:r>
      <w:r>
        <w:rPr>
          <w:rFonts w:hint="eastAsia" w:asciiTheme="minorEastAsia" w:hAnsiTheme="minorEastAsia" w:eastAsiaTheme="minorEastAsia" w:cstheme="minorEastAsia"/>
          <w:b w:val="0"/>
          <w:bCs w:val="0"/>
          <w:color w:val="000000"/>
          <w:kern w:val="0"/>
          <w:sz w:val="24"/>
          <w:szCs w:val="24"/>
          <w:lang w:val="en-US" w:eastAsia="zh-CN" w:bidi="ar"/>
        </w:rPr>
        <w:t>（见附件3）。</w:t>
      </w:r>
      <w:r>
        <w:rPr>
          <w:rFonts w:hint="eastAsia" w:asciiTheme="minorEastAsia" w:hAnsiTheme="minorEastAsia" w:eastAsiaTheme="minorEastAsia" w:cstheme="minorEastAsia"/>
          <w:b w:val="0"/>
          <w:bCs w:val="0"/>
          <w:color w:val="000000"/>
          <w:kern w:val="0"/>
          <w:sz w:val="24"/>
          <w:szCs w:val="24"/>
          <w:lang w:val="en-US" w:eastAsia="zh-Hans" w:bidi="ar"/>
        </w:rPr>
        <w:t>班级可以根据本班实际情况，有不同的评价细则，形成“一班一表”，以评价促进班级建设。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000000"/>
          <w:kern w:val="0"/>
          <w:sz w:val="24"/>
          <w:szCs w:val="24"/>
          <w:lang w:val="en-US" w:eastAsia="zh-CN" w:bidi="ar"/>
        </w:rPr>
      </w:pPr>
      <w:r>
        <w:rPr>
          <w:sz w:val="24"/>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1246505</wp:posOffset>
                </wp:positionV>
                <wp:extent cx="12700" cy="1092200"/>
                <wp:effectExtent l="4445" t="0" r="8255" b="0"/>
                <wp:wrapNone/>
                <wp:docPr id="16" name="直接连接符 16"/>
                <wp:cNvGraphicFramePr/>
                <a:graphic xmlns:a="http://schemas.openxmlformats.org/drawingml/2006/main">
                  <a:graphicData uri="http://schemas.microsoft.com/office/word/2010/wordprocessingShape">
                    <wps:wsp>
                      <wps:cNvCnPr/>
                      <wps:spPr>
                        <a:xfrm>
                          <a:off x="897890" y="3349625"/>
                          <a:ext cx="12700" cy="109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98.15pt;height:86pt;width:1pt;z-index:251661312;mso-width-relative:page;mso-height-relative:page;" filled="f" stroked="t" coordsize="21600,21600" o:gfxdata="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D0aGn1gAAAAcBAAAPAAAA&#10;AAAAAAEAIAAAACIAAABkcnMvZG93bnJldi54bWxQSwECFAAUAAAACACHTuJAQVq5Sd4BAAB0AwAA&#10;DgAAAAAAAAABACAAAAAlAQAAZHJzL2Uyb0RvYy54bWxQSwUGAAAAAAYABgBZAQAAdQUAAAAA&#10;">
                <v:fill on="f" focussize="0,0"/>
                <v:stroke weight="0.5pt" color="#5B9BD5 [3204]" miterlimit="8" joinstyle="miter"/>
                <v:imagedata o:title=""/>
                <o:lock v:ext="edit" aspectratio="f"/>
              </v:line>
            </w:pict>
          </mc:Fallback>
        </mc:AlternateContent>
      </w:r>
      <w:r>
        <w:rPr>
          <w:rFonts w:hint="eastAsia" w:asciiTheme="minorEastAsia" w:hAnsiTheme="minorEastAsia" w:eastAsiaTheme="minorEastAsia" w:cstheme="minorEastAsia"/>
          <w:b w:val="0"/>
          <w:bCs w:val="0"/>
          <w:color w:val="000000"/>
          <w:kern w:val="0"/>
          <w:sz w:val="24"/>
          <w:szCs w:val="24"/>
          <w:lang w:val="en-US" w:eastAsia="zh-CN" w:bidi="ar"/>
        </w:rPr>
        <w:t>在前期的调查研究中发现，学生评价时，大家对创新实践方面的关注度不够，鉴于此，一位班主任就针对创新实践评价开展了一次主题班会。依据班级同学的实际情况，老师和同学们一起来制定创新实践方面的评价细则，同学们先分组讨论，再全班汇总，最后形成了本班关于创新实践方面的评价细则。</w:t>
      </w:r>
      <w:r>
        <w:rPr>
          <w:rFonts w:hint="eastAsia" w:asciiTheme="minorEastAsia" w:hAnsiTheme="minorEastAsia" w:eastAsiaTheme="minorEastAsia" w:cstheme="minorEastAsia"/>
          <w:b w:val="0"/>
          <w:bCs w:val="0"/>
          <w:color w:val="000000"/>
          <w:kern w:val="0"/>
          <w:sz w:val="24"/>
          <w:szCs w:val="24"/>
          <w:lang w:val="en-US" w:eastAsia="zh-CN" w:bidi="ar"/>
        </w:rPr>
        <w:drawing>
          <wp:inline distT="0" distB="0" distL="114300" distR="114300">
            <wp:extent cx="5492750" cy="1085850"/>
            <wp:effectExtent l="12700" t="12700" r="19050" b="19050"/>
            <wp:docPr id="13" name="图片 13" descr="QQ截图2023102210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31022104942"/>
                    <pic:cNvPicPr>
                      <a:picLocks noChangeAspect="1"/>
                    </pic:cNvPicPr>
                  </pic:nvPicPr>
                  <pic:blipFill>
                    <a:blip r:embed="rId17"/>
                    <a:stretch>
                      <a:fillRect/>
                    </a:stretch>
                  </pic:blipFill>
                  <pic:spPr>
                    <a:xfrm>
                      <a:off x="0" y="0"/>
                      <a:ext cx="5492750" cy="1085850"/>
                    </a:xfrm>
                    <a:prstGeom prst="rect">
                      <a:avLst/>
                    </a:prstGeom>
                    <a:solidFill>
                      <a:schemeClr val="tx1"/>
                    </a:solidFill>
                    <a:ln w="12700" cmpd="sng">
                      <a:solidFill>
                        <a:schemeClr val="tx1"/>
                      </a:solidFill>
                      <a:prstDash val="solid"/>
                    </a:ln>
                  </pic:spPr>
                </pic:pic>
              </a:graphicData>
            </a:graphic>
          </wp:inline>
        </w:drawing>
      </w:r>
    </w:p>
    <w:p>
      <w:pPr>
        <w:pStyle w:val="2"/>
        <w:rPr>
          <w:rFonts w:hint="eastAsia" w:ascii="华文楷体" w:hAnsi="华文楷体" w:eastAsia="华文楷体" w:cs="华文楷体"/>
          <w:sz w:val="21"/>
          <w:szCs w:val="21"/>
          <w:lang w:val="en-US" w:eastAsia="zh-CN"/>
        </w:rPr>
      </w:pPr>
      <w:r>
        <w:rPr>
          <w:rFonts w:hint="eastAsia" w:ascii="华文楷体" w:hAnsi="华文楷体" w:eastAsia="华文楷体" w:cs="华文楷体"/>
          <w:b w:val="0"/>
          <w:bCs w:val="0"/>
          <w:color w:val="000000"/>
          <w:kern w:val="0"/>
          <w:sz w:val="21"/>
          <w:szCs w:val="21"/>
          <w:lang w:val="en-US" w:eastAsia="zh-CN" w:bidi="ar"/>
        </w:rPr>
        <w:t>表２：某班关于创新实践的评价细则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有了这个评价细则后，学生说：“我清楚地知道关于慧创的评价标准，对照标准关注自己的行为，参与相关的活动。”综合实践老师说：“本学期开展综合实践研究时，每一小组选择不同的研究主题，分工合作，同学们都能积极参与，人人有事做，事事有人做。与前期比较，同学们研究的主动性增强了。”班主任说：“有了关于创新实践的细则，班级的卫生再也不用我担心了，以前我总要进班督促同学们及时打扫卫生，捡起教室里的垃圾。现在，同学们都能主动做好值日工作，看到垃圾及时捡掉，教室里随时都干净整洁。”</w:t>
      </w:r>
    </w:p>
    <w:p>
      <w:pPr>
        <w:pStyle w:val="2"/>
        <w:numPr>
          <w:ilvl w:val="0"/>
          <w:numId w:val="2"/>
        </w:numPr>
        <w:ind w:firstLine="482" w:firstLineChars="200"/>
        <w:jc w:val="left"/>
        <w:rPr>
          <w:rFonts w:hint="eastAsia" w:asciiTheme="minorEastAsia" w:hAnsiTheme="minorEastAsia" w:eastAsiaTheme="minorEastAsia" w:cstheme="minorEastAsia"/>
          <w:b/>
          <w:bCs/>
          <w:color w:val="000000"/>
          <w:kern w:val="0"/>
          <w:sz w:val="24"/>
          <w:szCs w:val="24"/>
          <w:lang w:val="en-US" w:eastAsia="zh-CN" w:bidi="ar"/>
        </w:rPr>
      </w:pPr>
      <w:r>
        <w:rPr>
          <w:rFonts w:hint="eastAsia" w:asciiTheme="minorEastAsia" w:hAnsiTheme="minorEastAsia" w:eastAsiaTheme="minorEastAsia" w:cstheme="minorEastAsia"/>
          <w:b/>
          <w:bCs/>
          <w:color w:val="000000"/>
          <w:kern w:val="0"/>
          <w:sz w:val="24"/>
          <w:szCs w:val="24"/>
          <w:lang w:val="en-US" w:eastAsia="zh-CN" w:bidi="ar"/>
        </w:rPr>
        <w:t>制定北环小学各学科表现性评价标准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sz w:val="24"/>
          <w:szCs w:val="24"/>
          <w:lang w:val="en-US" w:eastAsia="zh-CN"/>
        </w:rPr>
        <w:t>以课题组核心成员为主导，引领所在学科教研组研读2022版新课程标准，结合本校学生的特点，制定北环小学各学科表现性评价标准。</w:t>
      </w:r>
      <w:r>
        <w:rPr>
          <w:rFonts w:hint="eastAsia" w:asciiTheme="minorEastAsia" w:hAnsiTheme="minorEastAsia" w:eastAsiaTheme="minorEastAsia" w:cstheme="minorEastAsia"/>
          <w:color w:val="FF0000"/>
          <w:sz w:val="24"/>
          <w:szCs w:val="24"/>
          <w:lang w:val="en-US" w:eastAsia="zh-CN"/>
        </w:rPr>
        <w:t>（加学科评价表）</w:t>
      </w:r>
    </w:p>
    <w:p>
      <w:pPr>
        <w:pStyle w:val="2"/>
        <w:rPr>
          <w:rFonts w:hint="eastAsia"/>
          <w:lang w:val="en-US" w:eastAsia="zh-CN"/>
        </w:rPr>
      </w:pPr>
      <w:r>
        <w:rPr>
          <w:rFonts w:hint="eastAsia"/>
          <w:lang w:val="en-US" w:eastAsia="zh-CN"/>
        </w:rPr>
        <w:drawing>
          <wp:inline distT="0" distB="0" distL="114300" distR="114300">
            <wp:extent cx="4768850" cy="4013200"/>
            <wp:effectExtent l="0" t="0" r="6350" b="0"/>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18"/>
                    <a:stretch>
                      <a:fillRect/>
                    </a:stretch>
                  </pic:blipFill>
                  <pic:spPr>
                    <a:xfrm>
                      <a:off x="0" y="0"/>
                      <a:ext cx="4768850" cy="4013200"/>
                    </a:xfrm>
                    <a:prstGeom prst="rect">
                      <a:avLst/>
                    </a:prstGeom>
                  </pic:spPr>
                </pic:pic>
              </a:graphicData>
            </a:graphic>
          </wp:inline>
        </w:drawing>
      </w:r>
      <w:r>
        <w:rPr>
          <w:rFonts w:hint="eastAsia"/>
          <w:lang w:val="en-US" w:eastAsia="zh-CN"/>
        </w:rPr>
        <w:drawing>
          <wp:inline distT="0" distB="0" distL="114300" distR="114300">
            <wp:extent cx="4730750" cy="3644900"/>
            <wp:effectExtent l="0" t="0" r="6350" b="0"/>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9"/>
                    <a:stretch>
                      <a:fillRect/>
                    </a:stretch>
                  </pic:blipFill>
                  <pic:spPr>
                    <a:xfrm>
                      <a:off x="0" y="0"/>
                      <a:ext cx="4730750" cy="3644900"/>
                    </a:xfrm>
                    <a:prstGeom prst="rect">
                      <a:avLst/>
                    </a:prstGeom>
                  </pic:spPr>
                </pic:pic>
              </a:graphicData>
            </a:graphic>
          </wp:inline>
        </w:drawing>
      </w:r>
    </w:p>
    <w:p>
      <w:pPr>
        <w:pStyle w:val="2"/>
        <w:rPr>
          <w:rFonts w:hint="eastAsia"/>
          <w:lang w:val="en-US" w:eastAsia="zh-CN"/>
        </w:rPr>
      </w:pPr>
      <w:r>
        <w:rPr>
          <w:rFonts w:hint="eastAsia" w:ascii="华文楷体" w:hAnsi="华文楷体" w:eastAsia="华文楷体" w:cs="华文楷体"/>
          <w:b w:val="0"/>
          <w:bCs w:val="0"/>
          <w:color w:val="000000"/>
          <w:kern w:val="0"/>
          <w:sz w:val="21"/>
          <w:szCs w:val="21"/>
          <w:lang w:val="en-US" w:eastAsia="zh-CN" w:bidi="ar"/>
        </w:rPr>
        <w:t>图３：北环小学各学科表现性评价细则</w:t>
      </w:r>
    </w:p>
    <w:p>
      <w:pPr>
        <w:keepNext w:val="0"/>
        <w:keepLines w:val="0"/>
        <w:pageBreakBefore w:val="0"/>
        <w:numPr>
          <w:ilvl w:val="0"/>
          <w:numId w:val="3"/>
        </w:numPr>
        <w:kinsoku/>
        <w:wordWrap/>
        <w:overflowPunct/>
        <w:topLinePunct w:val="0"/>
        <w:autoSpaceDE/>
        <w:autoSpaceDN/>
        <w:bidi w:val="0"/>
        <w:snapToGrid/>
        <w:spacing w:line="360" w:lineRule="auto"/>
        <w:ind w:firstLine="482" w:firstLineChars="200"/>
        <w:textAlignment w:val="auto"/>
        <w:rPr>
          <w:rFonts w:hint="eastAsia"/>
          <w:b/>
          <w:bCs/>
          <w:sz w:val="24"/>
          <w:szCs w:val="32"/>
        </w:rPr>
      </w:pPr>
      <w:r>
        <w:rPr>
          <w:rFonts w:hint="eastAsia"/>
          <w:b/>
          <w:bCs/>
          <w:sz w:val="24"/>
          <w:szCs w:val="32"/>
          <w:lang w:val="en-US" w:eastAsia="zh-CN"/>
        </w:rPr>
        <w:t>开展</w:t>
      </w:r>
      <w:r>
        <w:rPr>
          <w:rFonts w:hint="eastAsia"/>
          <w:b/>
          <w:bCs/>
          <w:sz w:val="24"/>
          <w:szCs w:val="32"/>
          <w:lang w:eastAsia="zh-CN"/>
        </w:rPr>
        <w:t>人机协同</w:t>
      </w:r>
      <w:r>
        <w:rPr>
          <w:rFonts w:hint="eastAsia"/>
          <w:b/>
          <w:bCs/>
          <w:sz w:val="24"/>
          <w:szCs w:val="32"/>
        </w:rPr>
        <w:t>的</w:t>
      </w:r>
      <w:r>
        <w:rPr>
          <w:rFonts w:hint="eastAsia"/>
          <w:b/>
          <w:bCs/>
          <w:sz w:val="24"/>
          <w:szCs w:val="32"/>
          <w:lang w:eastAsia="zh-CN"/>
        </w:rPr>
        <w:t>学生画像</w:t>
      </w:r>
      <w:r>
        <w:rPr>
          <w:rFonts w:hint="eastAsia"/>
          <w:b/>
          <w:bCs/>
          <w:sz w:val="24"/>
          <w:szCs w:val="32"/>
        </w:rPr>
        <w:t>数据采集</w:t>
      </w:r>
      <w:r>
        <w:rPr>
          <w:rFonts w:hint="eastAsia"/>
          <w:b/>
          <w:bCs/>
          <w:sz w:val="24"/>
          <w:szCs w:val="32"/>
          <w:lang w:eastAsia="zh-CN"/>
        </w:rPr>
        <w:t>与转化</w:t>
      </w:r>
      <w:r>
        <w:rPr>
          <w:rFonts w:hint="eastAsia"/>
          <w:b/>
          <w:bCs/>
          <w:sz w:val="24"/>
          <w:szCs w:val="32"/>
        </w:rPr>
        <w:t>的研究</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rPr>
      </w:pPr>
      <w:r>
        <w:rPr>
          <w:rFonts w:hint="eastAsia" w:eastAsia="宋体"/>
          <w:sz w:val="24"/>
        </w:rPr>
        <w:t>结合智慧校园基础，构建线上线下一体化的</w:t>
      </w:r>
      <w:r>
        <w:rPr>
          <w:rFonts w:hint="eastAsia" w:eastAsia="宋体"/>
          <w:sz w:val="24"/>
          <w:lang w:val="en-US" w:eastAsia="zh-CN"/>
        </w:rPr>
        <w:t>数据采集分析</w:t>
      </w:r>
      <w:r>
        <w:rPr>
          <w:rFonts w:hint="eastAsia" w:eastAsia="宋体"/>
          <w:sz w:val="24"/>
        </w:rPr>
        <w:t>系统</w:t>
      </w:r>
      <w:r>
        <w:rPr>
          <w:rFonts w:hint="eastAsia" w:eastAsia="宋体"/>
          <w:sz w:val="24"/>
          <w:lang w:eastAsia="zh-CN"/>
        </w:rPr>
        <w:t>，</w:t>
      </w:r>
      <w:r>
        <w:rPr>
          <w:rFonts w:hint="eastAsia" w:eastAsia="宋体"/>
          <w:sz w:val="24"/>
        </w:rPr>
        <w:t>形成</w:t>
      </w:r>
      <w:r>
        <w:rPr>
          <w:rFonts w:hint="eastAsia" w:eastAsia="宋体"/>
          <w:sz w:val="24"/>
          <w:lang w:eastAsia="zh-CN"/>
        </w:rPr>
        <w:t>学生画像</w:t>
      </w:r>
      <w:r>
        <w:rPr>
          <w:rFonts w:hint="eastAsia" w:eastAsia="宋体"/>
          <w:sz w:val="24"/>
        </w:rPr>
        <w:t>数据采集</w:t>
      </w:r>
      <w:r>
        <w:rPr>
          <w:rFonts w:hint="eastAsia"/>
          <w:sz w:val="24"/>
          <w:lang w:eastAsia="zh-CN"/>
        </w:rPr>
        <w:t>与转化</w:t>
      </w:r>
      <w:r>
        <w:rPr>
          <w:rFonts w:hint="eastAsia" w:eastAsia="宋体"/>
          <w:sz w:val="24"/>
        </w:rPr>
        <w:t>的方法</w:t>
      </w:r>
      <w:r>
        <w:rPr>
          <w:rFonts w:hint="eastAsia" w:eastAsia="宋体"/>
          <w:sz w:val="24"/>
          <w:lang w:eastAsia="zh-CN"/>
        </w:rPr>
        <w:t>。</w:t>
      </w:r>
    </w:p>
    <w:p>
      <w:pPr>
        <w:pStyle w:val="2"/>
        <w:keepNext w:val="0"/>
        <w:keepLines w:val="0"/>
        <w:pageBreakBefore w:val="0"/>
        <w:kinsoku/>
        <w:wordWrap/>
        <w:overflowPunct/>
        <w:topLinePunct w:val="0"/>
        <w:autoSpaceDE/>
        <w:autoSpaceDN/>
        <w:bidi w:val="0"/>
        <w:snapToGrid/>
        <w:spacing w:line="360" w:lineRule="auto"/>
        <w:ind w:firstLine="482" w:firstLineChars="200"/>
        <w:jc w:val="both"/>
        <w:textAlignment w:val="auto"/>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1.人机协同分类采集数据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jc w:val="both"/>
        <w:textAlignment w:val="auto"/>
        <w:outlineLvl w:val="9"/>
        <w:rPr>
          <w:rFonts w:hint="eastAsia" w:ascii="宋体" w:hAnsi="宋体"/>
          <w:sz w:val="24"/>
          <w:szCs w:val="24"/>
          <w:lang w:val="en-US" w:eastAsia="zh-CN"/>
        </w:rPr>
      </w:pPr>
      <w:r>
        <w:rPr>
          <w:rFonts w:hint="eastAsia" w:ascii="宋体" w:hAnsi="宋体"/>
          <w:sz w:val="24"/>
          <w:szCs w:val="24"/>
          <w:lang w:val="en-US" w:eastAsia="zh-CN"/>
        </w:rPr>
        <w:t>数据是指对客观事件进行记录并可以鉴别的符号，是对</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"https://baike.baidu.com/item/%E5%AE%A2%E8%A7%82%E4%BA%8B%E7%89%A9/4682421?fromModule=lemma_inlink" \t "https://baike.baidu.com/item/%E6%95%B0%E6%8D%AE/_blank"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客观事物</w:t>
      </w:r>
      <w:r>
        <w:rPr>
          <w:rFonts w:hint="eastAsia" w:ascii="宋体" w:hAnsi="宋体"/>
          <w:sz w:val="24"/>
          <w:szCs w:val="24"/>
          <w:lang w:val="en-US" w:eastAsia="zh-CN"/>
        </w:rPr>
        <w:fldChar w:fldCharType="end"/>
      </w:r>
      <w:r>
        <w:rPr>
          <w:rFonts w:hint="eastAsia" w:ascii="宋体" w:hAnsi="宋体"/>
          <w:sz w:val="24"/>
          <w:szCs w:val="24"/>
          <w:lang w:val="en-US" w:eastAsia="zh-CN"/>
        </w:rPr>
        <w:t>的性质、状态以及相互关系等进行记载的物理符号或这些物理符号的组合。它不仅指狭义上的数字，还可以是具有一定意义的文字、字母、</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"https://baike.baidu.com/item/%E6%95%B0%E5%AD%97%E7%AC%A6%E5%8F%B7/1558260?fromModule=lemma_inlink" \t "https://baike.baidu.com/item/%E6%95%B0%E6%8D%AE/_blank"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数字符号</w:t>
      </w:r>
      <w:r>
        <w:rPr>
          <w:rFonts w:hint="eastAsia" w:ascii="宋体" w:hAnsi="宋体"/>
          <w:sz w:val="24"/>
          <w:szCs w:val="24"/>
          <w:lang w:val="en-US" w:eastAsia="zh-CN"/>
        </w:rPr>
        <w:fldChar w:fldCharType="end"/>
      </w:r>
      <w:r>
        <w:rPr>
          <w:rFonts w:hint="eastAsia" w:ascii="宋体" w:hAnsi="宋体"/>
          <w:sz w:val="24"/>
          <w:szCs w:val="24"/>
          <w:lang w:val="en-US" w:eastAsia="zh-CN"/>
        </w:rPr>
        <w:t>的组合、图形、图像、视频、音频等。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jc w:val="both"/>
        <w:textAlignment w:val="auto"/>
        <w:outlineLvl w:val="9"/>
        <w:rPr>
          <w:rFonts w:hint="eastAsia"/>
          <w:lang w:val="en-US" w:eastAsia="zh-CN"/>
        </w:rPr>
      </w:pPr>
      <w:r>
        <w:rPr>
          <w:rFonts w:hint="eastAsia" w:ascii="宋体" w:hAnsi="宋体"/>
          <w:sz w:val="24"/>
          <w:szCs w:val="24"/>
          <w:lang w:val="en-US" w:eastAsia="zh-CN"/>
        </w:rPr>
        <w:t>在数据采集时，我们采用人机协同的方式进行。采集方法可分为伴随式数据采集、</w:t>
      </w:r>
      <w:r>
        <w:rPr>
          <w:rFonts w:hint="eastAsia" w:ascii="宋体" w:hAnsi="宋体"/>
          <w:color w:val="auto"/>
          <w:sz w:val="24"/>
          <w:szCs w:val="24"/>
          <w:lang w:val="en-US" w:eastAsia="zh-CN"/>
        </w:rPr>
        <w:t>物联网</w:t>
      </w:r>
      <w:r>
        <w:rPr>
          <w:rFonts w:hint="eastAsia" w:ascii="宋体" w:hAnsi="宋体"/>
          <w:sz w:val="24"/>
          <w:szCs w:val="24"/>
          <w:lang w:val="en-US" w:eastAsia="zh-CN"/>
        </w:rPr>
        <w:t>数据采集、填报式数据采集及第三方系统数据采集等。机器采集主要是伴随式数据采集借由学生的智能佩戴设备、移动终端设备采集学生的健康信息、学习表现以及情感过程等数据；物联网数据采集则在伦理许可范围内，通过传感器、音频采集、等方式对数据进行无感采集。人工采集主要采用填报式数据采集，主要借以心理量表、调查问卷等方式搜集一些技术难以探测的主观数据。第三方系统采集则可以通过数据端口实现连接学校其他信息系统，例如学生学籍平台、名校慕课平台以及数字课堂等。通过以上几类采集方式，</w:t>
      </w:r>
      <w:r>
        <w:rPr>
          <w:rFonts w:hint="eastAsia" w:ascii="宋体" w:hAnsi="宋体"/>
          <w:color w:val="auto"/>
          <w:sz w:val="24"/>
          <w:szCs w:val="24"/>
          <w:lang w:val="en-US" w:eastAsia="zh-CN"/>
        </w:rPr>
        <w:t>力求</w:t>
      </w:r>
      <w:r>
        <w:rPr>
          <w:rFonts w:hint="eastAsia" w:ascii="宋体" w:hAnsi="宋体"/>
          <w:sz w:val="24"/>
          <w:szCs w:val="24"/>
          <w:lang w:val="en-US" w:eastAsia="zh-CN"/>
        </w:rPr>
        <w:t>可得到学生的各类信息。</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200" w:right="-107" w:rightChars="-51"/>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数据采集工具的设计与应用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jc w:val="both"/>
        <w:textAlignment w:val="auto"/>
        <w:outlineLvl w:val="9"/>
        <w:rPr>
          <w:rFonts w:hint="eastAsia" w:asciiTheme="minorEastAsia" w:hAnsiTheme="minorEastAsia" w:eastAsiaTheme="minorEastAsia" w:cstheme="minorEastAsia"/>
          <w:b/>
          <w:bCs/>
          <w:sz w:val="24"/>
          <w:szCs w:val="24"/>
          <w:lang w:val="en-US" w:eastAsia="zh-CN" w:bidi="ar"/>
        </w:rPr>
      </w:pPr>
      <w:r>
        <w:rPr>
          <w:rFonts w:hint="eastAsia" w:asciiTheme="minorEastAsia" w:hAnsiTheme="minorEastAsia" w:eastAsiaTheme="minorEastAsia" w:cstheme="minorEastAsia"/>
          <w:b/>
          <w:bCs/>
          <w:sz w:val="24"/>
          <w:szCs w:val="24"/>
          <w:lang w:val="en-US" w:eastAsia="zh-CN" w:bidi="ar"/>
        </w:rPr>
        <w:t>（1）爱学班班，全面采集学生日常表现数据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r>
        <w:rPr>
          <w:rFonts w:hint="eastAsia" w:asciiTheme="minorEastAsia" w:hAnsiTheme="minorEastAsia" w:eastAsiaTheme="minorEastAsia" w:cstheme="minorEastAsia"/>
          <w:b w:val="0"/>
          <w:bCs w:val="0"/>
          <w:sz w:val="24"/>
          <w:szCs w:val="24"/>
          <w:lang w:val="en-US" w:eastAsia="zh-CN" w:bidi="ar"/>
        </w:rPr>
        <w:t>班级共同</w:t>
      </w:r>
      <w:r>
        <w:rPr>
          <w:rFonts w:hint="eastAsia" w:asciiTheme="minorEastAsia" w:hAnsiTheme="minorEastAsia" w:eastAsiaTheme="minorEastAsia" w:cstheme="minorEastAsia"/>
          <w:b w:val="0"/>
          <w:bCs w:val="0"/>
          <w:sz w:val="24"/>
          <w:szCs w:val="24"/>
          <w:lang w:val="en-US" w:eastAsia="zh-Hans" w:bidi="ar"/>
        </w:rPr>
        <w:t>设置“五慧”评价内容与</w:t>
      </w:r>
      <w:r>
        <w:rPr>
          <w:rFonts w:hint="eastAsia" w:asciiTheme="minorEastAsia" w:hAnsiTheme="minorEastAsia" w:eastAsiaTheme="minorEastAsia" w:cstheme="minorEastAsia"/>
          <w:b w:val="0"/>
          <w:bCs w:val="0"/>
          <w:sz w:val="24"/>
          <w:szCs w:val="24"/>
          <w:lang w:val="en-US" w:eastAsia="zh-CN" w:bidi="ar"/>
        </w:rPr>
        <w:t>成长</w:t>
      </w:r>
      <w:r>
        <w:rPr>
          <w:rFonts w:hint="eastAsia" w:asciiTheme="minorEastAsia" w:hAnsiTheme="minorEastAsia" w:eastAsiaTheme="minorEastAsia" w:cstheme="minorEastAsia"/>
          <w:b w:val="0"/>
          <w:bCs w:val="0"/>
          <w:sz w:val="24"/>
          <w:szCs w:val="24"/>
          <w:lang w:val="en-US" w:eastAsia="zh-Hans" w:bidi="ar"/>
        </w:rPr>
        <w:t>值</w:t>
      </w:r>
      <w:r>
        <w:rPr>
          <w:rFonts w:hint="eastAsia" w:asciiTheme="minorEastAsia" w:hAnsiTheme="minorEastAsia" w:eastAsiaTheme="minorEastAsia" w:cstheme="minorEastAsia"/>
          <w:b w:val="0"/>
          <w:bCs w:val="0"/>
          <w:sz w:val="24"/>
          <w:szCs w:val="24"/>
          <w:lang w:val="en-US" w:eastAsia="zh-CN" w:bidi="ar"/>
        </w:rPr>
        <w:t>，</w:t>
      </w:r>
      <w:r>
        <w:rPr>
          <w:rFonts w:hint="eastAsia" w:asciiTheme="minorEastAsia" w:hAnsiTheme="minorEastAsia" w:eastAsiaTheme="minorEastAsia" w:cstheme="minorEastAsia"/>
          <w:b w:val="0"/>
          <w:bCs w:val="0"/>
          <w:sz w:val="24"/>
          <w:szCs w:val="24"/>
          <w:lang w:val="en-US" w:eastAsia="zh-Hans" w:bidi="ar"/>
        </w:rPr>
        <w:t>制订班级“五慧”评价常规。</w:t>
      </w:r>
      <w:r>
        <w:rPr>
          <w:rFonts w:hint="eastAsia" w:asciiTheme="minorEastAsia" w:hAnsiTheme="minorEastAsia" w:eastAsiaTheme="minorEastAsia" w:cstheme="minorEastAsia"/>
          <w:b w:val="0"/>
          <w:bCs w:val="0"/>
          <w:sz w:val="24"/>
          <w:szCs w:val="24"/>
          <w:lang w:val="en-US" w:eastAsia="zh-CN" w:bidi="ar"/>
        </w:rPr>
        <w:t>在爱学班班平台中搭建评价框架及具体评价内容和对应成长值。依据评价标准在平台中对学生的情况进行记录。</w:t>
      </w:r>
      <w:r>
        <w:rPr>
          <w:rFonts w:hint="eastAsia" w:asciiTheme="minorEastAsia" w:hAnsiTheme="minorEastAsia" w:eastAsiaTheme="minorEastAsia" w:cstheme="minorEastAsia"/>
          <w:b w:val="0"/>
          <w:bCs w:val="0"/>
          <w:sz w:val="24"/>
          <w:szCs w:val="24"/>
          <w:lang w:val="en-US" w:eastAsia="zh-Hans" w:bidi="ar"/>
        </w:rPr>
        <w:t>每日积分——每周小结评五慧星——每月汇总颁“教养章”“才能章”“个性章”——学期末评选“仁行”少年。每个星期有不同的评价重点。评价重点就是班队建设、学生素养培养的重点。不同阶段，针对不同的问题现象有目的地进行培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864100" cy="3041015"/>
            <wp:effectExtent l="15875" t="15875" r="73025" b="800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extLst>
                        <a:ext uri="{28A0092B-C50C-407E-A947-70E740481C1C}">
                          <a14:useLocalDpi xmlns:a14="http://schemas.microsoft.com/office/drawing/2010/main" val="0"/>
                        </a:ext>
                      </a:extLst>
                    </a:blip>
                    <a:srcRect l="2990" r="2990"/>
                    <a:stretch>
                      <a:fillRect/>
                    </a:stretch>
                  </pic:blipFill>
                  <pic:spPr>
                    <a:xfrm>
                      <a:off x="0" y="0"/>
                      <a:ext cx="4864100" cy="3041015"/>
                    </a:xfrm>
                    <a:prstGeom prst="snip2DiagRect">
                      <a:avLst>
                        <a:gd name="adj1" fmla="val 10316"/>
                        <a:gd name="adj2" fmla="val 9633"/>
                      </a:avLst>
                    </a:prstGeom>
                    <a:ln>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outlineLvl w:val="9"/>
        <w:rPr>
          <w:rFonts w:hint="eastAsia" w:ascii="华文楷体" w:hAnsi="华文楷体" w:eastAsia="华文楷体" w:cs="华文楷体"/>
          <w:b w:val="0"/>
          <w:bCs w:val="0"/>
          <w:sz w:val="21"/>
          <w:szCs w:val="21"/>
          <w:lang w:val="en-US" w:eastAsia="zh-Hans"/>
        </w:rPr>
      </w:pPr>
      <w:r>
        <w:rPr>
          <w:rFonts w:hint="eastAsia" w:ascii="华文楷体" w:hAnsi="华文楷体" w:eastAsia="华文楷体" w:cs="华文楷体"/>
          <w:b w:val="0"/>
          <w:bCs w:val="0"/>
          <w:sz w:val="21"/>
          <w:szCs w:val="21"/>
          <w:lang w:eastAsia="zh-CN"/>
        </w:rPr>
        <w:t>图４</w:t>
      </w:r>
      <w:r>
        <w:rPr>
          <w:rFonts w:hint="eastAsia" w:ascii="华文楷体" w:hAnsi="华文楷体" w:eastAsia="华文楷体" w:cs="华文楷体"/>
          <w:b w:val="0"/>
          <w:bCs w:val="0"/>
          <w:sz w:val="21"/>
          <w:szCs w:val="21"/>
          <w:lang w:val="en-US" w:eastAsia="zh-CN"/>
        </w:rPr>
        <w:t>.</w:t>
      </w:r>
      <w:r>
        <w:rPr>
          <w:rFonts w:hint="eastAsia" w:ascii="华文楷体" w:hAnsi="华文楷体" w:eastAsia="华文楷体" w:cs="华文楷体"/>
          <w:b w:val="0"/>
          <w:bCs w:val="0"/>
          <w:sz w:val="21"/>
          <w:szCs w:val="21"/>
          <w:lang w:eastAsia="zh-Hans"/>
        </w:rPr>
        <w:t>“</w:t>
      </w:r>
      <w:r>
        <w:rPr>
          <w:rFonts w:hint="eastAsia" w:ascii="华文楷体" w:hAnsi="华文楷体" w:eastAsia="华文楷体" w:cs="华文楷体"/>
          <w:b w:val="0"/>
          <w:bCs w:val="0"/>
          <w:sz w:val="21"/>
          <w:szCs w:val="21"/>
          <w:lang w:val="en-US" w:eastAsia="zh-Hans"/>
        </w:rPr>
        <w:t>爱学班班”——“五慧”评价细则及</w:t>
      </w:r>
      <w:r>
        <w:rPr>
          <w:rFonts w:hint="eastAsia" w:ascii="华文楷体" w:hAnsi="华文楷体" w:eastAsia="华文楷体" w:cs="华文楷体"/>
          <w:b w:val="0"/>
          <w:bCs w:val="0"/>
          <w:sz w:val="21"/>
          <w:szCs w:val="21"/>
          <w:lang w:val="en-US" w:eastAsia="zh-CN"/>
        </w:rPr>
        <w:t>成长</w:t>
      </w:r>
      <w:r>
        <w:rPr>
          <w:rFonts w:hint="eastAsia" w:ascii="华文楷体" w:hAnsi="华文楷体" w:eastAsia="华文楷体" w:cs="华文楷体"/>
          <w:b w:val="0"/>
          <w:bCs w:val="0"/>
          <w:sz w:val="21"/>
          <w:szCs w:val="21"/>
          <w:lang w:val="en-US" w:eastAsia="zh-Hans"/>
        </w:rPr>
        <w:t>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652645" cy="2908935"/>
            <wp:effectExtent l="15875" t="15875" r="81280" b="72390"/>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pic:cNvPicPr>
                  </pic:nvPicPr>
                  <pic:blipFill>
                    <a:blip r:embed="rId21" cstate="print">
                      <a:extLst>
                        <a:ext uri="{28A0092B-C50C-407E-A947-70E740481C1C}">
                          <a14:useLocalDpi xmlns:a14="http://schemas.microsoft.com/office/drawing/2010/main" val="0"/>
                        </a:ext>
                      </a:extLst>
                    </a:blip>
                    <a:srcRect l="11375" r="17815"/>
                    <a:stretch>
                      <a:fillRect/>
                    </a:stretch>
                  </pic:blipFill>
                  <pic:spPr>
                    <a:xfrm>
                      <a:off x="0" y="0"/>
                      <a:ext cx="4652645" cy="2908935"/>
                    </a:xfrm>
                    <a:prstGeom prst="snip2DiagRect">
                      <a:avLst>
                        <a:gd name="adj1" fmla="val 10316"/>
                        <a:gd name="adj2" fmla="val 9633"/>
                      </a:avLst>
                    </a:prstGeom>
                    <a:ln>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outlineLvl w:val="9"/>
        <w:rPr>
          <w:rFonts w:hint="eastAsia" w:ascii="华文楷体" w:hAnsi="华文楷体" w:eastAsia="华文楷体" w:cs="华文楷体"/>
          <w:b w:val="0"/>
          <w:bCs w:val="0"/>
          <w:sz w:val="21"/>
          <w:szCs w:val="21"/>
          <w:lang w:val="en-US" w:eastAsia="zh-Hans"/>
        </w:rPr>
      </w:pPr>
      <w:r>
        <w:rPr>
          <w:rFonts w:hint="eastAsia" w:ascii="华文楷体" w:hAnsi="华文楷体" w:eastAsia="华文楷体" w:cs="华文楷体"/>
          <w:b w:val="0"/>
          <w:bCs w:val="0"/>
          <w:sz w:val="21"/>
          <w:szCs w:val="21"/>
          <w:lang w:eastAsia="zh-CN"/>
        </w:rPr>
        <w:t>图５</w:t>
      </w:r>
      <w:r>
        <w:rPr>
          <w:rFonts w:hint="eastAsia" w:ascii="华文楷体" w:hAnsi="华文楷体" w:eastAsia="华文楷体" w:cs="华文楷体"/>
          <w:b w:val="0"/>
          <w:bCs w:val="0"/>
          <w:sz w:val="21"/>
          <w:szCs w:val="21"/>
          <w:lang w:val="en-US" w:eastAsia="zh-CN"/>
        </w:rPr>
        <w:t>.</w:t>
      </w:r>
      <w:r>
        <w:rPr>
          <w:rFonts w:hint="eastAsia" w:ascii="华文楷体" w:hAnsi="华文楷体" w:eastAsia="华文楷体" w:cs="华文楷体"/>
          <w:b w:val="0"/>
          <w:bCs w:val="0"/>
          <w:sz w:val="21"/>
          <w:szCs w:val="21"/>
          <w:lang w:eastAsia="zh-Hans"/>
        </w:rPr>
        <w:t>“</w:t>
      </w:r>
      <w:r>
        <w:rPr>
          <w:rFonts w:hint="eastAsia" w:ascii="华文楷体" w:hAnsi="华文楷体" w:eastAsia="华文楷体" w:cs="华文楷体"/>
          <w:b w:val="0"/>
          <w:bCs w:val="0"/>
          <w:sz w:val="21"/>
          <w:szCs w:val="21"/>
          <w:lang w:val="en-US" w:eastAsia="zh-Hans"/>
        </w:rPr>
        <w:t>爱学班班”——“五慧”评价积分榜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eastAsia" w:asciiTheme="minorEastAsia" w:hAnsiTheme="minorEastAsia" w:eastAsiaTheme="minorEastAsia" w:cstheme="minorEastAsia"/>
          <w:b w:val="0"/>
          <w:bCs w:val="0"/>
          <w:sz w:val="24"/>
          <w:szCs w:val="24"/>
          <w:lang w:val="en-US" w:eastAsia="zh-CN" w:bidi="ar"/>
        </w:rPr>
      </w:pPr>
      <w:r>
        <w:rPr>
          <w:rFonts w:hint="eastAsia" w:asciiTheme="minorEastAsia" w:hAnsiTheme="minorEastAsia" w:eastAsiaTheme="minorEastAsia" w:cstheme="minorEastAsia"/>
          <w:b/>
          <w:bCs/>
          <w:sz w:val="24"/>
          <w:szCs w:val="24"/>
          <w:lang w:val="en-US" w:eastAsia="zh-CN" w:bidi="ar"/>
        </w:rPr>
        <w:t>（2）学科类软件，进行专项数据采集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r>
        <w:rPr>
          <w:rFonts w:hint="eastAsia" w:asciiTheme="minorEastAsia" w:hAnsiTheme="minorEastAsia" w:eastAsiaTheme="minorEastAsia" w:cstheme="minorEastAsia"/>
          <w:b w:val="0"/>
          <w:bCs w:val="0"/>
          <w:sz w:val="24"/>
          <w:szCs w:val="24"/>
          <w:lang w:val="en-US" w:eastAsia="zh-Hans" w:bidi="ar"/>
        </w:rPr>
        <w:t>借力“运动健康测评系统”，进行体质健康与运动技能的跟踪测试，给予个性化锻炼与营养建议。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161290</wp:posOffset>
            </wp:positionH>
            <wp:positionV relativeFrom="paragraph">
              <wp:posOffset>6985</wp:posOffset>
            </wp:positionV>
            <wp:extent cx="5793105" cy="2611120"/>
            <wp:effectExtent l="0" t="0" r="10795" b="5080"/>
            <wp:wrapNone/>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1229360" y="7964170"/>
                      <a:ext cx="5793105" cy="261112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Hans" w:bidi="ar"/>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outlineLvl w:val="9"/>
        <w:rPr>
          <w:rFonts w:hint="eastAsia" w:ascii="华文楷体" w:hAnsi="华文楷体" w:eastAsia="华文楷体" w:cs="华文楷体"/>
          <w:b w:val="0"/>
          <w:bCs w:val="0"/>
          <w:sz w:val="21"/>
          <w:szCs w:val="21"/>
          <w:lang w:val="en-US" w:eastAsia="zh-CN" w:bidi="ar"/>
        </w:rPr>
      </w:pPr>
      <w:r>
        <w:rPr>
          <w:rFonts w:hint="eastAsia" w:ascii="华文楷体" w:hAnsi="华文楷体" w:eastAsia="华文楷体" w:cs="华文楷体"/>
          <w:b w:val="0"/>
          <w:bCs w:val="0"/>
          <w:sz w:val="21"/>
          <w:szCs w:val="21"/>
          <w:lang w:val="en-US" w:eastAsia="zh-CN" w:bidi="ar"/>
        </w:rPr>
        <w:t>图６.基础体能标准测评成长档案</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b w:val="0"/>
          <w:bCs w:val="0"/>
          <w:sz w:val="24"/>
          <w:szCs w:val="24"/>
          <w:lang w:val="en-US" w:eastAsia="zh-Hans" w:bidi="ar"/>
        </w:rPr>
        <w:t>“</w:t>
      </w:r>
      <w:r>
        <w:rPr>
          <w:rFonts w:hint="eastAsia" w:asciiTheme="minorEastAsia" w:hAnsiTheme="minorEastAsia" w:eastAsiaTheme="minorEastAsia" w:cstheme="minorEastAsia"/>
          <w:b w:val="0"/>
          <w:bCs w:val="0"/>
          <w:sz w:val="24"/>
          <w:szCs w:val="24"/>
          <w:lang w:val="en-US" w:eastAsia="zh-CN" w:bidi="ar"/>
        </w:rPr>
        <w:t>智慧教室</w:t>
      </w:r>
      <w:r>
        <w:rPr>
          <w:rFonts w:hint="eastAsia" w:asciiTheme="minorEastAsia" w:hAnsiTheme="minorEastAsia" w:eastAsiaTheme="minorEastAsia" w:cstheme="minorEastAsia"/>
          <w:b w:val="0"/>
          <w:bCs w:val="0"/>
          <w:sz w:val="24"/>
          <w:szCs w:val="24"/>
          <w:lang w:val="en-US" w:eastAsia="zh-Hans" w:bidi="ar"/>
        </w:rPr>
        <w:t>”协同“慧学”评价</w:t>
      </w:r>
      <w:r>
        <w:rPr>
          <w:rFonts w:hint="eastAsia" w:asciiTheme="minorEastAsia" w:hAnsiTheme="minorEastAsia" w:eastAsiaTheme="minorEastAsia" w:cstheme="minorEastAsia"/>
          <w:b w:val="0"/>
          <w:bCs w:val="0"/>
          <w:sz w:val="24"/>
          <w:szCs w:val="24"/>
          <w:lang w:val="en-US" w:eastAsia="zh-CN" w:bidi="ar"/>
        </w:rPr>
        <w:t>，采集课堂时时数据</w:t>
      </w:r>
      <w:r>
        <w:rPr>
          <w:rFonts w:hint="eastAsia" w:asciiTheme="minorEastAsia" w:hAnsiTheme="minorEastAsia" w:eastAsiaTheme="minorEastAsia" w:cstheme="minorEastAsia"/>
          <w:b w:val="0"/>
          <w:bCs w:val="0"/>
          <w:sz w:val="24"/>
          <w:szCs w:val="24"/>
          <w:lang w:val="en-US" w:eastAsia="zh-Hans" w:bidi="ar"/>
        </w:rPr>
        <w:t>。</w:t>
      </w:r>
      <w:r>
        <w:rPr>
          <w:rFonts w:hint="eastAsia" w:ascii="宋体" w:hAnsi="宋体" w:eastAsia="宋体" w:cs="宋体"/>
          <w:sz w:val="24"/>
          <w:szCs w:val="24"/>
        </w:rPr>
        <w:t>借助学校智慧教室以及AI智能系统</w:t>
      </w:r>
      <w:r>
        <w:rPr>
          <w:rFonts w:hint="eastAsia" w:ascii="宋体" w:hAnsi="宋体" w:eastAsia="宋体" w:cs="宋体"/>
          <w:sz w:val="24"/>
          <w:szCs w:val="24"/>
          <w:lang w:val="en-US" w:eastAsia="zh-CN"/>
        </w:rPr>
        <w:t>收集学生</w:t>
      </w:r>
      <w:r>
        <w:rPr>
          <w:rFonts w:hint="eastAsia" w:ascii="宋体" w:hAnsi="宋体" w:cs="宋体"/>
          <w:sz w:val="24"/>
          <w:szCs w:val="24"/>
          <w:lang w:val="en-US" w:eastAsia="zh-CN"/>
        </w:rPr>
        <w:t>课堂</w:t>
      </w:r>
      <w:r>
        <w:rPr>
          <w:rFonts w:hint="eastAsia" w:ascii="宋体" w:hAnsi="宋体" w:eastAsia="宋体" w:cs="宋体"/>
          <w:sz w:val="24"/>
          <w:szCs w:val="24"/>
          <w:lang w:val="en-US" w:eastAsia="zh-CN"/>
        </w:rPr>
        <w:t>学习活动中的信息数据。</w:t>
      </w:r>
      <w:r>
        <w:rPr>
          <w:rFonts w:hint="eastAsia" w:ascii="宋体" w:hAnsi="宋体" w:eastAsia="宋体" w:cs="宋体"/>
          <w:sz w:val="24"/>
          <w:szCs w:val="24"/>
          <w:lang w:val="en-US" w:eastAsia="zh-Hans"/>
        </w:rPr>
        <w:t>大数据</w:t>
      </w:r>
      <w:r>
        <w:rPr>
          <w:rFonts w:hint="eastAsia" w:ascii="宋体" w:hAnsi="宋体" w:eastAsia="宋体" w:cs="宋体"/>
          <w:sz w:val="24"/>
          <w:szCs w:val="24"/>
          <w:lang w:val="en-US" w:eastAsia="zh-CN"/>
        </w:rPr>
        <w:t>时时记录学生</w:t>
      </w:r>
      <w:r>
        <w:rPr>
          <w:rFonts w:hint="eastAsia" w:ascii="宋体" w:hAnsi="宋体" w:eastAsia="宋体" w:cs="宋体"/>
          <w:sz w:val="24"/>
          <w:szCs w:val="24"/>
          <w:lang w:val="en-US" w:eastAsia="zh-Hans"/>
        </w:rPr>
        <w:t>课堂参与</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 xml:space="preserve">发言频次和时长、发言的充分表达度、学生情感体验等情况。 </w:t>
      </w:r>
    </w:p>
    <w:p>
      <w:pPr>
        <w:pStyle w:val="2"/>
        <w:keepNext w:val="0"/>
        <w:keepLines w:val="0"/>
        <w:pageBreakBefore w:val="0"/>
        <w:kinsoku/>
        <w:wordWrap/>
        <w:overflowPunct/>
        <w:topLinePunct w:val="0"/>
        <w:autoSpaceDE/>
        <w:autoSpaceDN/>
        <w:bidi w:val="0"/>
        <w:snapToGrid/>
        <w:spacing w:line="360" w:lineRule="auto"/>
        <w:ind w:left="0" w:leftChars="0" w:firstLine="420" w:firstLineChars="200"/>
        <w:jc w:val="distribute"/>
        <w:textAlignment w:val="auto"/>
        <w:rPr>
          <w:rFonts w:hint="eastAsia"/>
          <w:lang w:val="en-US" w:eastAsia="zh-Hans"/>
        </w:rPr>
      </w:pPr>
      <w:r>
        <w:drawing>
          <wp:inline distT="0" distB="0" distL="114300" distR="114300">
            <wp:extent cx="2649220" cy="3271520"/>
            <wp:effectExtent l="0" t="0" r="5080" b="508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2649220" cy="32715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napToGrid/>
        <w:spacing w:line="360" w:lineRule="auto"/>
        <w:ind w:firstLine="420" w:firstLineChars="200"/>
        <w:jc w:val="center"/>
        <w:textAlignment w:val="auto"/>
        <w:rPr>
          <w:rFonts w:hint="eastAsia" w:ascii="华文楷体" w:hAnsi="华文楷体" w:eastAsia="华文楷体" w:cs="华文楷体"/>
          <w:kern w:val="2"/>
          <w:sz w:val="24"/>
          <w:szCs w:val="24"/>
          <w:lang w:val="en-US" w:eastAsia="zh-CN" w:bidi="ar-SA"/>
        </w:rPr>
      </w:pPr>
      <w:r>
        <w:rPr>
          <w:rFonts w:hint="eastAsia" w:ascii="华文楷体" w:hAnsi="华文楷体" w:eastAsia="华文楷体" w:cs="华文楷体"/>
          <w:lang w:val="en-US" w:eastAsia="zh-CN"/>
        </w:rPr>
        <w:t>图７.《</w:t>
      </w:r>
      <w:r>
        <w:rPr>
          <w:rFonts w:hint="eastAsia" w:ascii="华文楷体" w:hAnsi="华文楷体" w:eastAsia="华文楷体" w:cs="华文楷体"/>
          <w:lang w:val="en-US" w:eastAsia="zh-Hans"/>
        </w:rPr>
        <w:t>课堂教学大数据分析报告</w:t>
      </w:r>
      <w:r>
        <w:rPr>
          <w:rFonts w:hint="eastAsia" w:ascii="华文楷体" w:hAnsi="华文楷体" w:eastAsia="华文楷体" w:cs="华文楷体"/>
          <w:lang w:val="en-US" w:eastAsia="zh-CN"/>
        </w:rPr>
        <w:t>》学生课堂反应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3.实施数据全程式采集流程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Hans"/>
        </w:rPr>
      </w:pPr>
      <w:r>
        <w:rPr>
          <w:rFonts w:hint="eastAsia" w:asciiTheme="minorEastAsia" w:hAnsiTheme="minorEastAsia" w:eastAsiaTheme="minorEastAsia" w:cstheme="minorEastAsia"/>
          <w:sz w:val="24"/>
          <w:szCs w:val="24"/>
          <w:lang w:val="en-US" w:eastAsia="zh-Hans"/>
        </w:rPr>
        <w:t>“</w:t>
      </w:r>
      <w:r>
        <w:rPr>
          <w:rFonts w:hint="eastAsia" w:asciiTheme="minorEastAsia" w:hAnsiTheme="minorEastAsia" w:eastAsiaTheme="minorEastAsia" w:cstheme="minorEastAsia"/>
          <w:sz w:val="24"/>
          <w:szCs w:val="24"/>
          <w:lang w:val="en-US" w:eastAsia="zh-CN"/>
        </w:rPr>
        <w:t>三有</w:t>
      </w:r>
      <w:r>
        <w:rPr>
          <w:rFonts w:hint="eastAsia" w:asciiTheme="minorEastAsia" w:hAnsiTheme="minorEastAsia" w:eastAsiaTheme="minorEastAsia" w:cstheme="minorEastAsia"/>
          <w:sz w:val="24"/>
          <w:szCs w:val="24"/>
          <w:lang w:val="en-US" w:eastAsia="zh-Hans"/>
        </w:rPr>
        <w:t>五慧”评价是全程式评价</w:t>
      </w:r>
      <w:r>
        <w:rPr>
          <w:rFonts w:hint="eastAsia" w:asciiTheme="minorEastAsia" w:hAnsiTheme="minorEastAsia" w:eastAsiaTheme="minorEastAsia" w:cstheme="minorEastAsia"/>
          <w:sz w:val="24"/>
          <w:szCs w:val="24"/>
          <w:lang w:val="en-US" w:eastAsia="zh-CN"/>
        </w:rPr>
        <w:t>，过程性评价与结果性评价相结合。</w:t>
      </w:r>
      <w:r>
        <w:rPr>
          <w:rFonts w:hint="eastAsia" w:asciiTheme="minorEastAsia" w:hAnsiTheme="minorEastAsia" w:eastAsiaTheme="minorEastAsia" w:cstheme="minorEastAsia"/>
          <w:sz w:val="24"/>
          <w:szCs w:val="24"/>
          <w:lang w:val="en-US" w:eastAsia="zh-Hans"/>
        </w:rPr>
        <w:t>课题组结合学校原有评价方式，进一步完善评价过程，实现全程式评价。</w:t>
      </w:r>
      <w:r>
        <w:rPr>
          <w:rFonts w:hint="eastAsia" w:asciiTheme="minorEastAsia" w:hAnsiTheme="minorEastAsia" w:eastAsiaTheme="minorEastAsia" w:cstheme="minorEastAsia"/>
          <w:sz w:val="24"/>
          <w:szCs w:val="24"/>
          <w:lang w:val="en-US" w:eastAsia="zh-CN"/>
        </w:rPr>
        <w:t>在爱学班班平台中进行</w:t>
      </w:r>
      <w:r>
        <w:rPr>
          <w:rFonts w:hint="eastAsia" w:asciiTheme="minorEastAsia" w:hAnsiTheme="minorEastAsia" w:eastAsiaTheme="minorEastAsia" w:cstheme="minorEastAsia"/>
          <w:sz w:val="24"/>
          <w:szCs w:val="24"/>
          <w:lang w:val="en-US" w:eastAsia="zh-Hans"/>
        </w:rPr>
        <w:t>每日积分</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Hans"/>
        </w:rPr>
        <w:t>每周小结</w:t>
      </w:r>
      <w:r>
        <w:rPr>
          <w:rFonts w:hint="eastAsia" w:asciiTheme="minorEastAsia" w:hAnsiTheme="minorEastAsia" w:eastAsiaTheme="minorEastAsia" w:cstheme="minorEastAsia"/>
          <w:sz w:val="24"/>
          <w:szCs w:val="24"/>
          <w:lang w:val="en-US" w:eastAsia="zh-CN"/>
        </w:rPr>
        <w:t>，依据平台中学生的积分情况</w:t>
      </w:r>
      <w:r>
        <w:rPr>
          <w:rFonts w:hint="eastAsia" w:asciiTheme="minorEastAsia" w:hAnsiTheme="minorEastAsia" w:eastAsiaTheme="minorEastAsia" w:cstheme="minorEastAsia"/>
          <w:sz w:val="24"/>
          <w:szCs w:val="24"/>
          <w:lang w:val="en-US" w:eastAsia="zh-Hans"/>
        </w:rPr>
        <w:t>评五慧星</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Hans"/>
        </w:rPr>
        <w:t>每月汇总</w:t>
      </w:r>
      <w:r>
        <w:rPr>
          <w:rFonts w:hint="eastAsia" w:asciiTheme="minorEastAsia" w:hAnsiTheme="minorEastAsia" w:eastAsiaTheme="minorEastAsia" w:cstheme="minorEastAsia"/>
          <w:sz w:val="24"/>
          <w:szCs w:val="24"/>
          <w:lang w:val="en-US" w:eastAsia="zh-CN"/>
        </w:rPr>
        <w:t>，一个月</w:t>
      </w:r>
      <w:r>
        <w:rPr>
          <w:rFonts w:hint="eastAsia" w:asciiTheme="minorEastAsia" w:hAnsiTheme="minorEastAsia" w:eastAsiaTheme="minorEastAsia" w:cstheme="minorEastAsia"/>
          <w:sz w:val="24"/>
          <w:szCs w:val="24"/>
          <w:lang w:val="en-US" w:eastAsia="zh-Hans"/>
        </w:rPr>
        <w:t>颁</w:t>
      </w:r>
      <w:r>
        <w:rPr>
          <w:rFonts w:hint="eastAsia" w:asciiTheme="minorEastAsia" w:hAnsiTheme="minorEastAsia" w:eastAsiaTheme="minorEastAsia" w:cstheme="minorEastAsia"/>
          <w:sz w:val="24"/>
          <w:szCs w:val="24"/>
          <w:lang w:val="en-US" w:eastAsia="zh-CN"/>
        </w:rPr>
        <w:t>三有章：</w:t>
      </w:r>
      <w:r>
        <w:rPr>
          <w:rFonts w:hint="eastAsia" w:asciiTheme="minorEastAsia" w:hAnsiTheme="minorEastAsia" w:eastAsiaTheme="minorEastAsia" w:cstheme="minorEastAsia"/>
          <w:sz w:val="24"/>
          <w:szCs w:val="24"/>
          <w:lang w:val="en-US" w:eastAsia="zh-Hans"/>
        </w:rPr>
        <w:t>“教养章”“才能章”“个性章”</w:t>
      </w:r>
      <w:r>
        <w:rPr>
          <w:rFonts w:hint="eastAsia" w:asciiTheme="minorEastAsia" w:hAnsiTheme="minorEastAsia" w:eastAsiaTheme="minorEastAsia" w:cstheme="minorEastAsia"/>
          <w:sz w:val="24"/>
          <w:szCs w:val="24"/>
          <w:lang w:val="en-US" w:eastAsia="zh-CN"/>
        </w:rPr>
        <w:t>；综合学生一学期的表现，</w:t>
      </w:r>
      <w:r>
        <w:rPr>
          <w:rFonts w:hint="eastAsia" w:asciiTheme="minorEastAsia" w:hAnsiTheme="minorEastAsia" w:eastAsiaTheme="minorEastAsia" w:cstheme="minorEastAsia"/>
          <w:sz w:val="24"/>
          <w:szCs w:val="24"/>
          <w:lang w:val="en-US" w:eastAsia="zh-Hans"/>
        </w:rPr>
        <w:t>学期末评选“仁行”少年。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Hans"/>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827020" cy="3583940"/>
            <wp:effectExtent l="0" t="0" r="5080" b="10160"/>
            <wp:docPr id="39" name="图片 38" descr="北小学生综合素养评价连续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北小学生综合素养评价连续体"/>
                    <pic:cNvPicPr>
                      <a:picLocks noChangeAspect="1"/>
                    </pic:cNvPicPr>
                  </pic:nvPicPr>
                  <pic:blipFill>
                    <a:blip r:embed="rId24"/>
                    <a:srcRect b="4887"/>
                    <a:stretch>
                      <a:fillRect/>
                    </a:stretch>
                  </pic:blipFill>
                  <pic:spPr>
                    <a:xfrm>
                      <a:off x="0" y="0"/>
                      <a:ext cx="2827020" cy="358394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outlineLvl w:val="9"/>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图８. 学生数据采集及评价流程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4.数据转化与汇总的研究</w:t>
      </w:r>
    </w:p>
    <w:p>
      <w:pPr>
        <w:pStyle w:val="3"/>
        <w:keepNext w:val="0"/>
        <w:keepLines w:val="0"/>
        <w:pageBreakBefore w:val="0"/>
        <w:widowControl w:val="0"/>
        <w:kinsoku/>
        <w:wordWrap/>
        <w:overflowPunct/>
        <w:topLinePunct w:val="0"/>
        <w:autoSpaceDE/>
        <w:autoSpaceDN/>
        <w:bidi w:val="0"/>
        <w:adjustRightInd w:val="0"/>
        <w:snapToGrid/>
        <w:spacing w:before="87" w:line="360" w:lineRule="auto"/>
        <w:ind w:right="0" w:firstLine="480" w:firstLineChars="200"/>
        <w:jc w:val="left"/>
        <w:textAlignment w:val="auto"/>
        <w:outlineLvl w:val="9"/>
        <w:rPr>
          <w:rFonts w:hint="eastAsia"/>
          <w:sz w:val="24"/>
          <w:lang w:val="en-US" w:eastAsia="zh-CN"/>
        </w:rPr>
      </w:pPr>
      <w:r>
        <w:rPr>
          <w:rFonts w:hint="eastAsia" w:asciiTheme="minorEastAsia" w:hAnsiTheme="minorEastAsia" w:eastAsiaTheme="minorEastAsia" w:cstheme="minorEastAsia"/>
          <w:b w:val="0"/>
          <w:bCs w:val="0"/>
          <w:sz w:val="24"/>
          <w:szCs w:val="24"/>
          <w:u w:val="none"/>
          <w:lang w:val="en-US" w:eastAsia="zh-CN"/>
        </w:rPr>
        <w:t>人机协同</w:t>
      </w:r>
      <w:r>
        <w:rPr>
          <w:rFonts w:hint="eastAsia"/>
          <w:sz w:val="24"/>
          <w:lang w:val="en-US" w:eastAsia="zh-Hans"/>
        </w:rPr>
        <w:t>采集的数据具有多模态特征包括视频、语音、文字</w:t>
      </w:r>
      <w:r>
        <w:rPr>
          <w:rFonts w:hint="eastAsia"/>
          <w:sz w:val="24"/>
          <w:lang w:val="en-US" w:eastAsia="zh-CN"/>
        </w:rPr>
        <w:t>、作品</w:t>
      </w:r>
      <w:r>
        <w:rPr>
          <w:rFonts w:hint="eastAsia"/>
          <w:sz w:val="24"/>
          <w:lang w:val="en-US" w:eastAsia="zh-Hans"/>
        </w:rPr>
        <w:t>和图片等，需归一化标准和通用的评价框架，用于汇聚来自不同场景、不同模态的学习评价数据。</w:t>
      </w:r>
      <w:r>
        <w:rPr>
          <w:rFonts w:hint="eastAsia"/>
          <w:sz w:val="24"/>
          <w:lang w:val="en-US" w:eastAsia="zh-CN"/>
        </w:rPr>
        <w:t>鉴于此，我们借助细化五慧评价细则，通过赋予成长值的方式来进行数据转化。例如参加一次社会实践活动得2分，得到一次优加星作业加1分，作品得校级奖励得1分、区级奖励得2分、市级奖励得3分……将数据化归成分值记录在爱学班班软件中，打开软件能查询到得分或者扣分的时间和原因，每周记录一周成长值，每月进行人工汇总。</w:t>
      </w:r>
    </w:p>
    <w:p>
      <w:pPr>
        <w:pStyle w:val="3"/>
        <w:keepNext w:val="0"/>
        <w:keepLines w:val="0"/>
        <w:pageBreakBefore w:val="0"/>
        <w:widowControl w:val="0"/>
        <w:kinsoku/>
        <w:wordWrap/>
        <w:overflowPunct/>
        <w:topLinePunct w:val="0"/>
        <w:autoSpaceDE/>
        <w:autoSpaceDN/>
        <w:bidi w:val="0"/>
        <w:adjustRightInd w:val="0"/>
        <w:snapToGrid/>
        <w:spacing w:before="87" w:line="360" w:lineRule="auto"/>
        <w:ind w:right="0" w:firstLine="482" w:firstLineChars="200"/>
        <w:jc w:val="left"/>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drawing>
          <wp:inline distT="0" distB="0" distL="114300" distR="114300">
            <wp:extent cx="5079365" cy="2095500"/>
            <wp:effectExtent l="0" t="0" r="635" b="0"/>
            <wp:docPr id="26" name="图片 26" descr="QQ截图2023102212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231022125309"/>
                    <pic:cNvPicPr>
                      <a:picLocks noChangeAspect="1"/>
                    </pic:cNvPicPr>
                  </pic:nvPicPr>
                  <pic:blipFill>
                    <a:blip r:embed="rId25"/>
                    <a:srcRect t="9887"/>
                    <a:stretch>
                      <a:fillRect/>
                    </a:stretch>
                  </pic:blipFill>
                  <pic:spPr>
                    <a:xfrm>
                      <a:off x="0" y="0"/>
                      <a:ext cx="5079365" cy="2095500"/>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spacing w:before="87" w:line="360" w:lineRule="auto"/>
        <w:ind w:right="0" w:firstLine="420" w:firstLineChars="200"/>
        <w:jc w:val="center"/>
        <w:textAlignment w:val="auto"/>
        <w:outlineLvl w:val="9"/>
        <w:rPr>
          <w:rFonts w:hint="eastAsia" w:asciiTheme="minorEastAsia" w:hAnsiTheme="minorEastAsia" w:eastAsiaTheme="minorEastAsia" w:cstheme="minorEastAsia"/>
          <w:b/>
          <w:bCs/>
          <w:sz w:val="24"/>
          <w:szCs w:val="24"/>
        </w:rPr>
      </w:pPr>
      <w:r>
        <w:rPr>
          <w:rFonts w:hint="eastAsia" w:ascii="华文楷体" w:hAnsi="华文楷体" w:eastAsia="华文楷体" w:cs="华文楷体"/>
          <w:b w:val="0"/>
          <w:bCs w:val="0"/>
          <w:sz w:val="21"/>
          <w:szCs w:val="21"/>
          <w:lang w:eastAsia="zh-CN"/>
        </w:rPr>
        <w:t>图９</w:t>
      </w:r>
      <w:r>
        <w:rPr>
          <w:rFonts w:hint="eastAsia" w:ascii="华文楷体" w:hAnsi="华文楷体" w:eastAsia="华文楷体" w:cs="华文楷体"/>
          <w:b w:val="0"/>
          <w:bCs w:val="0"/>
          <w:sz w:val="21"/>
          <w:szCs w:val="21"/>
          <w:lang w:val="en-US" w:eastAsia="zh-CN"/>
        </w:rPr>
        <w:t>.</w:t>
      </w:r>
      <w:r>
        <w:rPr>
          <w:rFonts w:hint="eastAsia" w:ascii="华文楷体" w:hAnsi="华文楷体" w:eastAsia="华文楷体" w:cs="华文楷体"/>
          <w:b w:val="0"/>
          <w:bCs w:val="0"/>
          <w:sz w:val="21"/>
          <w:szCs w:val="21"/>
          <w:lang w:eastAsia="zh-CN"/>
        </w:rPr>
        <w:t>某一学生“爱学班班”数据概览与明细</w:t>
      </w:r>
      <w:r>
        <w:rPr>
          <w:rFonts w:hint="eastAsia" w:asciiTheme="minorEastAsia" w:hAnsiTheme="minorEastAsia" w:eastAsiaTheme="minorEastAsia" w:cstheme="minorEastAsia"/>
          <w:b/>
          <w:bCs/>
          <w:sz w:val="24"/>
          <w:szCs w:val="24"/>
        </w:rPr>
        <w:drawing>
          <wp:inline distT="0" distB="0" distL="114300" distR="114300">
            <wp:extent cx="6137910" cy="2771140"/>
            <wp:effectExtent l="0" t="0" r="8890" b="1016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6"/>
                    <a:stretch>
                      <a:fillRect/>
                    </a:stretch>
                  </pic:blipFill>
                  <pic:spPr>
                    <a:xfrm>
                      <a:off x="0" y="0"/>
                      <a:ext cx="6137910" cy="277114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outlineLvl w:val="9"/>
        <w:rPr>
          <w:rFonts w:hint="eastAsia" w:ascii="华文楷体" w:hAnsi="华文楷体" w:eastAsia="华文楷体" w:cs="华文楷体"/>
          <w:b w:val="0"/>
          <w:bCs w:val="0"/>
          <w:sz w:val="21"/>
          <w:szCs w:val="21"/>
          <w:lang w:val="en-US" w:eastAsia="zh-Hans"/>
        </w:rPr>
      </w:pPr>
      <w:r>
        <w:rPr>
          <w:rFonts w:hint="eastAsia" w:ascii="华文楷体" w:hAnsi="华文楷体" w:eastAsia="华文楷体" w:cs="华文楷体"/>
          <w:b w:val="0"/>
          <w:bCs w:val="0"/>
          <w:sz w:val="21"/>
          <w:szCs w:val="21"/>
          <w:lang w:eastAsia="zh-CN"/>
        </w:rPr>
        <w:t>图</w:t>
      </w:r>
      <w:r>
        <w:rPr>
          <w:rFonts w:hint="eastAsia" w:ascii="华文楷体" w:hAnsi="华文楷体" w:eastAsia="华文楷体" w:cs="华文楷体"/>
          <w:b w:val="0"/>
          <w:bCs w:val="0"/>
          <w:sz w:val="21"/>
          <w:szCs w:val="21"/>
          <w:lang w:val="en-US" w:eastAsia="zh-CN"/>
        </w:rPr>
        <w:t>１０.</w:t>
      </w:r>
      <w:r>
        <w:rPr>
          <w:rFonts w:hint="eastAsia" w:ascii="华文楷体" w:hAnsi="华文楷体" w:eastAsia="华文楷体" w:cs="华文楷体"/>
          <w:b w:val="0"/>
          <w:bCs w:val="0"/>
          <w:sz w:val="21"/>
          <w:szCs w:val="21"/>
          <w:lang w:eastAsia="zh-Hans"/>
        </w:rPr>
        <w:t>“</w:t>
      </w:r>
      <w:r>
        <w:rPr>
          <w:rFonts w:hint="eastAsia" w:ascii="华文楷体" w:hAnsi="华文楷体" w:eastAsia="华文楷体" w:cs="华文楷体"/>
          <w:b w:val="0"/>
          <w:bCs w:val="0"/>
          <w:sz w:val="21"/>
          <w:szCs w:val="21"/>
          <w:lang w:val="en-US" w:eastAsia="zh-Hans"/>
        </w:rPr>
        <w:t>爱学班班”——“五慧”周、月汇总表</w:t>
      </w:r>
    </w:p>
    <w:p>
      <w:pPr>
        <w:keepNext w:val="0"/>
        <w:keepLines w:val="0"/>
        <w:pageBreakBefore w:val="0"/>
        <w:numPr>
          <w:ilvl w:val="0"/>
          <w:numId w:val="0"/>
        </w:numPr>
        <w:kinsoku/>
        <w:wordWrap/>
        <w:overflowPunct/>
        <w:topLinePunct w:val="0"/>
        <w:autoSpaceDE/>
        <w:autoSpaceDN/>
        <w:bidi w:val="0"/>
        <w:snapToGrid/>
        <w:spacing w:line="360" w:lineRule="auto"/>
        <w:ind w:firstLine="482" w:firstLineChars="200"/>
        <w:textAlignment w:val="auto"/>
        <w:rPr>
          <w:rFonts w:hint="eastAsia" w:eastAsia="宋体"/>
          <w:lang w:val="en-US" w:eastAsia="zh-CN"/>
        </w:rPr>
      </w:pPr>
      <w:r>
        <w:rPr>
          <w:rFonts w:hint="eastAsia"/>
          <w:b/>
          <w:bCs/>
          <w:sz w:val="24"/>
          <w:szCs w:val="32"/>
          <w:lang w:eastAsia="zh-CN"/>
        </w:rPr>
        <w:t>（五）开展智慧校园学生画像分析与应用的研究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2" w:firstLineChars="200"/>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１.学生画像赋能课堂教学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lang w:val="en-US" w:eastAsia="zh-CN"/>
        </w:rPr>
      </w:pPr>
      <w:r>
        <w:rPr>
          <w:rFonts w:hint="eastAsia" w:ascii="宋体" w:hAnsi="宋体" w:eastAsia="宋体" w:cs="宋体"/>
          <w:sz w:val="24"/>
          <w:szCs w:val="24"/>
          <w:lang w:val="en-US" w:eastAsia="zh-CN"/>
        </w:rPr>
        <w:t>“学生画像”为课堂精准施教提供了有力支持，利用“数据+”与智能技术“精准识材”，因材施教，让“教”与“学”更高效，赋能课堂教学。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利用尚学平台中的录播系统软件采集课堂中的师生互动数据</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截取时间分布图生成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“画像”</w:t>
      </w:r>
      <w:r>
        <w:rPr>
          <w:rFonts w:hint="eastAsia" w:ascii="宋体" w:hAnsi="宋体" w:eastAsia="宋体" w:cs="宋体"/>
          <w:sz w:val="24"/>
          <w:szCs w:val="24"/>
          <w:lang w:val="en-US" w:eastAsia="zh-CN"/>
        </w:rPr>
        <w:t>能让教师在了解学生学习表现的同时及时调整教学策略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优化师生互动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从</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一课师生同步互动的时间分布图生成的</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群体画像</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可以看出不同的横条表示师生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cs="宋体"/>
          <w:sz w:val="24"/>
          <w:szCs w:val="24"/>
          <w:lang w:val="en-US" w:eastAsia="zh-CN"/>
        </w:rPr>
      </w:pPr>
      <w:r>
        <w:rPr>
          <w:rFonts w:hint="eastAsia" w:ascii="宋体" w:hAnsi="宋体" w:eastAsia="宋体" w:cs="宋体"/>
          <w:sz w:val="24"/>
          <w:szCs w:val="24"/>
          <w:lang w:val="en-US" w:eastAsia="zh-CN"/>
        </w:rPr>
        <w:t>针对某个话题进行互动的时间段</w:t>
      </w:r>
      <w:r>
        <w:rPr>
          <w:rFonts w:hint="eastAsia" w:ascii="宋体" w:hAnsi="宋体" w:cs="宋体"/>
          <w:sz w:val="24"/>
          <w:szCs w:val="24"/>
          <w:lang w:val="en-US" w:eastAsia="zh-CN"/>
        </w:rPr>
        <w:t>。</w:t>
      </w:r>
    </w:p>
    <w:p>
      <w:pPr>
        <w:pStyle w:val="2"/>
        <w:rPr>
          <w:rFonts w:hint="eastAsia" w:cs="Times New Roman" w:asciiTheme="minorEastAsia" w:hAnsiTheme="minorEastAsia"/>
          <w:sz w:val="24"/>
        </w:rPr>
      </w:pPr>
      <w:r>
        <w:rPr>
          <w:rFonts w:hint="eastAsia" w:cs="Times New Roman" w:asciiTheme="minorEastAsia" w:hAnsiTheme="minorEastAsia"/>
          <w:sz w:val="24"/>
        </w:rPr>
        <w:drawing>
          <wp:inline distT="0" distB="0" distL="114300" distR="114300">
            <wp:extent cx="2948305" cy="2415540"/>
            <wp:effectExtent l="0" t="0" r="10795" b="1016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27"/>
                    <a:srcRect l="8936" t="28479" r="4650"/>
                    <a:stretch>
                      <a:fillRect/>
                    </a:stretch>
                  </pic:blipFill>
                  <pic:spPr>
                    <a:xfrm>
                      <a:off x="0" y="0"/>
                      <a:ext cx="2948305" cy="241554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outlineLvl w:val="9"/>
        <w:rPr>
          <w:rFonts w:hint="eastAsia" w:ascii="华文楷体" w:hAnsi="华文楷体" w:eastAsia="华文楷体" w:cs="华文楷体"/>
          <w:b w:val="0"/>
          <w:bCs w:val="0"/>
          <w:sz w:val="21"/>
          <w:szCs w:val="21"/>
          <w:lang w:val="en-US" w:eastAsia="zh-Hans"/>
        </w:rPr>
      </w:pPr>
      <w:r>
        <w:rPr>
          <w:rFonts w:hint="eastAsia" w:ascii="华文楷体" w:hAnsi="华文楷体" w:eastAsia="华文楷体" w:cs="华文楷体"/>
          <w:b w:val="0"/>
          <w:bCs w:val="0"/>
          <w:sz w:val="21"/>
          <w:szCs w:val="21"/>
          <w:lang w:eastAsia="zh-CN"/>
        </w:rPr>
        <w:t>图</w:t>
      </w:r>
      <w:r>
        <w:rPr>
          <w:rFonts w:hint="eastAsia" w:ascii="华文楷体" w:hAnsi="华文楷体" w:eastAsia="华文楷体" w:cs="华文楷体"/>
          <w:b w:val="0"/>
          <w:bCs w:val="0"/>
          <w:sz w:val="21"/>
          <w:szCs w:val="21"/>
          <w:lang w:val="en-US" w:eastAsia="zh-CN"/>
        </w:rPr>
        <w:t>１１.《灯光》一课师生同步时间分布图</w:t>
      </w:r>
    </w:p>
    <w:p>
      <w:pPr>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lang w:val="en-US" w:eastAsia="zh-CN"/>
        </w:rPr>
      </w:pPr>
      <w:r>
        <w:rPr>
          <w:rFonts w:hint="eastAsia" w:ascii="宋体" w:hAnsi="宋体" w:cs="宋体"/>
          <w:sz w:val="24"/>
          <w:szCs w:val="24"/>
          <w:lang w:val="en-US" w:eastAsia="zh-CN"/>
        </w:rPr>
        <w:t>　　</w:t>
      </w:r>
      <w:r>
        <w:rPr>
          <w:rFonts w:hint="eastAsia" w:ascii="宋体" w:hAnsi="宋体" w:eastAsia="宋体" w:cs="宋体"/>
          <w:sz w:val="24"/>
          <w:szCs w:val="24"/>
          <w:lang w:val="en-US" w:eastAsia="zh-CN"/>
        </w:rPr>
        <w:t>如第一个横条再现了教师在各界面的停留时间</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下面的横条再现了每个学生在各界面的停留</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群体画像</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做分析</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如果学生和教师的横条灰度基本保持一致</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说明学生与教师在课堂上对于某一问题的关注或互动能够保持同步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反之亦然</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如</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灯光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一课的教学中</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教师引导学生探寻</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三处</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灯光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与标题的关联</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大部分学生都能联系自己的生活进行理解</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保持与教师同步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少部分学生不同步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表示在这一环节的互动中</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这些学生的课堂注意力分散</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后续要在课堂上多加关注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如果某一学生在前几阶段与教师互动的同步度较高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后</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分钟与教师互动的同步度低?说明该生的注意力持续时间较短</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教师在课堂的后半段要多关注这名学生</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想办法使之集中注意力</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如在运用倒叙手法写片段时</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几位学生都需要教师及时提点才能让思维回归?如果某一环节大部分学生都不与教师互动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或互动不同步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教师就要反思教学</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查找教学设计</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教学实施等方面是否存在问题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及时调整教学</w:t>
      </w:r>
      <w:r>
        <w:rPr>
          <w:rFonts w:hint="eastAsia" w:ascii="宋体" w:hAnsi="宋体" w:cs="宋体"/>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outlineLvl w:val="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Hans" w:bidi="ar-SA"/>
        </w:rPr>
        <w:t>教师还会利用平台给出的师生交互次数</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问答次数数据以及学生发言情况</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情感体验</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学习风格等数据</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生成</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群体画像</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优化师生互动</w:t>
      </w:r>
      <w:r>
        <w:rPr>
          <w:rFonts w:hint="eastAsia" w:ascii="宋体" w:hAnsi="宋体" w:eastAsia="宋体" w:cs="宋体"/>
          <w:kern w:val="2"/>
          <w:sz w:val="24"/>
          <w:szCs w:val="24"/>
          <w:lang w:val="en-US" w:eastAsia="zh-CN" w:bidi="ar-SA"/>
        </w:rPr>
        <w:t>。</w:t>
      </w:r>
    </w:p>
    <w:p>
      <w:pPr>
        <w:jc w:val="center"/>
        <w:rPr>
          <w:rFonts w:hint="eastAsia" w:ascii="宋体" w:hAnsi="宋体" w:eastAsia="宋体" w:cs="宋体"/>
          <w:kern w:val="2"/>
          <w:sz w:val="24"/>
          <w:szCs w:val="24"/>
          <w:lang w:val="en-US" w:eastAsia="zh-CN" w:bidi="ar-SA"/>
        </w:rPr>
      </w:pPr>
      <w:r>
        <w:drawing>
          <wp:inline distT="0" distB="0" distL="114300" distR="114300">
            <wp:extent cx="2649220" cy="3271520"/>
            <wp:effectExtent l="0" t="0" r="5080" b="50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2649220" cy="327152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outlineLvl w:val="9"/>
        <w:rPr>
          <w:rFonts w:hint="eastAsia"/>
          <w:lang w:val="en-US" w:eastAsia="zh-CN"/>
        </w:rPr>
      </w:pPr>
      <w:r>
        <w:rPr>
          <w:rFonts w:hint="eastAsia" w:ascii="华文楷体" w:hAnsi="华文楷体" w:eastAsia="华文楷体" w:cs="华文楷体"/>
          <w:b w:val="0"/>
          <w:bCs w:val="0"/>
          <w:sz w:val="21"/>
          <w:szCs w:val="21"/>
          <w:lang w:val="en-US" w:eastAsia="zh-CN"/>
        </w:rPr>
        <w:t>图１２.《灯光》一课画像数据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outlineLvl w:val="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Hans" w:bidi="ar-SA"/>
        </w:rPr>
        <w:t>如</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灯光</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一课教学中的师生交互总次数为</w:t>
      </w:r>
      <w:r>
        <w:rPr>
          <w:rFonts w:hint="eastAsia" w:ascii="宋体" w:hAnsi="宋体" w:cs="宋体"/>
          <w:kern w:val="2"/>
          <w:sz w:val="24"/>
          <w:szCs w:val="24"/>
          <w:lang w:val="en-US" w:eastAsia="zh-CN" w:bidi="ar-SA"/>
        </w:rPr>
        <w:t>１３６</w:t>
      </w:r>
      <w:r>
        <w:rPr>
          <w:rFonts w:hint="eastAsia" w:ascii="宋体" w:hAnsi="宋体" w:eastAsia="宋体" w:cs="宋体"/>
          <w:kern w:val="2"/>
          <w:sz w:val="24"/>
          <w:szCs w:val="24"/>
          <w:lang w:val="en-US" w:eastAsia="zh-CN" w:bidi="ar-SA"/>
        </w:rPr>
        <w:t>次，</w:t>
      </w:r>
      <w:r>
        <w:rPr>
          <w:rFonts w:hint="eastAsia" w:ascii="宋体" w:hAnsi="宋体" w:eastAsia="宋体" w:cs="宋体"/>
          <w:kern w:val="2"/>
          <w:sz w:val="24"/>
          <w:szCs w:val="24"/>
          <w:lang w:val="en-US" w:eastAsia="zh-Hans" w:bidi="ar-SA"/>
        </w:rPr>
        <w:t>师生问答次数为</w:t>
      </w:r>
      <w:r>
        <w:rPr>
          <w:rFonts w:hint="eastAsia" w:ascii="宋体" w:hAnsi="宋体" w:eastAsia="宋体" w:cs="宋体"/>
          <w:kern w:val="2"/>
          <w:sz w:val="24"/>
          <w:szCs w:val="24"/>
          <w:lang w:val="en-US" w:eastAsia="zh-CN" w:bidi="ar-SA"/>
        </w:rPr>
        <w:t>２８，</w:t>
      </w:r>
      <w:r>
        <w:rPr>
          <w:rFonts w:hint="eastAsia" w:ascii="宋体" w:hAnsi="宋体" w:eastAsia="宋体" w:cs="宋体"/>
          <w:kern w:val="2"/>
          <w:sz w:val="24"/>
          <w:szCs w:val="24"/>
          <w:lang w:val="en-US" w:eastAsia="zh-Hans" w:bidi="ar-SA"/>
        </w:rPr>
        <w:t>学生发言次数为</w:t>
      </w:r>
      <w:r>
        <w:rPr>
          <w:rFonts w:hint="eastAsia" w:ascii="宋体" w:hAnsi="宋体" w:eastAsia="宋体" w:cs="宋体"/>
          <w:kern w:val="2"/>
          <w:sz w:val="24"/>
          <w:szCs w:val="24"/>
          <w:lang w:val="en-US" w:eastAsia="zh-CN" w:bidi="ar-SA"/>
        </w:rPr>
        <w:t>６２，</w:t>
      </w:r>
      <w:r>
        <w:rPr>
          <w:rFonts w:hint="eastAsia" w:ascii="宋体" w:hAnsi="宋体" w:eastAsia="宋体" w:cs="宋体"/>
          <w:kern w:val="2"/>
          <w:sz w:val="24"/>
          <w:szCs w:val="24"/>
          <w:lang w:val="en-US" w:eastAsia="zh-Hans" w:bidi="ar-SA"/>
        </w:rPr>
        <w:t>教师对学生的发言时长进行分析</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发现</w:t>
      </w:r>
      <w:r>
        <w:rPr>
          <w:rFonts w:hint="eastAsia" w:ascii="宋体" w:hAnsi="宋体" w:eastAsia="宋体" w:cs="宋体"/>
          <w:kern w:val="2"/>
          <w:sz w:val="24"/>
          <w:szCs w:val="24"/>
          <w:lang w:val="en-US" w:eastAsia="zh-CN" w:bidi="ar-SA"/>
        </w:rPr>
        <w:t>２</w:t>
      </w:r>
      <w:r>
        <w:rPr>
          <w:rFonts w:hint="eastAsia" w:ascii="宋体" w:hAnsi="宋体" w:eastAsia="宋体" w:cs="宋体"/>
          <w:kern w:val="2"/>
          <w:sz w:val="24"/>
          <w:szCs w:val="24"/>
          <w:lang w:val="en-US" w:eastAsia="zh-Hans" w:bidi="ar-SA"/>
        </w:rPr>
        <w:t>秒以内的发言次数高达</w:t>
      </w:r>
      <w:r>
        <w:rPr>
          <w:rFonts w:hint="eastAsia" w:ascii="宋体" w:hAnsi="宋体" w:eastAsia="宋体" w:cs="宋体"/>
          <w:kern w:val="2"/>
          <w:sz w:val="24"/>
          <w:szCs w:val="24"/>
          <w:lang w:val="en-US" w:eastAsia="zh-CN" w:bidi="ar-SA"/>
        </w:rPr>
        <w:t>４０</w:t>
      </w:r>
      <w:r>
        <w:rPr>
          <w:rFonts w:hint="eastAsia" w:ascii="宋体" w:hAnsi="宋体" w:eastAsia="宋体" w:cs="宋体"/>
          <w:kern w:val="2"/>
          <w:sz w:val="24"/>
          <w:szCs w:val="24"/>
          <w:lang w:val="en-US" w:eastAsia="zh-Hans" w:bidi="ar-SA"/>
        </w:rPr>
        <w:t>次</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且多是学生对自己封闭性提问如</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好不好</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是多少</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对不对</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的响应</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是学生被动跟进教师授课进度</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难以引发学生深入思考</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接下来需要避免</w:t>
      </w:r>
      <w:r>
        <w:rPr>
          <w:rFonts w:hint="eastAsia" w:ascii="宋体" w:hAnsi="宋体" w:eastAsia="宋体" w:cs="宋体"/>
          <w:kern w:val="2"/>
          <w:sz w:val="24"/>
          <w:szCs w:val="24"/>
          <w:lang w:val="en-US" w:eastAsia="zh-CN" w:bidi="ar-SA"/>
        </w:rPr>
        <w:t>４</w:t>
      </w:r>
      <w:r>
        <w:rPr>
          <w:rFonts w:hint="eastAsia" w:ascii="宋体" w:hAnsi="宋体" w:eastAsia="宋体" w:cs="宋体"/>
          <w:kern w:val="2"/>
          <w:sz w:val="24"/>
          <w:szCs w:val="24"/>
          <w:lang w:val="en-US" w:eastAsia="zh-Hans" w:bidi="ar-SA"/>
        </w:rPr>
        <w:t>秒到</w:t>
      </w:r>
      <w:r>
        <w:rPr>
          <w:rFonts w:hint="eastAsia" w:ascii="宋体" w:hAnsi="宋体" w:eastAsia="宋体" w:cs="宋体"/>
          <w:kern w:val="2"/>
          <w:sz w:val="24"/>
          <w:szCs w:val="24"/>
          <w:lang w:val="en-US" w:eastAsia="zh-CN" w:bidi="ar-SA"/>
        </w:rPr>
        <w:t>３０</w:t>
      </w:r>
      <w:r>
        <w:rPr>
          <w:rFonts w:hint="eastAsia" w:ascii="宋体" w:hAnsi="宋体" w:eastAsia="宋体" w:cs="宋体"/>
          <w:kern w:val="2"/>
          <w:sz w:val="24"/>
          <w:szCs w:val="24"/>
          <w:lang w:val="en-US" w:eastAsia="zh-Hans" w:bidi="ar-SA"/>
        </w:rPr>
        <w:t>秒区间</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尤其是</w:t>
      </w:r>
      <w:r>
        <w:rPr>
          <w:rFonts w:hint="eastAsia" w:ascii="宋体" w:hAnsi="宋体" w:eastAsia="宋体" w:cs="宋体"/>
          <w:kern w:val="2"/>
          <w:sz w:val="24"/>
          <w:szCs w:val="24"/>
          <w:lang w:val="en-US" w:eastAsia="zh-CN" w:bidi="ar-SA"/>
        </w:rPr>
        <w:t>１０</w:t>
      </w:r>
      <w:r>
        <w:rPr>
          <w:rFonts w:hint="eastAsia" w:ascii="宋体" w:hAnsi="宋体" w:eastAsia="宋体" w:cs="宋体"/>
          <w:kern w:val="2"/>
          <w:sz w:val="24"/>
          <w:szCs w:val="24"/>
          <w:lang w:val="en-US" w:eastAsia="zh-Hans" w:bidi="ar-SA"/>
        </w:rPr>
        <w:t>秒到</w:t>
      </w:r>
      <w:r>
        <w:rPr>
          <w:rFonts w:hint="eastAsia" w:ascii="宋体" w:hAnsi="宋体" w:eastAsia="宋体" w:cs="宋体"/>
          <w:kern w:val="2"/>
          <w:sz w:val="24"/>
          <w:szCs w:val="24"/>
          <w:lang w:val="en-US" w:eastAsia="zh-CN" w:bidi="ar-SA"/>
        </w:rPr>
        <w:t>３０</w:t>
      </w:r>
      <w:r>
        <w:rPr>
          <w:rFonts w:hint="eastAsia" w:ascii="宋体" w:hAnsi="宋体" w:eastAsia="宋体" w:cs="宋体"/>
          <w:kern w:val="2"/>
          <w:sz w:val="24"/>
          <w:szCs w:val="24"/>
          <w:lang w:val="en-US" w:eastAsia="zh-Hans" w:bidi="ar-SA"/>
        </w:rPr>
        <w:t>秒区间</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的发言次数有</w:t>
      </w:r>
      <w:r>
        <w:rPr>
          <w:rFonts w:hint="eastAsia" w:ascii="宋体" w:hAnsi="宋体" w:eastAsia="宋体" w:cs="宋体"/>
          <w:kern w:val="2"/>
          <w:sz w:val="24"/>
          <w:szCs w:val="24"/>
          <w:lang w:val="en-US" w:eastAsia="zh-CN" w:bidi="ar-SA"/>
        </w:rPr>
        <w:t>４０</w:t>
      </w:r>
      <w:r>
        <w:rPr>
          <w:rFonts w:hint="eastAsia" w:ascii="宋体" w:hAnsi="宋体" w:eastAsia="宋体" w:cs="宋体"/>
          <w:kern w:val="2"/>
          <w:sz w:val="24"/>
          <w:szCs w:val="24"/>
          <w:lang w:val="en-US" w:eastAsia="zh-Hans" w:bidi="ar-SA"/>
        </w:rPr>
        <w:t>次</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大多是教师在鼓励学生主动思考</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学生能有机会主动表达自己的想法</w:t>
      </w:r>
      <w:r>
        <w:rPr>
          <w:rFonts w:hint="eastAsia"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Hans" w:bidi="ar-SA"/>
        </w:rPr>
        <w:t>这类发言需适度增加</w:t>
      </w:r>
      <w:r>
        <w:rPr>
          <w:rFonts w:hint="eastAsia" w:ascii="宋体" w:hAnsi="宋体" w:eastAsia="宋体" w:cs="宋体"/>
          <w:kern w:val="2"/>
          <w:sz w:val="24"/>
          <w:szCs w:val="24"/>
          <w:lang w:val="en-US" w:eastAsia="zh-CN" w:bidi="ar-SA"/>
        </w:rPr>
        <w:t>。</w:t>
      </w:r>
    </w:p>
    <w:p>
      <w:pPr>
        <w:rPr>
          <w:rFonts w:hint="eastAsia" w:ascii="宋体" w:hAnsi="宋体"/>
          <w:b/>
          <w:bCs/>
          <w:sz w:val="24"/>
          <w:szCs w:val="24"/>
          <w:lang w:val="en-US" w:eastAsia="zh-CN"/>
        </w:rPr>
      </w:pPr>
      <w:r>
        <w:rPr>
          <w:rFonts w:hint="eastAsia"/>
          <w:lang w:val="en-US" w:eastAsia="zh-CN"/>
        </w:rPr>
        <w:t>　　</w:t>
      </w:r>
      <w:r>
        <w:rPr>
          <w:rFonts w:hint="eastAsia" w:ascii="宋体" w:hAnsi="宋体"/>
          <w:b/>
          <w:bCs/>
          <w:sz w:val="24"/>
          <w:szCs w:val="24"/>
          <w:lang w:val="en-US" w:eastAsia="zh-CN"/>
        </w:rPr>
        <w:t>２.学生画像助力学生发展</w:t>
      </w:r>
    </w:p>
    <w:p>
      <w:pPr>
        <w:keepNext w:val="0"/>
        <w:keepLines w:val="0"/>
        <w:pageBreakBefore w:val="0"/>
        <w:widowControl w:val="0"/>
        <w:kinsoku/>
        <w:wordWrap/>
        <w:overflowPunct/>
        <w:topLinePunct w:val="0"/>
        <w:autoSpaceDE/>
        <w:autoSpaceDN/>
        <w:bidi w:val="0"/>
        <w:adjustRightInd/>
        <w:snapToGrid/>
        <w:spacing w:line="360" w:lineRule="auto"/>
        <w:ind w:firstLine="450"/>
        <w:jc w:val="left"/>
        <w:textAlignment w:val="auto"/>
        <w:outlineLvl w:val="9"/>
        <w:rPr>
          <w:rFonts w:hint="eastAsia" w:ascii="宋体" w:hAnsi="宋体" w:cs="宋体"/>
          <w:kern w:val="2"/>
          <w:sz w:val="24"/>
          <w:szCs w:val="24"/>
          <w:lang w:val="en-US" w:eastAsia="zh-CN" w:bidi="ar-SA"/>
        </w:rPr>
      </w:pPr>
      <w:r>
        <w:rPr>
          <w:rFonts w:hint="eastAsia" w:ascii="宋体" w:hAnsi="宋体" w:eastAsia="宋体" w:cs="宋体"/>
          <w:kern w:val="2"/>
          <w:sz w:val="24"/>
          <w:szCs w:val="24"/>
          <w:lang w:val="en-US" w:eastAsia="zh-CN" w:bidi="ar-SA"/>
        </w:rPr>
        <w:t>汇总学生在校各项数据，形成学生画像。老师和家长能依据学生画像</w:t>
      </w:r>
      <w:r>
        <w:rPr>
          <w:rFonts w:hint="eastAsia" w:ascii="宋体" w:hAnsi="宋体" w:cs="宋体"/>
          <w:kern w:val="2"/>
          <w:sz w:val="24"/>
          <w:szCs w:val="24"/>
          <w:lang w:val="en-US" w:eastAsia="zh-CN" w:bidi="ar-SA"/>
        </w:rPr>
        <w:t>能全面了解学生的情况，掌握学生的优劣势。及时进行干预，促进孩子向着更好的方向发展。例如下图是二年级某班学生九月份的画像数据，从画像数据可以看出该生的学业质量情况较好，但是课堂的倾听及纪律相对而言比较不理想。从画像数据看出该生的规则意识比较薄弱，倾听习惯不是太好，老师将画像情况与家长进行了沟通，校家共同努力促进该生的发展。</w:t>
      </w:r>
    </w:p>
    <w:p>
      <w:pPr>
        <w:keepNext w:val="0"/>
        <w:keepLines w:val="0"/>
        <w:pageBreakBefore w:val="0"/>
        <w:widowControl w:val="0"/>
        <w:kinsoku/>
        <w:wordWrap/>
        <w:overflowPunct/>
        <w:topLinePunct w:val="0"/>
        <w:autoSpaceDE/>
        <w:autoSpaceDN/>
        <w:bidi w:val="0"/>
        <w:adjustRightInd/>
        <w:snapToGrid/>
        <w:spacing w:line="360" w:lineRule="auto"/>
        <w:ind w:firstLine="45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2672080" cy="2925445"/>
            <wp:effectExtent l="0" t="0" r="7620" b="8255"/>
            <wp:docPr id="36" name="图片 36" descr="QQ图片2024101319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41013193316"/>
                    <pic:cNvPicPr>
                      <a:picLocks noChangeAspect="1"/>
                    </pic:cNvPicPr>
                  </pic:nvPicPr>
                  <pic:blipFill>
                    <a:blip r:embed="rId28"/>
                    <a:srcRect t="5478" r="4060" b="24539"/>
                    <a:stretch>
                      <a:fillRect/>
                    </a:stretch>
                  </pic:blipFill>
                  <pic:spPr>
                    <a:xfrm>
                      <a:off x="0" y="0"/>
                      <a:ext cx="2672080" cy="292544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lang w:val="en-US" w:eastAsia="zh-CN"/>
        </w:rPr>
      </w:pPr>
      <w:r>
        <w:rPr>
          <w:rFonts w:hint="eastAsia" w:ascii="宋体" w:hAnsi="宋体" w:eastAsia="宋体" w:cs="宋体"/>
          <w:kern w:val="2"/>
          <w:sz w:val="24"/>
          <w:szCs w:val="24"/>
          <w:lang w:val="en-US" w:eastAsia="zh-CN" w:bidi="ar-SA"/>
        </w:rPr>
        <w:t>　</w:t>
      </w:r>
      <w:r>
        <w:rPr>
          <w:rFonts w:hint="eastAsia" w:ascii="华文楷体" w:hAnsi="华文楷体" w:eastAsia="华文楷体" w:cs="华文楷体"/>
          <w:b w:val="0"/>
          <w:bCs w:val="0"/>
          <w:sz w:val="21"/>
          <w:szCs w:val="21"/>
          <w:lang w:val="en-US" w:eastAsia="zh-CN"/>
        </w:rPr>
        <w:t>图１３.二年级某生画像数据</w:t>
      </w:r>
    </w:p>
    <w:p>
      <w:pPr>
        <w:pStyle w:val="2"/>
        <w:jc w:val="left"/>
        <w:rPr>
          <w:rFonts w:hint="eastAsia" w:ascii="宋体" w:hAnsi="宋体" w:eastAsia="宋体" w:cs="宋体"/>
          <w:kern w:val="2"/>
          <w:sz w:val="24"/>
          <w:szCs w:val="24"/>
          <w:lang w:val="en-US" w:eastAsia="zh-CN" w:bidi="ar-SA"/>
        </w:rPr>
      </w:pPr>
    </w:p>
    <w:p>
      <w:pPr>
        <w:keepNext w:val="0"/>
        <w:keepLines w:val="0"/>
        <w:pageBreakBefore w:val="0"/>
        <w:widowControl w:val="0"/>
        <w:numPr>
          <w:ilvl w:val="0"/>
          <w:numId w:val="5"/>
        </w:numPr>
        <w:kinsoku/>
        <w:wordWrap/>
        <w:overflowPunct/>
        <w:topLinePunct w:val="0"/>
        <w:autoSpaceDE/>
        <w:autoSpaceDN/>
        <w:bidi w:val="0"/>
        <w:snapToGrid/>
        <w:spacing w:line="360" w:lineRule="auto"/>
        <w:ind w:firstLine="562" w:firstLineChars="200"/>
        <w:textAlignment w:val="auto"/>
        <w:rPr>
          <w:rFonts w:hint="eastAsia"/>
          <w:b/>
          <w:sz w:val="28"/>
          <w:szCs w:val="28"/>
        </w:rPr>
      </w:pPr>
      <w:r>
        <w:rPr>
          <w:rFonts w:hint="eastAsia"/>
          <w:b/>
          <w:sz w:val="28"/>
          <w:szCs w:val="28"/>
        </w:rPr>
        <w:t>研究成果</w:t>
      </w:r>
    </w:p>
    <w:p>
      <w:pPr>
        <w:keepNext w:val="0"/>
        <w:keepLines w:val="0"/>
        <w:pageBreakBefore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（一）理论成果</w:t>
      </w:r>
    </w:p>
    <w:p>
      <w:pPr>
        <w:keepNext w:val="0"/>
        <w:keepLines w:val="0"/>
        <w:pageBreakBefore w:val="0"/>
        <w:kinsoku/>
        <w:wordWrap/>
        <w:overflowPunct/>
        <w:topLinePunct w:val="0"/>
        <w:autoSpaceDE/>
        <w:autoSpaceDN/>
        <w:bidi w:val="0"/>
        <w:snapToGrid/>
        <w:spacing w:line="360" w:lineRule="auto"/>
        <w:ind w:left="0" w:leftChars="0"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eastAsia" w:ascii="宋体" w:hAnsi="宋体" w:cs="宋体"/>
          <w:sz w:val="24"/>
          <w:szCs w:val="32"/>
          <w:lang w:val="en-US" w:eastAsia="zh-CN"/>
        </w:rPr>
        <w:t>.</w:t>
      </w:r>
      <w:r>
        <w:rPr>
          <w:rFonts w:hint="eastAsia" w:ascii="宋体" w:hAnsi="宋体" w:eastAsia="宋体" w:cs="宋体"/>
          <w:sz w:val="24"/>
          <w:szCs w:val="32"/>
          <w:lang w:val="en-US" w:eastAsia="zh-CN"/>
        </w:rPr>
        <w:t>形成了《</w:t>
      </w:r>
      <w:r>
        <w:rPr>
          <w:rFonts w:hint="eastAsia" w:ascii="宋体" w:hAnsi="宋体" w:cs="宋体"/>
          <w:sz w:val="24"/>
          <w:szCs w:val="32"/>
          <w:lang w:val="en-US" w:eastAsia="zh-CN"/>
        </w:rPr>
        <w:t>智慧校园学生画像的</w:t>
      </w:r>
      <w:r>
        <w:rPr>
          <w:rFonts w:hint="eastAsia" w:ascii="宋体" w:hAnsi="宋体" w:eastAsia="宋体" w:cs="宋体"/>
          <w:sz w:val="24"/>
          <w:szCs w:val="32"/>
          <w:lang w:val="en-US" w:eastAsia="zh-CN"/>
        </w:rPr>
        <w:t>文献综述</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见附件</w:t>
      </w:r>
      <w:r>
        <w:rPr>
          <w:rFonts w:hint="eastAsia" w:ascii="宋体" w:hAnsi="宋体" w:cs="宋体"/>
          <w:sz w:val="24"/>
          <w:szCs w:val="32"/>
          <w:lang w:val="en-US" w:eastAsia="zh-CN"/>
        </w:rPr>
        <w:t>１</w:t>
      </w:r>
      <w:r>
        <w:rPr>
          <w:rFonts w:hint="eastAsia" w:ascii="宋体" w:hAnsi="宋体" w:eastAsia="宋体" w:cs="宋体"/>
          <w:sz w:val="24"/>
          <w:szCs w:val="32"/>
          <w:lang w:val="en-US" w:eastAsia="zh-CN"/>
        </w:rPr>
        <w:t>）</w:t>
      </w:r>
    </w:p>
    <w:p>
      <w:pPr>
        <w:pStyle w:val="2"/>
        <w:keepNext w:val="0"/>
        <w:keepLines w:val="0"/>
        <w:pageBreakBefore w:val="0"/>
        <w:kinsoku/>
        <w:wordWrap/>
        <w:overflowPunct/>
        <w:topLinePunct w:val="0"/>
        <w:autoSpaceDE/>
        <w:autoSpaceDN/>
        <w:bidi w:val="0"/>
        <w:snapToGrid/>
        <w:spacing w:line="360" w:lineRule="auto"/>
        <w:ind w:left="0" w:leftChars="0" w:firstLine="480" w:firstLineChars="200"/>
        <w:jc w:val="both"/>
        <w:textAlignment w:val="auto"/>
        <w:rPr>
          <w:rFonts w:hint="default" w:ascii="宋体" w:hAnsi="宋体" w:eastAsia="宋体" w:cs="宋体"/>
          <w:sz w:val="24"/>
          <w:szCs w:val="52"/>
          <w:lang w:val="en-US" w:eastAsia="zh-CN"/>
        </w:rPr>
      </w:pPr>
      <w:r>
        <w:rPr>
          <w:rFonts w:hint="eastAsia" w:ascii="宋体" w:hAnsi="宋体" w:eastAsia="宋体" w:cs="宋体"/>
          <w:sz w:val="24"/>
          <w:szCs w:val="52"/>
          <w:lang w:val="en-US" w:eastAsia="zh-CN"/>
        </w:rPr>
        <w:t>2</w:t>
      </w:r>
      <w:r>
        <w:rPr>
          <w:rFonts w:hint="eastAsia" w:ascii="宋体" w:hAnsi="宋体" w:cs="宋体"/>
          <w:sz w:val="24"/>
          <w:szCs w:val="52"/>
          <w:lang w:val="en-US" w:eastAsia="zh-CN"/>
        </w:rPr>
        <w:t>.</w:t>
      </w:r>
      <w:r>
        <w:rPr>
          <w:rFonts w:hint="eastAsia" w:ascii="宋体" w:hAnsi="宋体" w:eastAsia="宋体" w:cs="宋体"/>
          <w:sz w:val="24"/>
          <w:szCs w:val="52"/>
          <w:lang w:val="en-US" w:eastAsia="zh-CN"/>
        </w:rPr>
        <w:t>汇总了《关于北环小学学生画像的调查研究报告》（见附件</w:t>
      </w:r>
      <w:r>
        <w:rPr>
          <w:rFonts w:hint="eastAsia" w:ascii="宋体" w:hAnsi="宋体" w:cs="宋体"/>
          <w:sz w:val="24"/>
          <w:szCs w:val="52"/>
          <w:lang w:val="en-US" w:eastAsia="zh-CN"/>
        </w:rPr>
        <w:t>２</w:t>
      </w:r>
      <w:r>
        <w:rPr>
          <w:rFonts w:hint="eastAsia" w:ascii="宋体" w:hAnsi="宋体" w:eastAsia="宋体" w:cs="宋体"/>
          <w:sz w:val="24"/>
          <w:szCs w:val="52"/>
          <w:lang w:val="en-US" w:eastAsia="zh-CN"/>
        </w:rPr>
        <w:t>）</w:t>
      </w:r>
    </w:p>
    <w:p>
      <w:pPr>
        <w:keepNext w:val="0"/>
        <w:keepLines w:val="0"/>
        <w:pageBreakBefore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3.北环小学“三有五慧”评价细则（见附件３）</w:t>
      </w:r>
    </w:p>
    <w:p>
      <w:pPr>
        <w:keepNext w:val="0"/>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color w:val="FF0000"/>
          <w:sz w:val="24"/>
          <w:szCs w:val="32"/>
          <w:lang w:val="en-US" w:eastAsia="zh-CN"/>
        </w:rPr>
      </w:pPr>
      <w:r>
        <w:rPr>
          <w:rFonts w:hint="eastAsia" w:ascii="宋体" w:hAnsi="宋体" w:cs="宋体"/>
          <w:sz w:val="24"/>
          <w:szCs w:val="32"/>
          <w:lang w:val="en-US" w:eastAsia="zh-CN"/>
        </w:rPr>
        <w:t>　　</w:t>
      </w:r>
      <w:r>
        <w:rPr>
          <w:rFonts w:hint="eastAsia" w:ascii="宋体" w:hAnsi="宋体" w:eastAsia="宋体" w:cs="宋体"/>
          <w:sz w:val="24"/>
          <w:szCs w:val="32"/>
          <w:lang w:val="en-US" w:eastAsia="zh-CN"/>
        </w:rPr>
        <w:t>４.北环小学各学科表现性评价标准（</w:t>
      </w:r>
      <w:r>
        <w:rPr>
          <w:rFonts w:hint="eastAsia" w:ascii="宋体" w:hAnsi="宋体" w:eastAsia="宋体" w:cs="宋体"/>
          <w:color w:val="FF0000"/>
          <w:sz w:val="24"/>
          <w:szCs w:val="32"/>
          <w:lang w:val="en-US" w:eastAsia="zh-CN"/>
        </w:rPr>
        <w:t>需增加）</w:t>
      </w:r>
    </w:p>
    <w:p>
      <w:pPr>
        <w:keepNext w:val="0"/>
        <w:keepLines w:val="0"/>
        <w:pageBreakBefore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olor w:val="FF0000"/>
          <w:sz w:val="24"/>
          <w:szCs w:val="32"/>
          <w:lang w:val="en-US" w:eastAsia="zh-CN"/>
        </w:rPr>
      </w:pPr>
      <w:r>
        <w:rPr>
          <w:rFonts w:hint="eastAsia" w:ascii="宋体" w:hAnsi="宋体" w:eastAsia="宋体" w:cs="宋体"/>
          <w:sz w:val="24"/>
          <w:szCs w:val="32"/>
          <w:lang w:val="en-US" w:eastAsia="zh-CN"/>
        </w:rPr>
        <w:t>５.教师撰写了多篇论文在各级各类比赛或杂志中获奖或发表（</w:t>
      </w:r>
      <w:r>
        <w:rPr>
          <w:rFonts w:hint="eastAsia" w:ascii="宋体" w:hAnsi="宋体" w:eastAsia="宋体" w:cs="宋体"/>
          <w:color w:val="FF0000"/>
          <w:sz w:val="24"/>
          <w:szCs w:val="32"/>
          <w:lang w:val="en-US" w:eastAsia="zh-CN"/>
        </w:rPr>
        <w:t>换最新版）</w:t>
      </w:r>
    </w:p>
    <w:tbl>
      <w:tblPr>
        <w:tblStyle w:val="8"/>
        <w:tblW w:w="9793" w:type="dxa"/>
        <w:jc w:val="center"/>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5580"/>
        <w:gridCol w:w="106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序号</w:t>
            </w:r>
          </w:p>
        </w:tc>
        <w:tc>
          <w:tcPr>
            <w:tcW w:w="5580" w:type="dxa"/>
            <w:vAlign w:val="center"/>
          </w:tcPr>
          <w:p>
            <w:pPr>
              <w:jc w:val="center"/>
              <w:rPr>
                <w:rFonts w:hint="eastAsia"/>
                <w:color w:val="2E75B6" w:themeColor="accent1" w:themeShade="BF"/>
                <w:sz w:val="24"/>
                <w:szCs w:val="24"/>
              </w:rPr>
            </w:pPr>
            <w:r>
              <w:rPr>
                <w:rFonts w:hint="eastAsia"/>
                <w:color w:val="2E75B6" w:themeColor="accent1" w:themeShade="BF"/>
                <w:sz w:val="24"/>
                <w:szCs w:val="24"/>
              </w:rPr>
              <w:t>论文题目</w:t>
            </w:r>
          </w:p>
        </w:tc>
        <w:tc>
          <w:tcPr>
            <w:tcW w:w="106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作者</w:t>
            </w:r>
          </w:p>
        </w:tc>
        <w:tc>
          <w:tcPr>
            <w:tcW w:w="243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刊物名称及日期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1</w:t>
            </w:r>
          </w:p>
        </w:tc>
        <w:tc>
          <w:tcPr>
            <w:tcW w:w="558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《数字赋能“学生画像”，综评助推“双减”落地》</w:t>
            </w:r>
          </w:p>
        </w:tc>
        <w:tc>
          <w:tcPr>
            <w:tcW w:w="106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牟文娟</w:t>
            </w:r>
          </w:p>
        </w:tc>
        <w:tc>
          <w:tcPr>
            <w:tcW w:w="243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《常州教师教育》</w:t>
            </w:r>
          </w:p>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rPr>
              <w:t>2022.3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2</w:t>
            </w:r>
          </w:p>
        </w:tc>
        <w:tc>
          <w:tcPr>
            <w:tcW w:w="5580" w:type="dxa"/>
            <w:vAlign w:val="center"/>
          </w:tcPr>
          <w:p>
            <w:pPr>
              <w:jc w:val="center"/>
              <w:rPr>
                <w:rFonts w:hint="eastAsia" w:ascii="宋体" w:hAnsi="宋体" w:eastAsia="宋体" w:cs="宋体"/>
                <w:color w:val="2E75B6" w:themeColor="accent1" w:themeShade="BF"/>
                <w:kern w:val="2"/>
                <w:sz w:val="24"/>
                <w:szCs w:val="24"/>
                <w:lang w:val="en-US" w:eastAsia="zh-CN" w:bidi="ar-SA"/>
              </w:rPr>
            </w:pPr>
            <w:r>
              <w:rPr>
                <w:rFonts w:hint="eastAsia" w:ascii="宋体" w:hAnsi="宋体" w:eastAsia="宋体" w:cs="宋体"/>
                <w:color w:val="2E75B6" w:themeColor="accent1" w:themeShade="BF"/>
                <w:sz w:val="24"/>
                <w:szCs w:val="24"/>
              </w:rPr>
              <w:t>《</w:t>
            </w:r>
            <w:r>
              <w:rPr>
                <w:rFonts w:hint="eastAsia" w:ascii="宋体" w:hAnsi="宋体" w:eastAsia="宋体" w:cs="宋体"/>
                <w:color w:val="2E75B6" w:themeColor="accent1" w:themeShade="BF"/>
                <w:sz w:val="24"/>
                <w:szCs w:val="24"/>
                <w:lang w:eastAsia="zh-CN"/>
              </w:rPr>
              <w:t>“</w:t>
            </w:r>
            <w:r>
              <w:rPr>
                <w:rFonts w:hint="eastAsia" w:ascii="宋体" w:hAnsi="宋体" w:eastAsia="宋体" w:cs="宋体"/>
                <w:color w:val="2E75B6" w:themeColor="accent1" w:themeShade="BF"/>
                <w:sz w:val="24"/>
                <w:szCs w:val="24"/>
                <w:lang w:val="en-US" w:eastAsia="zh-CN"/>
              </w:rPr>
              <w:t>实用性阅读与交流</w:t>
            </w:r>
            <w:r>
              <w:rPr>
                <w:rFonts w:hint="eastAsia" w:ascii="宋体" w:hAnsi="宋体" w:eastAsia="宋体" w:cs="宋体"/>
                <w:color w:val="2E75B6" w:themeColor="accent1" w:themeShade="BF"/>
                <w:sz w:val="24"/>
                <w:szCs w:val="24"/>
                <w:lang w:eastAsia="zh-CN"/>
              </w:rPr>
              <w:t>”</w:t>
            </w:r>
            <w:r>
              <w:rPr>
                <w:rFonts w:hint="eastAsia" w:ascii="宋体" w:hAnsi="宋体" w:eastAsia="宋体" w:cs="宋体"/>
                <w:color w:val="2E75B6" w:themeColor="accent1" w:themeShade="BF"/>
                <w:sz w:val="24"/>
                <w:szCs w:val="24"/>
                <w:lang w:val="en-US" w:eastAsia="zh-CN"/>
              </w:rPr>
              <w:t>学习任务群的设计要义</w:t>
            </w:r>
            <w:r>
              <w:rPr>
                <w:rFonts w:hint="eastAsia" w:ascii="宋体" w:hAnsi="宋体" w:eastAsia="宋体" w:cs="宋体"/>
                <w:color w:val="2E75B6" w:themeColor="accent1" w:themeShade="BF"/>
                <w:sz w:val="24"/>
                <w:szCs w:val="24"/>
              </w:rPr>
              <w:t>》</w:t>
            </w:r>
          </w:p>
        </w:tc>
        <w:tc>
          <w:tcPr>
            <w:tcW w:w="106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牟文娟</w:t>
            </w:r>
          </w:p>
        </w:tc>
        <w:tc>
          <w:tcPr>
            <w:tcW w:w="2430" w:type="dxa"/>
            <w:vAlign w:val="center"/>
          </w:tcPr>
          <w:p>
            <w:pPr>
              <w:ind w:left="960" w:hanging="960" w:hangingChars="400"/>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《教育研究与评论》</w:t>
            </w:r>
          </w:p>
          <w:p>
            <w:pPr>
              <w:ind w:left="960" w:hanging="960" w:hangingChars="400"/>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2023.</w:t>
            </w:r>
            <w:r>
              <w:rPr>
                <w:rFonts w:hint="eastAsia" w:ascii="宋体" w:hAnsi="宋体" w:eastAsia="宋体" w:cs="宋体"/>
                <w:color w:val="2E75B6" w:themeColor="accent1" w:themeShade="BF"/>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3</w:t>
            </w:r>
          </w:p>
        </w:tc>
        <w:tc>
          <w:tcPr>
            <w:tcW w:w="558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lang w:eastAsia="zh-CN"/>
              </w:rPr>
              <w:t>《</w:t>
            </w:r>
            <w:r>
              <w:rPr>
                <w:rFonts w:hint="eastAsia" w:ascii="宋体" w:hAnsi="宋体" w:eastAsia="宋体" w:cs="宋体"/>
                <w:color w:val="2E75B6" w:themeColor="accent1" w:themeShade="BF"/>
                <w:sz w:val="24"/>
                <w:szCs w:val="24"/>
                <w:lang w:val="en-US" w:eastAsia="zh-CN"/>
              </w:rPr>
              <w:t>教育能力进阶测评的实践探索</w:t>
            </w:r>
            <w:r>
              <w:rPr>
                <w:rFonts w:hint="eastAsia" w:ascii="宋体" w:hAnsi="宋体" w:eastAsia="宋体" w:cs="宋体"/>
                <w:color w:val="2E75B6" w:themeColor="accent1" w:themeShade="BF"/>
                <w:sz w:val="24"/>
                <w:szCs w:val="24"/>
                <w:lang w:eastAsia="zh-CN"/>
              </w:rPr>
              <w:t>》</w:t>
            </w:r>
          </w:p>
        </w:tc>
        <w:tc>
          <w:tcPr>
            <w:tcW w:w="106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沙可</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《教育研究与评论》</w:t>
            </w:r>
          </w:p>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2023.3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4</w:t>
            </w:r>
          </w:p>
        </w:tc>
        <w:tc>
          <w:tcPr>
            <w:tcW w:w="558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lang w:eastAsia="zh-CN"/>
              </w:rPr>
              <w:t>《</w:t>
            </w:r>
            <w:r>
              <w:rPr>
                <w:rFonts w:hint="eastAsia" w:ascii="宋体" w:hAnsi="宋体" w:eastAsia="宋体" w:cs="宋体"/>
                <w:color w:val="2E75B6" w:themeColor="accent1" w:themeShade="BF"/>
                <w:sz w:val="24"/>
                <w:szCs w:val="24"/>
                <w:lang w:val="en-US" w:eastAsia="zh-CN"/>
              </w:rPr>
              <w:t>小学语文阅读教学多元评价的实施分析</w:t>
            </w:r>
            <w:r>
              <w:rPr>
                <w:rFonts w:hint="eastAsia" w:ascii="宋体" w:hAnsi="宋体" w:eastAsia="宋体" w:cs="宋体"/>
                <w:color w:val="2E75B6" w:themeColor="accent1" w:themeShade="BF"/>
                <w:sz w:val="24"/>
                <w:szCs w:val="24"/>
                <w:lang w:eastAsia="zh-CN"/>
              </w:rPr>
              <w:t>》</w:t>
            </w:r>
          </w:p>
        </w:tc>
        <w:tc>
          <w:tcPr>
            <w:tcW w:w="106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lang w:val="en-US" w:eastAsia="zh-CN"/>
              </w:rPr>
              <w:t>沙可</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《教学与研究》</w:t>
            </w:r>
          </w:p>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2023.5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5</w:t>
            </w:r>
          </w:p>
        </w:tc>
        <w:tc>
          <w:tcPr>
            <w:tcW w:w="558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eastAsia="宋体" w:cs="宋体"/>
                <w:color w:val="2E75B6" w:themeColor="accent1" w:themeShade="BF"/>
                <w:sz w:val="24"/>
                <w:szCs w:val="24"/>
                <w:lang w:eastAsia="zh-CN"/>
              </w:rPr>
              <w:t>《小学数学评价体系建构的研究》</w:t>
            </w:r>
          </w:p>
        </w:tc>
        <w:tc>
          <w:tcPr>
            <w:tcW w:w="106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eastAsia="宋体" w:cs="宋体"/>
                <w:color w:val="2E75B6" w:themeColor="accent1" w:themeShade="BF"/>
                <w:sz w:val="24"/>
                <w:szCs w:val="24"/>
                <w:lang w:eastAsia="zh-CN"/>
              </w:rPr>
              <w:t>刘娇</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《教学与研究》</w:t>
            </w:r>
          </w:p>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2023.6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6</w:t>
            </w:r>
          </w:p>
        </w:tc>
        <w:tc>
          <w:tcPr>
            <w:tcW w:w="558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cs="宋体"/>
                <w:color w:val="2E75B6" w:themeColor="accent1" w:themeShade="BF"/>
                <w:sz w:val="24"/>
                <w:szCs w:val="24"/>
                <w:lang w:eastAsia="zh-CN"/>
              </w:rPr>
              <w:t>《画像技术赋能课堂评价》</w:t>
            </w:r>
          </w:p>
        </w:tc>
        <w:tc>
          <w:tcPr>
            <w:tcW w:w="106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cs="宋体"/>
                <w:color w:val="2E75B6" w:themeColor="accent1" w:themeShade="BF"/>
                <w:sz w:val="24"/>
                <w:szCs w:val="24"/>
                <w:lang w:eastAsia="zh-CN"/>
              </w:rPr>
              <w:t>刘娇</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cs="宋体"/>
                <w:color w:val="2E75B6" w:themeColor="accent1" w:themeShade="BF"/>
                <w:sz w:val="24"/>
                <w:szCs w:val="24"/>
                <w:lang w:val="en-US" w:eastAsia="zh-CN"/>
              </w:rPr>
              <w:t>天宁区教海探航一等奖2023.7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7</w:t>
            </w:r>
          </w:p>
        </w:tc>
        <w:tc>
          <w:tcPr>
            <w:tcW w:w="558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eastAsia="宋体" w:cs="宋体"/>
                <w:color w:val="2E75B6" w:themeColor="accent1" w:themeShade="BF"/>
                <w:sz w:val="24"/>
                <w:szCs w:val="24"/>
                <w:lang w:eastAsia="zh-CN"/>
              </w:rPr>
              <w:t>《小学美术教学评价体系的建构研究》</w:t>
            </w:r>
          </w:p>
        </w:tc>
        <w:tc>
          <w:tcPr>
            <w:tcW w:w="106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eastAsia="宋体" w:cs="宋体"/>
                <w:color w:val="2E75B6" w:themeColor="accent1" w:themeShade="BF"/>
                <w:sz w:val="24"/>
                <w:szCs w:val="24"/>
                <w:lang w:eastAsia="zh-CN"/>
              </w:rPr>
              <w:t>吴瑶</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《教学与研究》</w:t>
            </w:r>
          </w:p>
          <w:p>
            <w:pPr>
              <w:jc w:val="center"/>
              <w:rPr>
                <w:rFonts w:hint="eastAsia" w:ascii="宋体" w:hAnsi="宋体" w:eastAsia="宋体" w:cs="宋体"/>
                <w:color w:val="2E75B6" w:themeColor="accent1" w:themeShade="BF"/>
                <w:sz w:val="24"/>
                <w:szCs w:val="24"/>
                <w:lang w:val="en-US"/>
              </w:rPr>
            </w:pPr>
            <w:r>
              <w:rPr>
                <w:rFonts w:hint="eastAsia" w:ascii="宋体" w:hAnsi="宋体" w:eastAsia="宋体" w:cs="宋体"/>
                <w:color w:val="2E75B6" w:themeColor="accent1" w:themeShade="BF"/>
                <w:sz w:val="24"/>
                <w:szCs w:val="24"/>
                <w:lang w:val="en-US" w:eastAsia="zh-CN"/>
              </w:rPr>
              <w:t>2023.5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lang w:val="en-US" w:eastAsia="zh-CN"/>
              </w:rPr>
              <w:t>8</w:t>
            </w:r>
          </w:p>
        </w:tc>
        <w:tc>
          <w:tcPr>
            <w:tcW w:w="558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《浅谈小学射击课程的开发与实施》</w:t>
            </w:r>
          </w:p>
        </w:tc>
        <w:tc>
          <w:tcPr>
            <w:tcW w:w="1060" w:type="dxa"/>
            <w:vAlign w:val="center"/>
          </w:tcPr>
          <w:p>
            <w:pPr>
              <w:jc w:val="center"/>
              <w:rPr>
                <w:rFonts w:hint="eastAsia" w:ascii="宋体" w:hAnsi="宋体" w:eastAsia="宋体" w:cs="宋体"/>
                <w:color w:val="2E75B6" w:themeColor="accent1" w:themeShade="BF"/>
                <w:sz w:val="24"/>
                <w:szCs w:val="24"/>
              </w:rPr>
            </w:pPr>
            <w:r>
              <w:rPr>
                <w:rFonts w:hint="eastAsia" w:ascii="宋体" w:hAnsi="宋体" w:eastAsia="宋体" w:cs="宋体"/>
                <w:color w:val="2E75B6" w:themeColor="accent1" w:themeShade="BF"/>
                <w:sz w:val="24"/>
                <w:szCs w:val="24"/>
              </w:rPr>
              <w:t>恽亚青</w:t>
            </w:r>
          </w:p>
        </w:tc>
        <w:tc>
          <w:tcPr>
            <w:tcW w:w="2430" w:type="dxa"/>
            <w:vAlign w:val="center"/>
          </w:tcPr>
          <w:p>
            <w:pPr>
              <w:jc w:val="center"/>
              <w:rPr>
                <w:rFonts w:hint="eastAsia"/>
                <w:color w:val="2E75B6" w:themeColor="accent1" w:themeShade="BF"/>
              </w:rPr>
            </w:pPr>
            <w:r>
              <w:rPr>
                <w:rFonts w:hint="eastAsia"/>
                <w:color w:val="2E75B6" w:themeColor="accent1" w:themeShade="BF"/>
              </w:rPr>
              <w:t>《课程与教学》</w:t>
            </w:r>
          </w:p>
          <w:p>
            <w:pPr>
              <w:pStyle w:val="2"/>
              <w:rPr>
                <w:rFonts w:hint="eastAsia" w:eastAsia="宋体"/>
                <w:color w:val="2E75B6" w:themeColor="accent1" w:themeShade="BF"/>
                <w:lang w:val="en-US" w:eastAsia="zh-CN"/>
              </w:rPr>
            </w:pPr>
            <w:r>
              <w:rPr>
                <w:rFonts w:hint="eastAsia" w:ascii="宋体" w:hAnsi="宋体" w:eastAsia="宋体" w:cs="宋体"/>
                <w:color w:val="2E75B6" w:themeColor="accent1" w:themeShade="BF"/>
                <w:sz w:val="24"/>
                <w:szCs w:val="24"/>
                <w:lang w:val="en-US" w:eastAsia="zh-CN"/>
              </w:rPr>
              <w:t>2023</w:t>
            </w:r>
            <w:r>
              <w:rPr>
                <w:rFonts w:hint="eastAsia" w:ascii="宋体" w:hAnsi="宋体" w:cs="宋体"/>
                <w:color w:val="2E75B6" w:themeColor="accent1" w:themeShade="BF"/>
                <w:sz w:val="24"/>
                <w:szCs w:val="24"/>
                <w:lang w:val="en-US" w:eastAsia="zh-CN"/>
              </w:rPr>
              <w:t>第四期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9</w:t>
            </w:r>
          </w:p>
        </w:tc>
        <w:tc>
          <w:tcPr>
            <w:tcW w:w="558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eastAsia="宋体" w:cs="宋体"/>
                <w:color w:val="2E75B6" w:themeColor="accent1" w:themeShade="BF"/>
                <w:sz w:val="24"/>
                <w:szCs w:val="24"/>
              </w:rPr>
              <w:t>《</w:t>
            </w:r>
            <w:r>
              <w:rPr>
                <w:rFonts w:hint="eastAsia" w:ascii="宋体" w:hAnsi="宋体" w:eastAsia="宋体" w:cs="宋体"/>
                <w:color w:val="2E75B6" w:themeColor="accent1" w:themeShade="BF"/>
                <w:sz w:val="24"/>
                <w:szCs w:val="24"/>
                <w:lang w:val="en-US" w:eastAsia="zh-CN"/>
              </w:rPr>
              <w:t>寻医诊脉 对症下药---小学数学互动课堂的现存问题及解决策略</w:t>
            </w:r>
            <w:r>
              <w:rPr>
                <w:rFonts w:hint="eastAsia" w:ascii="宋体" w:hAnsi="宋体" w:eastAsia="宋体" w:cs="宋体"/>
                <w:color w:val="2E75B6" w:themeColor="accent1" w:themeShade="BF"/>
                <w:sz w:val="24"/>
                <w:szCs w:val="24"/>
              </w:rPr>
              <w:t>》</w:t>
            </w:r>
          </w:p>
        </w:tc>
        <w:tc>
          <w:tcPr>
            <w:tcW w:w="106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刘娇</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天宁区教育教学论文一等奖2021.12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10</w:t>
            </w:r>
          </w:p>
        </w:tc>
        <w:tc>
          <w:tcPr>
            <w:tcW w:w="558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eastAsia="宋体" w:cs="宋体"/>
                <w:color w:val="2E75B6" w:themeColor="accent1" w:themeShade="BF"/>
                <w:sz w:val="24"/>
                <w:szCs w:val="24"/>
              </w:rPr>
              <w:t>《</w:t>
            </w:r>
            <w:r>
              <w:rPr>
                <w:rFonts w:hint="eastAsia" w:ascii="宋体" w:hAnsi="宋体" w:eastAsia="宋体" w:cs="宋体"/>
                <w:color w:val="2E75B6" w:themeColor="accent1" w:themeShade="BF"/>
                <w:sz w:val="24"/>
                <w:szCs w:val="24"/>
                <w:lang w:val="en-US" w:eastAsia="zh-CN"/>
              </w:rPr>
              <w:t>乘“双减”之东风，优化小学数学作业设计</w:t>
            </w:r>
            <w:r>
              <w:rPr>
                <w:rFonts w:hint="eastAsia" w:ascii="宋体" w:hAnsi="宋体" w:eastAsia="宋体" w:cs="宋体"/>
                <w:color w:val="2E75B6" w:themeColor="accent1" w:themeShade="BF"/>
                <w:sz w:val="24"/>
                <w:szCs w:val="24"/>
              </w:rPr>
              <w:t>》</w:t>
            </w:r>
          </w:p>
        </w:tc>
        <w:tc>
          <w:tcPr>
            <w:tcW w:w="106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刘娇</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天宁区小学数学优秀论文一等奖2022.12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cs="宋体"/>
                <w:color w:val="2E75B6" w:themeColor="accent1" w:themeShade="BF"/>
                <w:sz w:val="24"/>
                <w:szCs w:val="24"/>
                <w:lang w:val="en-US" w:eastAsia="zh-CN"/>
              </w:rPr>
              <w:t>11</w:t>
            </w:r>
          </w:p>
        </w:tc>
        <w:tc>
          <w:tcPr>
            <w:tcW w:w="5580" w:type="dxa"/>
            <w:vAlign w:val="center"/>
          </w:tcPr>
          <w:p>
            <w:pPr>
              <w:jc w:val="center"/>
              <w:rPr>
                <w:rFonts w:hint="eastAsia" w:ascii="宋体" w:hAnsi="宋体" w:eastAsia="宋体" w:cs="宋体"/>
                <w:color w:val="2E75B6" w:themeColor="accent1" w:themeShade="BF"/>
                <w:sz w:val="24"/>
                <w:szCs w:val="24"/>
                <w:lang w:eastAsia="zh-CN"/>
              </w:rPr>
            </w:pPr>
            <w:r>
              <w:rPr>
                <w:rFonts w:hint="eastAsia" w:ascii="宋体" w:hAnsi="宋体" w:eastAsia="宋体" w:cs="宋体"/>
                <w:color w:val="2E75B6" w:themeColor="accent1" w:themeShade="BF"/>
                <w:sz w:val="24"/>
                <w:szCs w:val="24"/>
              </w:rPr>
              <w:t>《</w:t>
            </w:r>
            <w:r>
              <w:rPr>
                <w:rFonts w:hint="eastAsia" w:ascii="宋体" w:hAnsi="宋体" w:eastAsia="宋体" w:cs="宋体"/>
                <w:color w:val="2E75B6" w:themeColor="accent1" w:themeShade="BF"/>
                <w:sz w:val="24"/>
                <w:szCs w:val="24"/>
                <w:lang w:val="en-US" w:eastAsia="zh-CN"/>
              </w:rPr>
              <w:t>人间烟火气，最抚凡人心——浅谈烹饪进入小学劳动课程</w:t>
            </w:r>
            <w:r>
              <w:rPr>
                <w:rFonts w:hint="eastAsia" w:ascii="宋体" w:hAnsi="宋体" w:eastAsia="宋体" w:cs="宋体"/>
                <w:color w:val="2E75B6" w:themeColor="accent1" w:themeShade="BF"/>
                <w:sz w:val="24"/>
                <w:szCs w:val="24"/>
              </w:rPr>
              <w:t>》</w:t>
            </w:r>
          </w:p>
        </w:tc>
        <w:tc>
          <w:tcPr>
            <w:tcW w:w="106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刘娇</w:t>
            </w:r>
          </w:p>
        </w:tc>
        <w:tc>
          <w:tcPr>
            <w:tcW w:w="2430"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江苏省基础教育教学研究论文二等奖</w:t>
            </w:r>
          </w:p>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2023.3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723"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eastAsia="宋体" w:cs="宋体"/>
                <w:color w:val="2E75B6" w:themeColor="accent1" w:themeShade="BF"/>
                <w:sz w:val="24"/>
                <w:szCs w:val="24"/>
                <w:lang w:val="en-US" w:eastAsia="zh-CN"/>
              </w:rPr>
              <w:t>1</w:t>
            </w:r>
            <w:r>
              <w:rPr>
                <w:rFonts w:hint="eastAsia" w:ascii="宋体" w:hAnsi="宋体" w:cs="宋体"/>
                <w:color w:val="2E75B6" w:themeColor="accent1" w:themeShade="BF"/>
                <w:sz w:val="24"/>
                <w:szCs w:val="24"/>
                <w:lang w:val="en-US" w:eastAsia="zh-CN"/>
              </w:rPr>
              <w:t>2</w:t>
            </w:r>
          </w:p>
        </w:tc>
        <w:tc>
          <w:tcPr>
            <w:tcW w:w="5580" w:type="dxa"/>
            <w:vAlign w:val="center"/>
          </w:tcPr>
          <w:p>
            <w:pPr>
              <w:pStyle w:val="2"/>
              <w:keepNext w:val="0"/>
              <w:keepLines w:val="0"/>
              <w:widowControl/>
              <w:suppressLineNumbers w:val="0"/>
              <w:spacing w:before="0" w:beforeAutospacing="0" w:after="0" w:afterAutospacing="0" w:line="460" w:lineRule="exact"/>
              <w:ind w:left="0"/>
              <w:jc w:val="center"/>
              <w:rPr>
                <w:rFonts w:hint="eastAsia" w:ascii="宋体" w:hAnsi="宋体" w:eastAsia="宋体" w:cs="宋体"/>
                <w:color w:val="2E75B6" w:themeColor="accent1" w:themeShade="BF"/>
                <w:kern w:val="2"/>
                <w:sz w:val="24"/>
                <w:szCs w:val="24"/>
                <w:lang w:val="en-US" w:eastAsia="zh-CN" w:bidi="ar-SA"/>
              </w:rPr>
            </w:pPr>
            <w:r>
              <w:rPr>
                <w:rFonts w:hint="eastAsia" w:ascii="宋体" w:hAnsi="宋体" w:eastAsia="宋体" w:cs="宋体"/>
                <w:color w:val="2E75B6" w:themeColor="accent1" w:themeShade="BF"/>
                <w:kern w:val="2"/>
                <w:sz w:val="24"/>
                <w:szCs w:val="24"/>
                <w:lang w:val="en-US" w:eastAsia="zh-CN" w:bidi="ar-SA"/>
              </w:rPr>
              <w:t>《虚实结合，天籁童声》-浅谈小学合唱发声训练技巧与方法</w:t>
            </w:r>
          </w:p>
        </w:tc>
        <w:tc>
          <w:tcPr>
            <w:tcW w:w="1060" w:type="dxa"/>
            <w:vAlign w:val="center"/>
          </w:tcPr>
          <w:p>
            <w:pPr>
              <w:jc w:val="center"/>
              <w:rPr>
                <w:rFonts w:hint="eastAsia" w:ascii="宋体" w:hAnsi="宋体" w:eastAsia="宋体" w:cs="宋体"/>
                <w:color w:val="2E75B6" w:themeColor="accent1" w:themeShade="BF"/>
                <w:kern w:val="2"/>
                <w:sz w:val="24"/>
                <w:szCs w:val="24"/>
                <w:lang w:val="en-US" w:eastAsia="zh-CN" w:bidi="ar-SA"/>
              </w:rPr>
            </w:pPr>
            <w:r>
              <w:rPr>
                <w:rFonts w:hint="eastAsia" w:ascii="宋体" w:hAnsi="宋体" w:eastAsia="宋体" w:cs="宋体"/>
                <w:color w:val="2E75B6" w:themeColor="accent1" w:themeShade="BF"/>
                <w:kern w:val="2"/>
                <w:sz w:val="24"/>
                <w:szCs w:val="24"/>
                <w:lang w:val="en-US" w:eastAsia="zh-CN" w:bidi="ar-SA"/>
              </w:rPr>
              <w:t>曹洁</w:t>
            </w:r>
          </w:p>
        </w:tc>
        <w:tc>
          <w:tcPr>
            <w:tcW w:w="2430" w:type="dxa"/>
            <w:vAlign w:val="center"/>
          </w:tcPr>
          <w:p>
            <w:pPr>
              <w:pStyle w:val="2"/>
              <w:keepNext w:val="0"/>
              <w:keepLines w:val="0"/>
              <w:widowControl/>
              <w:suppressLineNumbers w:val="0"/>
              <w:spacing w:before="0" w:beforeAutospacing="0" w:after="0" w:afterAutospacing="0" w:line="460" w:lineRule="exact"/>
              <w:ind w:left="0"/>
              <w:jc w:val="center"/>
              <w:rPr>
                <w:rFonts w:hint="eastAsia" w:ascii="宋体" w:hAnsi="宋体" w:eastAsia="宋体" w:cs="宋体"/>
                <w:color w:val="2E75B6" w:themeColor="accent1" w:themeShade="BF"/>
                <w:kern w:val="2"/>
                <w:sz w:val="24"/>
                <w:szCs w:val="24"/>
                <w:lang w:val="en-US" w:eastAsia="zh-CN" w:bidi="ar-SA"/>
              </w:rPr>
            </w:pPr>
            <w:r>
              <w:rPr>
                <w:rFonts w:hint="eastAsia" w:ascii="宋体" w:hAnsi="宋体" w:eastAsia="宋体" w:cs="宋体"/>
                <w:color w:val="2E75B6" w:themeColor="accent1" w:themeShade="BF"/>
                <w:kern w:val="2"/>
                <w:sz w:val="24"/>
                <w:szCs w:val="24"/>
                <w:lang w:val="en-US" w:eastAsia="zh-CN" w:bidi="ar-SA"/>
              </w:rPr>
              <w:t>发表于《教学与研究》2023.5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jc w:val="center"/>
              <w:rPr>
                <w:rFonts w:hint="eastAsia" w:ascii="宋体" w:hAnsi="宋体" w:eastAsia="宋体" w:cs="宋体"/>
                <w:color w:val="2E75B6" w:themeColor="accent1" w:themeShade="BF"/>
                <w:sz w:val="24"/>
                <w:szCs w:val="24"/>
                <w:lang w:val="en-US" w:eastAsia="zh-CN"/>
              </w:rPr>
            </w:pPr>
            <w:r>
              <w:rPr>
                <w:rFonts w:hint="eastAsia" w:ascii="宋体" w:hAnsi="宋体" w:cs="宋体"/>
                <w:color w:val="2E75B6" w:themeColor="accent1" w:themeShade="BF"/>
                <w:sz w:val="24"/>
                <w:szCs w:val="24"/>
                <w:lang w:val="en-US" w:eastAsia="zh-CN"/>
              </w:rPr>
              <w:t>13</w:t>
            </w:r>
          </w:p>
        </w:tc>
        <w:tc>
          <w:tcPr>
            <w:tcW w:w="5580" w:type="dxa"/>
            <w:vAlign w:val="center"/>
          </w:tcPr>
          <w:p>
            <w:pPr>
              <w:pStyle w:val="2"/>
              <w:keepNext w:val="0"/>
              <w:keepLines w:val="0"/>
              <w:widowControl/>
              <w:suppressLineNumbers w:val="0"/>
              <w:spacing w:before="0" w:beforeAutospacing="0" w:after="0" w:afterAutospacing="0" w:line="460" w:lineRule="exact"/>
              <w:ind w:left="0"/>
              <w:jc w:val="center"/>
              <w:rPr>
                <w:rFonts w:hint="eastAsia" w:ascii="宋体" w:hAnsi="宋体" w:eastAsia="宋体" w:cs="宋体"/>
                <w:color w:val="2E75B6" w:themeColor="accent1" w:themeShade="BF"/>
                <w:kern w:val="2"/>
                <w:sz w:val="24"/>
                <w:szCs w:val="24"/>
                <w:lang w:val="en-US" w:eastAsia="zh-CN" w:bidi="ar-SA"/>
              </w:rPr>
            </w:pPr>
            <w:r>
              <w:rPr>
                <w:rFonts w:hint="eastAsia" w:ascii="宋体" w:hAnsi="宋体" w:eastAsia="宋体" w:cs="宋体"/>
                <w:color w:val="2E75B6" w:themeColor="accent1" w:themeShade="BF"/>
                <w:kern w:val="2"/>
                <w:sz w:val="24"/>
                <w:szCs w:val="24"/>
                <w:lang w:val="en-US" w:eastAsia="zh-CN" w:bidi="ar-SA"/>
              </w:rPr>
              <w:t>《妙用英语绘本，提高小学英语教学质量》</w:t>
            </w:r>
          </w:p>
        </w:tc>
        <w:tc>
          <w:tcPr>
            <w:tcW w:w="1060" w:type="dxa"/>
            <w:vAlign w:val="center"/>
          </w:tcPr>
          <w:p>
            <w:pPr>
              <w:jc w:val="center"/>
              <w:rPr>
                <w:rFonts w:hint="eastAsia" w:ascii="宋体" w:hAnsi="宋体" w:eastAsia="宋体" w:cs="宋体"/>
                <w:color w:val="2E75B6" w:themeColor="accent1" w:themeShade="BF"/>
                <w:kern w:val="2"/>
                <w:sz w:val="24"/>
                <w:szCs w:val="24"/>
                <w:lang w:val="en-US" w:eastAsia="zh-CN" w:bidi="ar-SA"/>
              </w:rPr>
            </w:pPr>
            <w:r>
              <w:rPr>
                <w:rFonts w:hint="eastAsia" w:ascii="宋体" w:hAnsi="宋体" w:eastAsia="宋体" w:cs="宋体"/>
                <w:color w:val="2E75B6" w:themeColor="accent1" w:themeShade="BF"/>
                <w:kern w:val="2"/>
                <w:sz w:val="24"/>
                <w:szCs w:val="24"/>
                <w:lang w:val="en-US" w:eastAsia="zh-CN" w:bidi="ar-SA"/>
              </w:rPr>
              <w:t>周婷</w:t>
            </w:r>
          </w:p>
        </w:tc>
        <w:tc>
          <w:tcPr>
            <w:tcW w:w="2430" w:type="dxa"/>
            <w:vAlign w:val="center"/>
          </w:tcPr>
          <w:p>
            <w:pPr>
              <w:pStyle w:val="2"/>
              <w:keepNext w:val="0"/>
              <w:keepLines w:val="0"/>
              <w:widowControl/>
              <w:suppressLineNumbers w:val="0"/>
              <w:spacing w:before="0" w:beforeAutospacing="0" w:after="0" w:afterAutospacing="0" w:line="460" w:lineRule="exact"/>
              <w:ind w:left="0"/>
              <w:jc w:val="center"/>
              <w:rPr>
                <w:rFonts w:hint="eastAsia" w:ascii="宋体" w:hAnsi="宋体" w:eastAsia="宋体" w:cs="宋体"/>
                <w:color w:val="2E75B6" w:themeColor="accent1" w:themeShade="BF"/>
                <w:kern w:val="2"/>
                <w:sz w:val="24"/>
                <w:szCs w:val="24"/>
                <w:lang w:val="en-US" w:eastAsia="zh-CN" w:bidi="ar-SA"/>
              </w:rPr>
            </w:pPr>
            <w:r>
              <w:rPr>
                <w:rFonts w:hint="eastAsia" w:ascii="宋体" w:hAnsi="宋体" w:eastAsia="宋体" w:cs="宋体"/>
                <w:color w:val="2E75B6" w:themeColor="accent1" w:themeShade="BF"/>
                <w:kern w:val="2"/>
                <w:sz w:val="24"/>
                <w:szCs w:val="24"/>
                <w:lang w:val="en-US" w:eastAsia="zh-CN" w:bidi="ar-SA"/>
              </w:rPr>
              <w:t>发表于</w:t>
            </w:r>
            <w:r>
              <w:rPr>
                <w:rFonts w:hint="default" w:ascii="宋体" w:hAnsi="宋体" w:eastAsia="宋体" w:cs="宋体"/>
                <w:color w:val="2E75B6" w:themeColor="accent1" w:themeShade="BF"/>
                <w:kern w:val="2"/>
                <w:sz w:val="24"/>
                <w:szCs w:val="24"/>
                <w:lang w:val="en-US" w:eastAsia="zh-CN" w:bidi="ar-SA"/>
              </w:rPr>
              <w:t>《教学与研究》</w:t>
            </w:r>
            <w:r>
              <w:rPr>
                <w:rFonts w:hint="eastAsia" w:ascii="宋体" w:hAnsi="宋体" w:eastAsia="宋体" w:cs="宋体"/>
                <w:color w:val="2E75B6" w:themeColor="accent1" w:themeShade="BF"/>
                <w:kern w:val="2"/>
                <w:sz w:val="24"/>
                <w:szCs w:val="24"/>
                <w:lang w:val="en-US" w:eastAsia="zh-CN" w:bidi="ar-SA"/>
              </w:rPr>
              <w:t>2023.</w:t>
            </w:r>
            <w:r>
              <w:rPr>
                <w:rFonts w:hint="default" w:ascii="宋体" w:hAnsi="宋体" w:eastAsia="宋体" w:cs="宋体"/>
                <w:color w:val="2E75B6" w:themeColor="accent1" w:themeShade="BF"/>
                <w:kern w:val="2"/>
                <w:sz w:val="24"/>
                <w:szCs w:val="24"/>
                <w:lang w:val="en-US" w:eastAsia="zh-CN" w:bidi="ar-SA"/>
              </w:rPr>
              <w:t>5</w:t>
            </w:r>
          </w:p>
        </w:tc>
      </w:tr>
    </w:tbl>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（二）实践成效</w:t>
      </w:r>
    </w:p>
    <w:p>
      <w:pPr>
        <w:pStyle w:val="2"/>
        <w:keepNext w:val="0"/>
        <w:keepLines w:val="0"/>
        <w:pageBreakBefore w:val="0"/>
        <w:kinsoku/>
        <w:wordWrap/>
        <w:overflowPunct/>
        <w:topLinePunct w:val="0"/>
        <w:autoSpaceDE/>
        <w:autoSpaceDN/>
        <w:bidi w:val="0"/>
        <w:snapToGrid/>
        <w:spacing w:line="360" w:lineRule="auto"/>
        <w:ind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教师专业发展和科研能力提升。</w:t>
      </w:r>
      <w:r>
        <w:rPr>
          <w:rFonts w:hint="eastAsia" w:ascii="宋体" w:hAnsi="宋体" w:eastAsia="宋体" w:cs="宋体"/>
          <w:b w:val="0"/>
          <w:bCs w:val="0"/>
          <w:sz w:val="24"/>
          <w:szCs w:val="24"/>
          <w:lang w:val="en-US" w:eastAsia="zh-CN"/>
        </w:rPr>
        <w:t>教师的理论水平</w:t>
      </w:r>
      <w:r>
        <w:rPr>
          <w:rFonts w:hint="eastAsia" w:ascii="宋体" w:hAnsi="宋体" w:eastAsia="宋体" w:cs="宋体"/>
          <w:sz w:val="24"/>
          <w:szCs w:val="24"/>
          <w:lang w:val="en-US" w:eastAsia="zh-CN"/>
        </w:rPr>
        <w:t>得到提升，课题组教师学习</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交流国内外前沿思想以及最新教育动态，从而不断地提升自己的理论水平和实践能力。</w:t>
      </w:r>
      <w:r>
        <w:rPr>
          <w:rFonts w:hint="eastAsia" w:ascii="宋体" w:hAnsi="宋体" w:cs="宋体"/>
          <w:sz w:val="24"/>
          <w:szCs w:val="24"/>
          <w:lang w:val="en-US" w:eastAsia="zh-CN"/>
        </w:rPr>
        <w:t>课题组成员今年共有　　篇论文发表，１篇论文被人大复印转载。公开课　　节，专题讲座　　次，案例及报道　　次。</w:t>
      </w:r>
    </w:p>
    <w:p>
      <w:pPr>
        <w:pStyle w:val="2"/>
        <w:keepNext w:val="0"/>
        <w:keepLines w:val="0"/>
        <w:pageBreakBefore w:val="0"/>
        <w:kinsoku/>
        <w:wordWrap/>
        <w:overflowPunct/>
        <w:topLinePunct w:val="0"/>
        <w:autoSpaceDE/>
        <w:autoSpaceDN/>
        <w:bidi w:val="0"/>
        <w:snapToGrid/>
        <w:spacing w:line="360" w:lineRule="auto"/>
        <w:ind w:firstLine="482"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w:t>
      </w:r>
      <w:r>
        <w:rPr>
          <w:rFonts w:hint="eastAsia" w:ascii="宋体" w:hAnsi="宋体" w:cs="宋体"/>
          <w:b/>
          <w:bCs/>
          <w:sz w:val="24"/>
          <w:szCs w:val="24"/>
          <w:lang w:val="en-US" w:eastAsia="zh-CN"/>
        </w:rPr>
        <w:t>.过程性评价贯穿日常。</w:t>
      </w:r>
      <w:r>
        <w:rPr>
          <w:rFonts w:hint="eastAsia" w:ascii="宋体" w:hAnsi="宋体" w:cs="宋体"/>
          <w:b w:val="0"/>
          <w:bCs w:val="0"/>
          <w:sz w:val="24"/>
          <w:szCs w:val="24"/>
          <w:lang w:val="en-US" w:eastAsia="zh-CN"/>
        </w:rPr>
        <w:t>在五慧评价体系引领下，各班制定班本化的评价细则；各学科教师依据新课程标准及本校学生特点制定各学科表现性评价标准。依据评价细则，做到日日有评价，月月有总结，学期有反馈，将过程性评价贯穿于日常的日常的学校学习生活中，学生能依据过程性评价及时修正自己的在校行为。</w:t>
      </w:r>
    </w:p>
    <w:p>
      <w:pPr>
        <w:pStyle w:val="2"/>
        <w:keepNext w:val="0"/>
        <w:keepLines w:val="0"/>
        <w:pageBreakBefore w:val="0"/>
        <w:kinsoku/>
        <w:wordWrap/>
        <w:overflowPunct/>
        <w:topLinePunct w:val="0"/>
        <w:autoSpaceDE/>
        <w:autoSpaceDN/>
        <w:bidi w:val="0"/>
        <w:snapToGrid/>
        <w:spacing w:line="360" w:lineRule="auto"/>
        <w:ind w:left="0" w:leftChars="0"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3</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带动学校教学研的发展。</w:t>
      </w:r>
      <w:r>
        <w:rPr>
          <w:rFonts w:hint="eastAsia" w:ascii="宋体" w:hAnsi="宋体" w:eastAsia="宋体" w:cs="宋体"/>
          <w:sz w:val="24"/>
          <w:szCs w:val="24"/>
        </w:rPr>
        <w:t>课题研究与</w:t>
      </w:r>
      <w:r>
        <w:rPr>
          <w:rFonts w:hint="eastAsia" w:ascii="宋体" w:hAnsi="宋体" w:cs="宋体"/>
          <w:sz w:val="24"/>
          <w:szCs w:val="24"/>
          <w:lang w:eastAsia="zh-CN"/>
        </w:rPr>
        <w:t>教研</w:t>
      </w:r>
      <w:r>
        <w:rPr>
          <w:rFonts w:hint="eastAsia" w:ascii="宋体" w:hAnsi="宋体" w:eastAsia="宋体" w:cs="宋体"/>
          <w:sz w:val="24"/>
          <w:szCs w:val="24"/>
          <w:lang w:val="en-US" w:eastAsia="zh-CN"/>
        </w:rPr>
        <w:t>组日常教研活动相结合，以科研促教研，以教研促教改。</w:t>
      </w:r>
      <w:r>
        <w:rPr>
          <w:rFonts w:hint="eastAsia" w:ascii="宋体" w:hAnsi="宋体" w:cs="宋体"/>
          <w:sz w:val="24"/>
          <w:szCs w:val="24"/>
          <w:lang w:val="en-US" w:eastAsia="zh-CN"/>
        </w:rPr>
        <w:t>结合各科的新课程标准和学校的育人目标，开展学校各科表现性评价标准的研讨。依据数字画像开展数字化课堂的研究，以及画像数据分析的研究，促进了学校教学和教研的发展。</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rPr>
      </w:pPr>
    </w:p>
    <w:p>
      <w:pPr>
        <w:rPr>
          <w:rFonts w:hint="eastAsia"/>
          <w:sz w:val="24"/>
        </w:rPr>
      </w:pPr>
    </w:p>
    <w:p>
      <w:pPr>
        <w:pStyle w:val="2"/>
        <w:rPr>
          <w:rFonts w:hint="eastAsia"/>
          <w:sz w:val="24"/>
        </w:rPr>
      </w:pPr>
    </w:p>
    <w:p>
      <w:pPr>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附件</w:t>
      </w:r>
      <w:r>
        <w:rPr>
          <w:rFonts w:hint="eastAsia"/>
          <w:sz w:val="24"/>
          <w:lang w:val="en-US" w:eastAsia="zh-CN"/>
        </w:rPr>
        <w:t>1</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643" w:firstLineChars="200"/>
        <w:jc w:val="center"/>
        <w:textAlignment w:val="auto"/>
        <w:outlineLvl w:val="9"/>
        <w:rPr>
          <w:rFonts w:hint="eastAsia" w:ascii="宋体" w:hAnsi="宋体"/>
          <w:b/>
          <w:bCs/>
          <w:sz w:val="32"/>
          <w:szCs w:val="32"/>
          <w:lang w:val="en-US" w:eastAsia="zh-CN"/>
        </w:rPr>
      </w:pPr>
      <w:r>
        <w:rPr>
          <w:rFonts w:hint="eastAsia" w:ascii="宋体" w:hAnsi="宋体"/>
          <w:b/>
          <w:bCs/>
          <w:sz w:val="32"/>
          <w:szCs w:val="32"/>
          <w:lang w:val="en-US" w:eastAsia="zh-CN"/>
        </w:rPr>
        <w:t>智慧校园学生画像的文献综述</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jc w:val="right"/>
        <w:textAlignment w:val="auto"/>
        <w:outlineLvl w:val="9"/>
        <w:rPr>
          <w:rFonts w:hint="eastAsia" w:ascii="宋体" w:hAnsi="宋体"/>
          <w:b w:val="0"/>
          <w:bCs w:val="0"/>
          <w:sz w:val="24"/>
          <w:szCs w:val="24"/>
          <w:lang w:val="en-US" w:eastAsia="zh-CN"/>
        </w:rPr>
      </w:pPr>
      <w:r>
        <w:rPr>
          <w:rFonts w:hint="eastAsia" w:ascii="宋体" w:hAnsi="宋体"/>
          <w:b w:val="0"/>
          <w:bCs w:val="0"/>
          <w:sz w:val="24"/>
          <w:szCs w:val="24"/>
          <w:lang w:val="en-US" w:eastAsia="zh-CN"/>
        </w:rPr>
        <w:t>——常州市北环小学课题组</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b w:val="0"/>
          <w:bCs w:val="0"/>
          <w:sz w:val="24"/>
          <w:szCs w:val="24"/>
          <w:lang w:val="en-US" w:eastAsia="zh-Hans"/>
        </w:rPr>
      </w:pPr>
      <w:r>
        <w:rPr>
          <w:rFonts w:hint="eastAsia" w:ascii="宋体" w:hAnsi="宋体"/>
          <w:b w:val="0"/>
          <w:bCs w:val="0"/>
          <w:sz w:val="24"/>
          <w:szCs w:val="24"/>
          <w:lang w:val="en-US" w:eastAsia="zh-Hans"/>
        </w:rPr>
        <w:t>通过知网搜索关键字“数字化评价”“数据赋能评价”“学生画像”“</w:t>
      </w:r>
      <w:r>
        <w:rPr>
          <w:rFonts w:hint="eastAsia" w:ascii="宋体" w:hAnsi="宋体"/>
          <w:b w:val="0"/>
          <w:bCs w:val="0"/>
          <w:sz w:val="24"/>
          <w:szCs w:val="24"/>
          <w:lang w:val="en-US" w:eastAsia="zh-CN"/>
        </w:rPr>
        <w:t>智慧校园</w:t>
      </w:r>
      <w:r>
        <w:rPr>
          <w:rFonts w:hint="eastAsia" w:ascii="宋体" w:hAnsi="宋体"/>
          <w:b w:val="0"/>
          <w:bCs w:val="0"/>
          <w:sz w:val="24"/>
          <w:szCs w:val="24"/>
          <w:lang w:val="en-US" w:eastAsia="zh-Hans"/>
        </w:rPr>
        <w:t>”等</w:t>
      </w:r>
      <w:r>
        <w:rPr>
          <w:rFonts w:hint="eastAsia" w:ascii="宋体" w:hAnsi="宋体"/>
          <w:b w:val="0"/>
          <w:bCs w:val="0"/>
          <w:sz w:val="24"/>
          <w:szCs w:val="24"/>
          <w:lang w:val="en-US" w:eastAsia="zh-CN"/>
        </w:rPr>
        <w:t>关键词</w:t>
      </w:r>
      <w:r>
        <w:rPr>
          <w:rFonts w:hint="eastAsia" w:ascii="宋体" w:hAnsi="宋体"/>
          <w:b w:val="0"/>
          <w:bCs w:val="0"/>
          <w:sz w:val="24"/>
          <w:szCs w:val="24"/>
          <w:lang w:val="en-US" w:eastAsia="zh-Hans"/>
        </w:rPr>
        <w:t>，</w:t>
      </w:r>
      <w:r>
        <w:rPr>
          <w:rFonts w:hint="eastAsia" w:ascii="宋体" w:hAnsi="宋体"/>
          <w:b w:val="0"/>
          <w:bCs w:val="0"/>
          <w:sz w:val="24"/>
          <w:szCs w:val="24"/>
          <w:lang w:val="en-US" w:eastAsia="zh-CN"/>
        </w:rPr>
        <w:t>发现2018年前相关文献较少</w:t>
      </w:r>
      <w:r>
        <w:rPr>
          <w:rFonts w:hint="eastAsia" w:ascii="宋体" w:hAnsi="宋体"/>
          <w:b w:val="0"/>
          <w:bCs w:val="0"/>
          <w:sz w:val="24"/>
          <w:szCs w:val="24"/>
          <w:lang w:val="en-US" w:eastAsia="zh-Hans"/>
        </w:rPr>
        <w:t>，但呈逐年上升趋势</w:t>
      </w:r>
      <w:r>
        <w:rPr>
          <w:rFonts w:hint="eastAsia" w:ascii="宋体" w:hAnsi="宋体"/>
          <w:b w:val="0"/>
          <w:bCs w:val="0"/>
          <w:sz w:val="24"/>
          <w:szCs w:val="24"/>
          <w:lang w:val="en-US" w:eastAsia="zh-CN"/>
        </w:rPr>
        <w:t>，2020年后，研究发文数明显上升</w:t>
      </w:r>
      <w:r>
        <w:rPr>
          <w:rFonts w:hint="eastAsia" w:ascii="宋体" w:hAnsi="宋体"/>
          <w:b w:val="0"/>
          <w:bCs w:val="0"/>
          <w:sz w:val="24"/>
          <w:szCs w:val="24"/>
          <w:lang w:val="en-US" w:eastAsia="zh-Hans"/>
        </w:rPr>
        <w:t>。研究大部分集中在高校，</w:t>
      </w:r>
      <w:r>
        <w:rPr>
          <w:rFonts w:hint="eastAsia" w:ascii="宋体" w:hAnsi="宋体"/>
          <w:b w:val="0"/>
          <w:bCs w:val="0"/>
          <w:sz w:val="24"/>
          <w:szCs w:val="24"/>
          <w:lang w:val="en-US" w:eastAsia="zh-CN"/>
        </w:rPr>
        <w:t>初等教育的</w:t>
      </w:r>
      <w:r>
        <w:rPr>
          <w:rFonts w:hint="eastAsia" w:ascii="宋体" w:hAnsi="宋体"/>
          <w:b w:val="0"/>
          <w:bCs w:val="0"/>
          <w:sz w:val="24"/>
          <w:szCs w:val="24"/>
          <w:lang w:val="en-US" w:eastAsia="zh-Hans"/>
        </w:rPr>
        <w:t>研究</w:t>
      </w:r>
      <w:r>
        <w:rPr>
          <w:rFonts w:hint="eastAsia" w:ascii="宋体" w:hAnsi="宋体"/>
          <w:b w:val="0"/>
          <w:bCs w:val="0"/>
          <w:sz w:val="24"/>
          <w:szCs w:val="24"/>
          <w:lang w:val="en-US" w:eastAsia="zh-CN"/>
        </w:rPr>
        <w:t>较少</w:t>
      </w:r>
      <w:r>
        <w:rPr>
          <w:rFonts w:hint="eastAsia" w:ascii="宋体" w:hAnsi="宋体"/>
          <w:b w:val="0"/>
          <w:bCs w:val="0"/>
          <w:sz w:val="24"/>
          <w:szCs w:val="24"/>
          <w:lang w:val="en-US" w:eastAsia="zh-Hans"/>
        </w:rPr>
        <w:t>。</w:t>
      </w:r>
    </w:p>
    <w:p>
      <w:pPr>
        <w:pStyle w:val="2"/>
        <w:rPr>
          <w:rFonts w:hint="eastAsia" w:eastAsia="宋体"/>
          <w:lang w:val="en-US" w:eastAsia="zh-CN"/>
        </w:rPr>
      </w:pPr>
      <w:r>
        <w:rPr>
          <w:rFonts w:hint="eastAsia" w:eastAsia="宋体"/>
          <w:lang w:val="en-US" w:eastAsia="zh-CN"/>
        </w:rPr>
        <w:drawing>
          <wp:inline distT="0" distB="0" distL="114300" distR="114300">
            <wp:extent cx="5435600" cy="1650365"/>
            <wp:effectExtent l="0" t="0" r="0" b="635"/>
            <wp:docPr id="17" name="图片 17" descr="QQ截图2024100910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41009105353"/>
                    <pic:cNvPicPr>
                      <a:picLocks noChangeAspect="1"/>
                    </pic:cNvPicPr>
                  </pic:nvPicPr>
                  <pic:blipFill>
                    <a:blip r:embed="rId7"/>
                    <a:stretch>
                      <a:fillRect/>
                    </a:stretch>
                  </pic:blipFill>
                  <pic:spPr>
                    <a:xfrm>
                      <a:off x="0" y="0"/>
                      <a:ext cx="5435600" cy="165036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758180" cy="2390140"/>
            <wp:effectExtent l="0" t="0" r="7620" b="10160"/>
            <wp:docPr id="18" name="图片 18" descr="QQ截图202410091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241009104738"/>
                    <pic:cNvPicPr>
                      <a:picLocks noChangeAspect="1"/>
                    </pic:cNvPicPr>
                  </pic:nvPicPr>
                  <pic:blipFill>
                    <a:blip r:embed="rId8"/>
                    <a:stretch>
                      <a:fillRect/>
                    </a:stretch>
                  </pic:blipFill>
                  <pic:spPr>
                    <a:xfrm>
                      <a:off x="0" y="0"/>
                      <a:ext cx="5758180" cy="23901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default" w:ascii="宋体" w:hAnsi="宋体"/>
          <w:b w:val="0"/>
          <w:bCs w:val="0"/>
          <w:sz w:val="24"/>
          <w:szCs w:val="24"/>
          <w:lang w:val="en-US" w:eastAsia="zh-CN"/>
        </w:rPr>
      </w:pPr>
      <w:r>
        <w:rPr>
          <w:rFonts w:hint="eastAsia" w:ascii="宋体" w:hAnsi="宋体"/>
          <w:b w:val="0"/>
          <w:bCs w:val="0"/>
          <w:sz w:val="24"/>
          <w:szCs w:val="24"/>
          <w:lang w:val="en-US" w:eastAsia="zh-CN"/>
        </w:rPr>
        <w:t>1.学生画像概念的研究</w:t>
      </w:r>
    </w:p>
    <w:p>
      <w:pPr>
        <w:keepNext w:val="0"/>
        <w:keepLines w:val="0"/>
        <w:pageBreakBefore w:val="0"/>
        <w:widowControl w:val="0"/>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b w:val="0"/>
          <w:bCs w:val="0"/>
          <w:kern w:val="2"/>
          <w:sz w:val="24"/>
          <w:szCs w:val="24"/>
          <w:lang w:val="en-US" w:eastAsia="zh-CN" w:bidi="ar-SA"/>
        </w:rPr>
        <w:t>学习者画像的这个概念近几年才明确提了出来，在商业和教育领域还没有完全形成统一的概念和定义，但已经开始有许多的研究者对其概念进行了深入研究</w:t>
      </w:r>
      <w:r>
        <w:rPr>
          <w:rFonts w:hint="eastAsia" w:ascii="宋体" w:hAnsi="宋体" w:eastAsia="宋体" w:cs="Times New Roman"/>
          <w:kern w:val="2"/>
          <w:sz w:val="24"/>
          <w:szCs w:val="24"/>
          <w:lang w:val="en-US" w:eastAsia="zh-CN" w:bidi="ar-SA"/>
        </w:rPr>
        <w:t>。</w:t>
      </w:r>
    </w:p>
    <w:p>
      <w:pPr>
        <w:keepNext w:val="0"/>
        <w:keepLines w:val="0"/>
        <w:pageBreakBefore w:val="0"/>
        <w:widowControl w:val="0"/>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在国内，</w:t>
      </w:r>
      <w:r>
        <w:rPr>
          <w:rFonts w:hint="eastAsia" w:ascii="宋体" w:hAnsi="宋体" w:eastAsia="宋体" w:cs="Times New Roman"/>
          <w:b w:val="0"/>
          <w:bCs w:val="0"/>
          <w:kern w:val="2"/>
          <w:sz w:val="24"/>
          <w:szCs w:val="24"/>
          <w:lang w:val="en-US" w:eastAsia="zh-CN" w:bidi="ar-SA"/>
        </w:rPr>
        <w:t>陈海建</w:t>
      </w:r>
      <w:r>
        <w:rPr>
          <w:rFonts w:hint="eastAsia" w:ascii="宋体" w:hAnsi="宋体" w:eastAsia="宋体" w:cs="Times New Roman"/>
          <w:kern w:val="2"/>
          <w:sz w:val="24"/>
          <w:szCs w:val="24"/>
          <w:lang w:val="en-US" w:eastAsia="zh-CN" w:bidi="ar-SA"/>
        </w:rPr>
        <w:t>等一些人将传统商业应用领域的移动用户学习者画像的概念迁移</w:t>
      </w:r>
      <w:r>
        <w:rPr>
          <w:rFonts w:hint="eastAsia" w:ascii="宋体" w:hAnsi="宋体" w:eastAsia="宋体" w:cs="Times New Roman"/>
          <w:color w:val="000000"/>
          <w:kern w:val="2"/>
          <w:sz w:val="24"/>
          <w:szCs w:val="24"/>
          <w:lang w:val="en-US" w:eastAsia="zh-CN" w:bidi="ar-SA"/>
        </w:rPr>
        <w:t>到了</w:t>
      </w:r>
      <w:r>
        <w:rPr>
          <w:rFonts w:hint="eastAsia" w:ascii="宋体" w:hAnsi="宋体" w:eastAsia="宋体" w:cs="Times New Roman"/>
          <w:kern w:val="2"/>
          <w:sz w:val="24"/>
          <w:szCs w:val="24"/>
          <w:lang w:val="en-US" w:eastAsia="zh-CN" w:bidi="ar-SA"/>
        </w:rPr>
        <w:t>教育领域，认为每一个学习者的画像就是对每一个学习者的特征进行了抽象化的客观概括和具体描述。</w:t>
      </w:r>
      <w:r>
        <w:rPr>
          <w:rFonts w:hint="eastAsia" w:ascii="宋体" w:hAnsi="宋体" w:eastAsia="宋体" w:cs="Times New Roman"/>
          <w:b w:val="0"/>
          <w:bCs w:val="0"/>
          <w:kern w:val="2"/>
          <w:sz w:val="24"/>
          <w:szCs w:val="24"/>
          <w:lang w:val="en-US" w:eastAsia="zh-CN" w:bidi="ar-SA"/>
        </w:rPr>
        <w:t>顾小清</w:t>
      </w:r>
      <w:r>
        <w:rPr>
          <w:rFonts w:hint="eastAsia" w:ascii="宋体" w:hAnsi="宋体" w:eastAsia="宋体" w:cs="Times New Roman"/>
          <w:kern w:val="2"/>
          <w:sz w:val="24"/>
          <w:szCs w:val="24"/>
          <w:lang w:val="en-US" w:eastAsia="zh-CN" w:bidi="ar-SA"/>
        </w:rPr>
        <w:t>等人的观点认为，画像应该是对每一个学习者的客观抽象和描述，依赖于有效的学习方法和行为分析数据。</w:t>
      </w:r>
      <w:r>
        <w:rPr>
          <w:rFonts w:hint="eastAsia" w:ascii="宋体" w:hAnsi="宋体" w:eastAsia="宋体" w:cs="Times New Roman"/>
          <w:b w:val="0"/>
          <w:bCs w:val="0"/>
          <w:kern w:val="2"/>
          <w:sz w:val="24"/>
          <w:szCs w:val="24"/>
          <w:lang w:val="en-US" w:eastAsia="zh-CN" w:bidi="ar-SA"/>
        </w:rPr>
        <w:t>李光耀</w:t>
      </w:r>
      <w:r>
        <w:rPr>
          <w:rFonts w:hint="eastAsia" w:ascii="宋体" w:hAnsi="宋体" w:eastAsia="宋体" w:cs="Times New Roman"/>
          <w:kern w:val="2"/>
          <w:sz w:val="24"/>
          <w:szCs w:val="24"/>
          <w:lang w:val="en-US" w:eastAsia="zh-CN" w:bidi="ar-SA"/>
        </w:rPr>
        <w:t>等研究者认为，首先将在线的学习行为碎片化的数据对学习者进行分析，形成了碎片化的行为数据和学习者信息，这些碎片化信息都反映了在线的个体各种的特征，通过不断分析和存储这些特征碎片化的信息，可以构建和形成对学习者的各种特征信息模型和集合，形成的模型和学习者肖像等信息的集合就是对学习者的画像。</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在国外的研究中，用户画像通常被翻译成“User persona”，对应的学习者画像通常被翻译成“Learner persona”，根据不同学者的理解和研究，含义也各不相同。例如，Cooper 等人认为，学习者的画像就是把不同的学习群体根据他们自身具有的相同特征进行了划分。Dinh 等人在对 Cooper 的定义基础上，补充了对学习者画像的基本定义，认为学习者画像指的是用于描述虚拟学习群体的在特定学习情境下的共同行为特征。Judy 等人认为学习者群体画像是学习者基本信息的一个综合体。</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学习者画像模型</w:t>
      </w:r>
      <w:r>
        <w:rPr>
          <w:rFonts w:hint="eastAsia" w:ascii="宋体" w:hAnsi="宋体" w:cs="Times New Roman"/>
          <w:kern w:val="2"/>
          <w:sz w:val="24"/>
          <w:szCs w:val="24"/>
          <w:lang w:val="en-US" w:eastAsia="zh-CN" w:bidi="ar-SA"/>
        </w:rPr>
        <w:t>的研究</w:t>
      </w:r>
    </w:p>
    <w:p>
      <w:pPr>
        <w:keepNext w:val="0"/>
        <w:keepLines w:val="0"/>
        <w:pageBreakBefore w:val="0"/>
        <w:widowControl w:val="0"/>
        <w:numPr>
          <w:ilvl w:val="0"/>
          <w:numId w:val="0"/>
        </w:numPr>
        <w:kinsoku/>
        <w:wordWrap/>
        <w:overflowPunct/>
        <w:topLinePunct w:val="0"/>
        <w:autoSpaceDE/>
        <w:autoSpaceDN/>
        <w:bidi w:val="0"/>
        <w:snapToGrid/>
        <w:spacing w:line="360" w:lineRule="auto"/>
        <w:ind w:right="-107" w:rightChars="-51" w:firstLine="480" w:firstLineChars="200"/>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学习者画像模型是学习者画像构建的前提和基础，国内外关于学习者模型规范，具有代表性的包括 CELTS-11、IMS-LIP、PAPI 等学习者模型规范，其中，CELTS-11 规范是最符合中国教学实际情况的，从个人信息、偏好信息、绩效信息、学业信息等 8 个方面获取学生的特征信息，有助于各类学习系统获取、共享和交换学生在学习活动中的行为表现数据。但此规范缺少对学生个性特征的描述，如学生的知识水平、个人情感等。无法准确表征学生真实的学习状态。因此很多专家学者以此规范为基础，结合学生不可或缺的个性特征信息构建学习者模型，为学习者画像构建提供基础，不同研究视角的学习者画像模型相关研究如</w:t>
      </w:r>
      <w:r>
        <w:rPr>
          <w:rFonts w:hint="eastAsia" w:ascii="宋体" w:hAnsi="宋体" w:cs="Times New Roman"/>
          <w:kern w:val="2"/>
          <w:sz w:val="24"/>
          <w:szCs w:val="24"/>
          <w:lang w:val="en-US" w:eastAsia="zh-CN" w:bidi="ar-SA"/>
        </w:rPr>
        <w:t>下</w:t>
      </w:r>
      <w:r>
        <w:rPr>
          <w:rFonts w:hint="eastAsia" w:ascii="宋体" w:hAnsi="宋体" w:eastAsia="宋体" w:cs="Times New Roman"/>
          <w:kern w:val="2"/>
          <w:sz w:val="24"/>
          <w:szCs w:val="24"/>
          <w:lang w:val="en-US" w:eastAsia="zh-CN" w:bidi="ar-SA"/>
        </w:rPr>
        <w:t xml:space="preserve">表所示。 </w:t>
      </w:r>
    </w:p>
    <w:p>
      <w:pPr>
        <w:pStyle w:val="2"/>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 xml:space="preserve">不同研究视角的学习者画像模型 </w:t>
      </w:r>
    </w:p>
    <w:tbl>
      <w:tblPr>
        <w:tblStyle w:val="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6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研究者</w:t>
            </w:r>
          </w:p>
        </w:tc>
        <w:tc>
          <w:tcPr>
            <w:tcW w:w="6231" w:type="dxa"/>
          </w:tcPr>
          <w:p>
            <w:pPr>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学习者画像模型维度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陈海建等人（2017）</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基本属性、知识点兴趣、学习者类型、学习风格偏好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孙发勤等人（2020）</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一般特征、学习准备、行为特征、学习风格、偏好信息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顾小清等人（2016） </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学习过程、学习投入、学习结果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孙力等人（2017）</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个体属性、认知能力、学习风格、学习态度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菅保霞等人（2017）</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元认知能力、知识水平、认知水平、情感特征、错误/误解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王改花等人（2018）</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认知、意志、情感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Tuba Ketenci 等人（2019）</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背景经验、自我效能感、学习成绩、测验成绩、兴趣偏好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Phuong 等人（2012）</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学习策略、学习动机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Sankupellay 等人（2015）</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学习态度、学习动机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Rezgui 等人（2014）</w:t>
            </w:r>
          </w:p>
        </w:tc>
        <w:tc>
          <w:tcPr>
            <w:tcW w:w="6231" w:type="dxa"/>
          </w:tcPr>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个人信息、目标、能力、语言偏好、学习风格、教育水平</w:t>
            </w:r>
          </w:p>
        </w:tc>
      </w:tr>
    </w:tbl>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宋体" w:hAnsi="宋体" w:eastAsia="宋体" w:cs="Times New Roman"/>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通过上述分析可知，在学习者画像模型构建方面，大多数研究者关注的是学习者智力因素方面的特征信息，较少关注非智力因素方面的特征信息，而且普遍存在缺乏对学习场景特性的考虑，导致所构建的学习者模型不能够表征学生在不同学习场景中进行学习活动时的真实状态。为此，如何在学习者画像模型构建时，采集学习行为数据，增加非智力因素方面的特征信息，是学习者画像模型下一步研究的重点。 </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3.学习者画像构建及应用</w:t>
      </w:r>
      <w:r>
        <w:rPr>
          <w:rFonts w:hint="eastAsia" w:ascii="宋体" w:hAnsi="宋体" w:cs="Times New Roman"/>
          <w:kern w:val="2"/>
          <w:sz w:val="24"/>
          <w:szCs w:val="24"/>
          <w:lang w:val="en-US" w:eastAsia="zh-CN" w:bidi="ar-SA"/>
        </w:rPr>
        <w:t>的研究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随着智能技术的不断发展，国内外已有众多学者在学习者画像构建与应用方面进行了深入研究。Yu 等人利用多元线性回归分析探究某一因素的多个变量，找出影响学习者表现的因素。Schroeder 等人采用 K-means 聚类算法，构建了基于参与者学习迁移测试分数的群体学习者画像，并基于此研究分数的影响程度。Piech 等人使用 RNN 算法预测学习者的认知水平，进而挖掘学习者画像。武法提等人提出了包含基本信息、学习风格、认知水平、兴趣偏好、情感状态和社会网络 6 个维度的学习者特征模型，采用频繁序列挖掘算法对场景感知进行建模计算，计算出在不同场景下学习者的特征值，进而构建了基于场景感知融合学习者特征的个性化学习者模型。唐烨伟等人使用了 SVM 聚类算法对学习者的八个行为特征进行筛选，构建了基于学习过程大数据的学习者画像。赵玲朗等人从数据采集、画像模型构建、画像生成、画像应用等方面提出了基于知识图谱的学习者画像构建方法。肖君等人从画像构建目标、数据收集、标签分析、画像服务输出等方面提出了开放学习者画像构建方法。余明华等人利用因子分析和聚类分析的方法，从画像构建目标、数据采集与预处理、画像构建、画像输出四个方面，提出了学生画像构建方法。</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eastAsia"/>
          <w:lang w:val="en-US" w:eastAsia="zh-CN"/>
        </w:rPr>
      </w:pPr>
      <w:r>
        <w:rPr>
          <w:rFonts w:hint="eastAsia" w:ascii="宋体" w:hAnsi="宋体" w:eastAsia="宋体" w:cs="Times New Roman"/>
          <w:kern w:val="2"/>
          <w:sz w:val="24"/>
          <w:szCs w:val="24"/>
          <w:lang w:val="en-US" w:eastAsia="zh-CN" w:bidi="ar-SA"/>
        </w:rPr>
        <w:t xml:space="preserve">近年来，学习者画像的应用被学界广泛关注。学习者画像可以根据学习者不同维度的特征来划分学习者群体，实现针对不同群体给予不同服务支持，能够让教师生动直观的了解群体学习者和个体学习者的学习过程和学习状态，帮助教师为学习者提供个性化的指导与支持。基于学习者画像，系统平台等能为学习者设计学习路径、推荐个性化学习资源和提供个性化学习指导。Tzouveli 等开发了一种电子学习应用程序，根据学习者画像、使用历史和学习需求，推荐个性化学习资源。Park 等设计了个性化学习系统，将 ICT 技术与个性化指导相结合，实时跟踪学习者，根据学习者画像提供学习资料和个性化指导。王莉莉等人从学习数据获取、学习者画像构建、个性化课程推荐等方面提出了一种基于学习者画像的个性化课程推荐方法。肖君等人认为学习者画像以学习分析技术为基础，对教育大数据进行标签化，能够为学习者提供个性学习服务，从而提升学习者的学习体验。 </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eastAsia="宋体" w:cs="Times New Roman"/>
          <w:kern w:val="2"/>
          <w:sz w:val="24"/>
          <w:szCs w:val="24"/>
          <w:lang w:val="en-US" w:eastAsia="zh-CN" w:bidi="ar-SA"/>
        </w:rPr>
      </w:pPr>
      <w:r>
        <w:rPr>
          <w:rFonts w:hint="eastAsia" w:cs="Times New Roman"/>
          <w:kern w:val="2"/>
          <w:sz w:val="24"/>
          <w:szCs w:val="24"/>
          <w:lang w:val="en-US" w:eastAsia="zh-CN" w:bidi="ar-SA"/>
        </w:rPr>
        <w:t>4.</w:t>
      </w:r>
      <w:r>
        <w:rPr>
          <w:rFonts w:hint="eastAsia" w:cs="Times New Roman"/>
          <w:kern w:val="2"/>
          <w:sz w:val="24"/>
          <w:szCs w:val="24"/>
          <w:lang w:val="en-US" w:eastAsia="zh-Hans" w:bidi="ar-SA"/>
        </w:rPr>
        <w:t>学习者画像可视化</w:t>
      </w:r>
      <w:r>
        <w:rPr>
          <w:rFonts w:hint="eastAsia" w:cs="Times New Roman"/>
          <w:kern w:val="2"/>
          <w:sz w:val="24"/>
          <w:szCs w:val="24"/>
          <w:lang w:val="en-US" w:eastAsia="zh-CN" w:bidi="ar-SA"/>
        </w:rPr>
        <w:t>的研究</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cs="Times New Roman"/>
          <w:kern w:val="2"/>
          <w:sz w:val="24"/>
          <w:szCs w:val="24"/>
          <w:lang w:val="en-US" w:eastAsia="zh-Hans" w:bidi="ar-SA"/>
        </w:rPr>
      </w:pPr>
      <w:r>
        <w:rPr>
          <w:rFonts w:hint="eastAsia" w:cs="Times New Roman"/>
          <w:kern w:val="2"/>
          <w:sz w:val="24"/>
          <w:szCs w:val="24"/>
          <w:lang w:val="en-US" w:eastAsia="zh-Hans" w:bidi="ar-SA"/>
        </w:rPr>
        <w:t xml:space="preserve">学习者画像可视化是指学习者学习数据以图形、图表、图像的方式可视化展示，学习者画像可视化能够帮助教师和学生以更加直观的方式开到学习数据及其内在结构关系，为教师智慧教、学生个性学提供依据。 </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cs="Times New Roman"/>
          <w:kern w:val="2"/>
          <w:sz w:val="24"/>
          <w:szCs w:val="24"/>
          <w:lang w:val="en-US" w:eastAsia="zh-Hans" w:bidi="ar-SA"/>
        </w:rPr>
      </w:pPr>
      <w:r>
        <w:rPr>
          <w:rFonts w:hint="eastAsia" w:cs="Times New Roman"/>
          <w:kern w:val="2"/>
          <w:sz w:val="24"/>
          <w:szCs w:val="24"/>
          <w:lang w:val="en-US" w:eastAsia="zh-Hans" w:bidi="ar-SA"/>
        </w:rPr>
        <w:t>Liu 等人提出了基于 shapelet 算法来识别学习活动中的时间序列信息，并对信息进行跟踪，将学习者知识与能力掌握情况与学习者个人画像数据动态关联</w:t>
      </w:r>
      <w:r>
        <w:rPr>
          <w:rFonts w:hint="eastAsia" w:cs="Times New Roman"/>
          <w:kern w:val="2"/>
          <w:sz w:val="24"/>
          <w:szCs w:val="24"/>
          <w:lang w:val="en-US" w:eastAsia="zh-CN" w:bidi="ar-SA"/>
        </w:rPr>
        <w:t>。</w:t>
      </w:r>
      <w:r>
        <w:rPr>
          <w:rFonts w:hint="eastAsia" w:cs="Times New Roman"/>
          <w:kern w:val="2"/>
          <w:sz w:val="24"/>
          <w:szCs w:val="24"/>
          <w:lang w:val="en-US" w:eastAsia="zh-Hans" w:bidi="ar-SA"/>
        </w:rPr>
        <w:t>Saptorshi 等人提出了一种从时间序列数据构造自然可见性图的高效非递归算法，并将时间数据同步处理，用以提升学习者画像可视化的精准性。Choudhary 等人利用 Visibility Graph 算法将学习者知识能力数据流转化为网络图，并以动态的方式实时呈现，以便直观展示学习者的知识与能力情况。姜强等人从社会比较理论的视角出发，认为学习者模型可视化不仅能够对学习者个体进行自我改进与强化，而且还能够帮助学习同伴内化知识，进而提高学习绩效。余明华等人认为，需要利用图像、图表、图形等可视化技术，将学习者群体画像与学习者个体画像直观呈现。肖君等人提出了根据学习者画像标签分析结果的画像可视化方法，学习者特征信息将由仪表盘可视化呈现，学习支持信息将以预警服务的图示可视化呈现。孙发勤等人通过机器学习对在线学习行为数据进行挖掘，以画像标签图的形式呈现了基于学习分析的在线学习用户画像。</w:t>
      </w:r>
    </w:p>
    <w:p>
      <w:pPr>
        <w:pStyle w:val="3"/>
        <w:keepNext w:val="0"/>
        <w:keepLines w:val="0"/>
        <w:pageBreakBefore w:val="0"/>
        <w:widowControl w:val="0"/>
        <w:kinsoku/>
        <w:wordWrap/>
        <w:overflowPunct/>
        <w:topLinePunct w:val="0"/>
        <w:autoSpaceDE/>
        <w:autoSpaceDN/>
        <w:bidi w:val="0"/>
        <w:adjustRightInd w:val="0"/>
        <w:snapToGrid/>
        <w:spacing w:before="87" w:line="360" w:lineRule="auto"/>
        <w:ind w:right="0" w:firstLine="482" w:firstLineChars="200"/>
        <w:jc w:val="left"/>
        <w:textAlignment w:val="auto"/>
        <w:outlineLvl w:val="9"/>
        <w:rPr>
          <w:rFonts w:hint="eastAsia" w:cs="Times New Roman"/>
          <w:kern w:val="2"/>
          <w:sz w:val="24"/>
          <w:szCs w:val="24"/>
          <w:lang w:val="en-US" w:eastAsia="zh-Hans" w:bidi="ar-SA"/>
        </w:rPr>
      </w:pPr>
      <w:r>
        <w:rPr>
          <w:rFonts w:hint="eastAsia" w:ascii="宋体" w:hAnsi="宋体" w:eastAsia="宋体" w:cs="Times New Roman"/>
          <w:b/>
          <w:bCs/>
          <w:kern w:val="2"/>
          <w:sz w:val="24"/>
          <w:szCs w:val="24"/>
          <w:lang w:val="en-US" w:eastAsia="zh-CN" w:bidi="ar-SA"/>
        </w:rPr>
        <w:t>综上所述，</w:t>
      </w:r>
      <w:r>
        <w:rPr>
          <w:rFonts w:hint="eastAsia" w:ascii="宋体" w:hAnsi="宋体" w:eastAsia="宋体" w:cs="Times New Roman"/>
          <w:kern w:val="2"/>
          <w:sz w:val="24"/>
          <w:szCs w:val="24"/>
          <w:lang w:val="en-US" w:eastAsia="zh-CN" w:bidi="ar-SA"/>
        </w:rPr>
        <w:t>随着技术的进步和学习分析领域的持续发展，学生学习活动形式更加多样、数据种类更加丰富，需要更准确、全面、迭代优化的学生画像</w:t>
      </w:r>
      <w:r>
        <w:rPr>
          <w:rFonts w:hint="eastAsia" w:cs="Times New Roman"/>
          <w:kern w:val="2"/>
          <w:sz w:val="24"/>
          <w:szCs w:val="24"/>
          <w:lang w:val="en-US" w:eastAsia="zh-Hans" w:bidi="ar-SA"/>
        </w:rPr>
        <w:t>与评价分析，下面几点有待进一步研究：</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ascii="宋体" w:hAnsi="宋体" w:eastAsia="宋体" w:cs="Times New Roman"/>
          <w:kern w:val="2"/>
          <w:sz w:val="24"/>
          <w:szCs w:val="24"/>
          <w:lang w:val="en-US" w:eastAsia="zh-CN" w:bidi="ar-SA"/>
        </w:rPr>
      </w:pPr>
      <w:r>
        <w:rPr>
          <w:rFonts w:hint="eastAsia" w:cs="Times New Roman"/>
          <w:kern w:val="2"/>
          <w:sz w:val="24"/>
          <w:szCs w:val="24"/>
          <w:lang w:val="en-US" w:eastAsia="zh-Hans" w:bidi="ar-SA"/>
        </w:rPr>
        <w:t>（</w:t>
      </w:r>
      <w:r>
        <w:rPr>
          <w:rFonts w:hint="default" w:cs="Times New Roman"/>
          <w:kern w:val="2"/>
          <w:sz w:val="24"/>
          <w:szCs w:val="24"/>
          <w:lang w:eastAsia="zh-Hans" w:bidi="ar-SA"/>
        </w:rPr>
        <w:t>1</w:t>
      </w:r>
      <w:r>
        <w:rPr>
          <w:rFonts w:hint="eastAsia" w:cs="Times New Roman"/>
          <w:kern w:val="2"/>
          <w:sz w:val="24"/>
          <w:szCs w:val="24"/>
          <w:lang w:eastAsia="zh-Hans" w:bidi="ar-SA"/>
        </w:rPr>
        <w:t>）</w:t>
      </w:r>
      <w:r>
        <w:rPr>
          <w:rFonts w:hint="eastAsia" w:cs="Times New Roman"/>
          <w:kern w:val="2"/>
          <w:sz w:val="24"/>
          <w:szCs w:val="24"/>
          <w:lang w:val="en-US" w:eastAsia="zh-Hans" w:bidi="ar-SA"/>
        </w:rPr>
        <w:t>学生学习数据采集维度要多元。</w:t>
      </w:r>
      <w:r>
        <w:rPr>
          <w:rFonts w:hint="eastAsia" w:ascii="宋体" w:hAnsi="宋体" w:eastAsia="宋体" w:cs="Times New Roman"/>
          <w:kern w:val="2"/>
          <w:sz w:val="24"/>
          <w:szCs w:val="24"/>
          <w:lang w:val="en-US" w:eastAsia="zh-CN" w:bidi="ar-SA"/>
        </w:rPr>
        <w:t>现在对学生数据的采集，大都基于学科的测试、练习、作业等数据和学生的学籍、健康指标等基本信息，而学生学习行为、深度学习表现、研究性以及实践性学习、德育等方面数据采集依然较少。</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ascii="宋体" w:hAnsi="宋体" w:eastAsia="宋体" w:cs="Times New Roman"/>
          <w:kern w:val="2"/>
          <w:sz w:val="24"/>
          <w:szCs w:val="24"/>
          <w:lang w:val="en-US" w:eastAsia="zh-CN" w:bidi="ar-SA"/>
        </w:rPr>
      </w:pPr>
      <w:r>
        <w:rPr>
          <w:rFonts w:hint="eastAsia" w:cs="Times New Roman"/>
          <w:kern w:val="2"/>
          <w:sz w:val="24"/>
          <w:szCs w:val="24"/>
          <w:lang w:val="en-US" w:eastAsia="zh-Hans" w:bidi="ar-SA"/>
        </w:rPr>
        <w:t>（</w:t>
      </w:r>
      <w:r>
        <w:rPr>
          <w:rFonts w:hint="default" w:cs="Times New Roman"/>
          <w:kern w:val="2"/>
          <w:sz w:val="24"/>
          <w:szCs w:val="24"/>
          <w:lang w:eastAsia="zh-Hans" w:bidi="ar-SA"/>
        </w:rPr>
        <w:t>2</w:t>
      </w:r>
      <w:r>
        <w:rPr>
          <w:rFonts w:hint="eastAsia" w:cs="Times New Roman"/>
          <w:kern w:val="2"/>
          <w:sz w:val="24"/>
          <w:szCs w:val="24"/>
          <w:lang w:eastAsia="zh-Hans" w:bidi="ar-SA"/>
        </w:rPr>
        <w:t>）</w:t>
      </w:r>
      <w:r>
        <w:rPr>
          <w:rFonts w:hint="eastAsia" w:cs="Times New Roman"/>
          <w:kern w:val="2"/>
          <w:sz w:val="24"/>
          <w:szCs w:val="24"/>
          <w:lang w:val="en-US" w:eastAsia="zh-Hans" w:bidi="ar-SA"/>
        </w:rPr>
        <w:t>需要构建符合多空间数据特征的综合素质评价框架。采集的数据具有多模态特征包括视频、语音、文字和图片等，亟需归一化标准和通用的评价框架，用于汇聚来自不同场景、不同模态的学习评价数据。</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ascii="宋体" w:hAnsi="宋体" w:eastAsia="宋体" w:cs="Times New Roman"/>
          <w:kern w:val="2"/>
          <w:sz w:val="24"/>
          <w:szCs w:val="24"/>
          <w:lang w:val="en-US" w:eastAsia="zh-CN" w:bidi="ar-SA"/>
        </w:rPr>
      </w:pPr>
      <w:r>
        <w:rPr>
          <w:rFonts w:hint="eastAsia" w:cs="Times New Roman"/>
          <w:kern w:val="2"/>
          <w:sz w:val="24"/>
          <w:szCs w:val="24"/>
          <w:lang w:val="en-US" w:eastAsia="zh-Hans" w:bidi="ar-SA"/>
        </w:rPr>
        <w:t>（</w:t>
      </w:r>
      <w:r>
        <w:rPr>
          <w:rFonts w:hint="default" w:cs="Times New Roman"/>
          <w:kern w:val="2"/>
          <w:sz w:val="24"/>
          <w:szCs w:val="24"/>
          <w:lang w:eastAsia="zh-Hans" w:bidi="ar-SA"/>
        </w:rPr>
        <w:t>3</w:t>
      </w:r>
      <w:r>
        <w:rPr>
          <w:rFonts w:hint="eastAsia" w:cs="Times New Roman"/>
          <w:kern w:val="2"/>
          <w:sz w:val="24"/>
          <w:szCs w:val="24"/>
          <w:lang w:eastAsia="zh-Hans" w:bidi="ar-SA"/>
        </w:rPr>
        <w:t>）</w:t>
      </w:r>
      <w:r>
        <w:rPr>
          <w:rFonts w:hint="eastAsia" w:cs="Times New Roman"/>
          <w:kern w:val="2"/>
          <w:sz w:val="24"/>
          <w:szCs w:val="24"/>
          <w:lang w:val="en-US" w:eastAsia="zh-Hans" w:bidi="ar-SA"/>
        </w:rPr>
        <w:t>需突破表感、认知、动机和社交评价方面的关键技术。以往的评价大多采用填报与统计方式，侧重知识掌握情况，重结果、轻过程。数据驱动下的精准评价，必须在情感、认知、动机等关键技术方面有所突破，通过采集文字、语音、图像、视频等包括认知、情感、注意力等的多模态数据，利用自然语言处理、图像识别、情感计算等深度学习技术和统计建模方法分析学习者的学习过程、学习内容、知识迁移、情感获得、交流互动等，进行全面、精准</w:t>
      </w:r>
      <w:r>
        <w:rPr>
          <w:rFonts w:hint="default" w:cs="Times New Roman"/>
          <w:kern w:val="2"/>
          <w:sz w:val="24"/>
          <w:szCs w:val="24"/>
          <w:lang w:eastAsia="zh-Hans" w:bidi="ar-SA"/>
        </w:rPr>
        <w:t xml:space="preserve"> </w:t>
      </w:r>
      <w:r>
        <w:rPr>
          <w:rFonts w:hint="eastAsia" w:cs="Times New Roman"/>
          <w:kern w:val="2"/>
          <w:sz w:val="24"/>
          <w:szCs w:val="24"/>
          <w:lang w:eastAsia="zh-Hans" w:bidi="ar-SA"/>
        </w:rPr>
        <w:t>、</w:t>
      </w:r>
      <w:r>
        <w:rPr>
          <w:rFonts w:hint="eastAsia" w:cs="Times New Roman"/>
          <w:kern w:val="2"/>
          <w:sz w:val="24"/>
          <w:szCs w:val="24"/>
          <w:lang w:val="en-US" w:eastAsia="zh-Hans" w:bidi="ar-SA"/>
        </w:rPr>
        <w:t>多维度评价与反馈。</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ascii="宋体" w:hAnsi="宋体" w:eastAsia="宋体" w:cs="Times New Roman"/>
          <w:kern w:val="2"/>
          <w:sz w:val="24"/>
          <w:szCs w:val="24"/>
          <w:lang w:val="en-US" w:eastAsia="zh-CN" w:bidi="ar-SA"/>
        </w:rPr>
      </w:pPr>
      <w:r>
        <w:rPr>
          <w:rFonts w:hint="eastAsia" w:cs="Times New Roman"/>
          <w:kern w:val="2"/>
          <w:sz w:val="24"/>
          <w:szCs w:val="24"/>
          <w:lang w:val="en-US" w:eastAsia="zh-Hans" w:bidi="ar-SA"/>
        </w:rPr>
        <w:t>（</w:t>
      </w:r>
      <w:r>
        <w:rPr>
          <w:rFonts w:hint="default" w:cs="Times New Roman"/>
          <w:kern w:val="2"/>
          <w:sz w:val="24"/>
          <w:szCs w:val="24"/>
          <w:lang w:eastAsia="zh-Hans" w:bidi="ar-SA"/>
        </w:rPr>
        <w:t>4</w:t>
      </w:r>
      <w:r>
        <w:rPr>
          <w:rFonts w:hint="eastAsia" w:cs="Times New Roman"/>
          <w:kern w:val="2"/>
          <w:sz w:val="24"/>
          <w:szCs w:val="24"/>
          <w:lang w:eastAsia="zh-Hans" w:bidi="ar-SA"/>
        </w:rPr>
        <w:t>）</w:t>
      </w:r>
      <w:r>
        <w:rPr>
          <w:rFonts w:hint="eastAsia" w:cs="Times New Roman"/>
          <w:kern w:val="2"/>
          <w:sz w:val="24"/>
          <w:szCs w:val="24"/>
          <w:lang w:val="en-US" w:eastAsia="zh-Hans" w:bidi="ar-SA"/>
        </w:rPr>
        <w:t>需引进或研发数据驱动的学习评价平台。为教育大数据的汇集融合、海量存储、高效计算、深入分析挖掘以及教育应用的开发与运行提供基础支持。基于学校现状，在已有平台基础上，需要进一步研究如何做到人机协同采集并分析评价学生学习过程。</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before="87" w:line="360" w:lineRule="auto"/>
        <w:ind w:right="0" w:rightChars="0" w:firstLine="480" w:firstLineChars="200"/>
        <w:jc w:val="left"/>
        <w:textAlignment w:val="auto"/>
        <w:outlineLvl w:val="9"/>
        <w:rPr>
          <w:rFonts w:hint="eastAsia" w:ascii="宋体" w:hAnsi="宋体" w:eastAsia="宋体" w:cs="Times New Roman"/>
          <w:kern w:val="2"/>
          <w:sz w:val="24"/>
          <w:szCs w:val="24"/>
          <w:lang w:val="en-US" w:eastAsia="zh-CN" w:bidi="ar-SA"/>
        </w:rPr>
      </w:pPr>
      <w:r>
        <w:rPr>
          <w:rFonts w:hint="eastAsia" w:cs="Times New Roman"/>
          <w:kern w:val="2"/>
          <w:sz w:val="24"/>
          <w:szCs w:val="24"/>
          <w:lang w:val="en-US" w:eastAsia="zh-Hans" w:bidi="ar-SA"/>
        </w:rPr>
        <w:t>（</w:t>
      </w:r>
      <w:r>
        <w:rPr>
          <w:rFonts w:hint="default" w:cs="Times New Roman"/>
          <w:kern w:val="2"/>
          <w:sz w:val="24"/>
          <w:szCs w:val="24"/>
          <w:lang w:eastAsia="zh-Hans" w:bidi="ar-SA"/>
        </w:rPr>
        <w:t>5</w:t>
      </w:r>
      <w:r>
        <w:rPr>
          <w:rFonts w:hint="eastAsia" w:cs="Times New Roman"/>
          <w:kern w:val="2"/>
          <w:sz w:val="24"/>
          <w:szCs w:val="24"/>
          <w:lang w:eastAsia="zh-Hans" w:bidi="ar-SA"/>
        </w:rPr>
        <w:t>）</w:t>
      </w:r>
      <w:r>
        <w:rPr>
          <w:rFonts w:hint="eastAsia" w:cs="Times New Roman"/>
          <w:kern w:val="2"/>
          <w:sz w:val="24"/>
          <w:szCs w:val="24"/>
          <w:lang w:val="en-US" w:eastAsia="zh-Hans" w:bidi="ar-SA"/>
        </w:rPr>
        <w:t>基于学生画像的学情建模与预警干预还有待落地研究。</w:t>
      </w:r>
      <w:r>
        <w:rPr>
          <w:rFonts w:hint="eastAsia" w:ascii="宋体" w:hAnsi="宋体" w:eastAsia="宋体" w:cs="Times New Roman"/>
          <w:kern w:val="2"/>
          <w:sz w:val="24"/>
          <w:szCs w:val="24"/>
          <w:lang w:val="en-US" w:eastAsia="zh-CN" w:bidi="ar-SA"/>
        </w:rPr>
        <w:t>基于学生画像的应用，多是集中于某一维度的预测，或者规律的发现</w:t>
      </w:r>
      <w:r>
        <w:rPr>
          <w:rFonts w:hint="eastAsia" w:cs="Times New Roman"/>
          <w:kern w:val="2"/>
          <w:sz w:val="24"/>
          <w:szCs w:val="24"/>
          <w:lang w:val="en-US" w:eastAsia="zh-Hans" w:bidi="ar-SA"/>
        </w:rPr>
        <w:t>，集中高校</w:t>
      </w:r>
      <w:r>
        <w:rPr>
          <w:rFonts w:hint="eastAsia" w:ascii="宋体" w:hAnsi="宋体" w:eastAsia="宋体" w:cs="Times New Roman"/>
          <w:kern w:val="2"/>
          <w:sz w:val="24"/>
          <w:szCs w:val="24"/>
          <w:lang w:val="en-US" w:eastAsia="zh-CN" w:bidi="ar-SA"/>
        </w:rPr>
        <w:t>。</w:t>
      </w:r>
      <w:r>
        <w:rPr>
          <w:rFonts w:hint="eastAsia" w:cs="Times New Roman"/>
          <w:kern w:val="2"/>
          <w:sz w:val="24"/>
          <w:szCs w:val="24"/>
          <w:lang w:val="en-US" w:eastAsia="zh-Hans" w:bidi="ar-SA"/>
        </w:rPr>
        <w:t>小学阶段</w:t>
      </w:r>
      <w:r>
        <w:rPr>
          <w:rFonts w:hint="eastAsia" w:ascii="宋体" w:hAnsi="宋体" w:eastAsia="宋体" w:cs="Times New Roman"/>
          <w:kern w:val="2"/>
          <w:sz w:val="24"/>
          <w:szCs w:val="24"/>
          <w:lang w:val="en-US" w:eastAsia="zh-CN" w:bidi="ar-SA"/>
        </w:rPr>
        <w:t>基于学生画像的学情预警和干预的研究还有待补充。</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ascii="宋体" w:hAnsi="宋体"/>
          <w:szCs w:val="21"/>
        </w:rPr>
      </w:pPr>
    </w:p>
    <w:p>
      <w:pPr>
        <w:pStyle w:val="2"/>
        <w:keepNext w:val="0"/>
        <w:keepLines w:val="0"/>
        <w:pageBreakBefore w:val="0"/>
        <w:kinsoku/>
        <w:wordWrap/>
        <w:overflowPunct/>
        <w:topLinePunct w:val="0"/>
        <w:autoSpaceDE/>
        <w:autoSpaceDN/>
        <w:bidi w:val="0"/>
        <w:snapToGrid/>
        <w:spacing w:line="360" w:lineRule="auto"/>
        <w:ind w:firstLine="420" w:firstLineChars="200"/>
        <w:textAlignment w:val="auto"/>
        <w:rPr>
          <w:rFonts w:ascii="宋体" w:hAnsi="宋体"/>
          <w:szCs w:val="21"/>
        </w:rPr>
      </w:pPr>
    </w:p>
    <w:p>
      <w:pPr>
        <w:keepNext w:val="0"/>
        <w:keepLines w:val="0"/>
        <w:pageBreakBefore w:val="0"/>
        <w:kinsoku/>
        <w:wordWrap/>
        <w:overflowPunct/>
        <w:topLinePunct w:val="0"/>
        <w:autoSpaceDE/>
        <w:autoSpaceDN/>
        <w:bidi w:val="0"/>
        <w:snapToGrid/>
        <w:spacing w:line="360" w:lineRule="auto"/>
        <w:ind w:firstLine="420" w:firstLineChars="200"/>
        <w:textAlignment w:val="auto"/>
        <w:rPr>
          <w:rFonts w:ascii="宋体" w:hAnsi="宋体"/>
          <w:szCs w:val="21"/>
        </w:rPr>
      </w:pPr>
    </w:p>
    <w:p>
      <w:pPr>
        <w:pStyle w:val="2"/>
        <w:keepNext w:val="0"/>
        <w:keepLines w:val="0"/>
        <w:pageBreakBefore w:val="0"/>
        <w:kinsoku/>
        <w:wordWrap/>
        <w:overflowPunct/>
        <w:topLinePunct w:val="0"/>
        <w:autoSpaceDE/>
        <w:autoSpaceDN/>
        <w:bidi w:val="0"/>
        <w:snapToGrid/>
        <w:spacing w:line="360" w:lineRule="auto"/>
        <w:ind w:firstLine="420" w:firstLineChars="200"/>
        <w:textAlignment w:val="auto"/>
        <w:rPr>
          <w:rFonts w:ascii="宋体" w:hAnsi="宋体"/>
          <w:szCs w:val="21"/>
        </w:rPr>
      </w:pPr>
    </w:p>
    <w:p>
      <w:pPr>
        <w:keepNext w:val="0"/>
        <w:keepLines w:val="0"/>
        <w:pageBreakBefore w:val="0"/>
        <w:kinsoku/>
        <w:wordWrap/>
        <w:overflowPunct/>
        <w:topLinePunct w:val="0"/>
        <w:autoSpaceDE/>
        <w:autoSpaceDN/>
        <w:bidi w:val="0"/>
        <w:snapToGrid/>
        <w:spacing w:line="360" w:lineRule="auto"/>
        <w:ind w:firstLine="420" w:firstLineChars="200"/>
        <w:textAlignment w:val="auto"/>
        <w:rPr>
          <w:rFonts w:ascii="宋体" w:hAnsi="宋体"/>
          <w:szCs w:val="21"/>
        </w:rPr>
      </w:pPr>
    </w:p>
    <w:p>
      <w:pPr>
        <w:pStyle w:val="2"/>
        <w:keepNext w:val="0"/>
        <w:keepLines w:val="0"/>
        <w:pageBreakBefore w:val="0"/>
        <w:kinsoku/>
        <w:wordWrap/>
        <w:overflowPunct/>
        <w:topLinePunct w:val="0"/>
        <w:autoSpaceDE/>
        <w:autoSpaceDN/>
        <w:bidi w:val="0"/>
        <w:snapToGrid/>
        <w:spacing w:line="360" w:lineRule="auto"/>
        <w:ind w:firstLine="420" w:firstLineChars="200"/>
        <w:textAlignment w:val="auto"/>
        <w:rPr>
          <w:rFonts w:ascii="宋体" w:hAnsi="宋体"/>
          <w:szCs w:val="21"/>
        </w:rPr>
      </w:pPr>
    </w:p>
    <w:p>
      <w:pPr>
        <w:keepNext w:val="0"/>
        <w:keepLines w:val="0"/>
        <w:pageBreakBefore w:val="0"/>
        <w:kinsoku/>
        <w:wordWrap/>
        <w:overflowPunct/>
        <w:topLinePunct w:val="0"/>
        <w:autoSpaceDE/>
        <w:autoSpaceDN/>
        <w:bidi w:val="0"/>
        <w:snapToGrid/>
        <w:spacing w:line="360" w:lineRule="auto"/>
        <w:ind w:firstLine="420" w:firstLineChars="200"/>
        <w:textAlignment w:val="auto"/>
        <w:rPr>
          <w:rFonts w:ascii="宋体" w:hAnsi="宋体"/>
          <w:szCs w:val="21"/>
        </w:rPr>
      </w:pPr>
    </w:p>
    <w:p>
      <w:pPr>
        <w:pStyle w:val="2"/>
        <w:rPr>
          <w:rFonts w:ascii="宋体" w:hAnsi="宋体"/>
          <w:szCs w:val="21"/>
        </w:rPr>
      </w:pPr>
    </w:p>
    <w:p>
      <w:pPr>
        <w:rPr>
          <w:rFonts w:ascii="宋体" w:hAnsi="宋体"/>
          <w:szCs w:val="21"/>
        </w:rPr>
      </w:pPr>
    </w:p>
    <w:p>
      <w:pPr>
        <w:pStyle w:val="2"/>
        <w:rPr>
          <w:rFonts w:ascii="宋体" w:hAnsi="宋体"/>
          <w:szCs w:val="21"/>
        </w:rPr>
      </w:pPr>
    </w:p>
    <w:p>
      <w:pPr>
        <w:rPr>
          <w:rFonts w:ascii="宋体" w:hAnsi="宋体"/>
          <w:szCs w:val="21"/>
        </w:rPr>
      </w:pPr>
    </w:p>
    <w:p>
      <w:pPr>
        <w:pStyle w:val="2"/>
        <w:rPr>
          <w:rFonts w:ascii="宋体" w:hAnsi="宋体"/>
          <w:szCs w:val="21"/>
        </w:rPr>
      </w:pPr>
    </w:p>
    <w:p>
      <w:pPr>
        <w:rPr>
          <w:rFonts w:ascii="宋体" w:hAnsi="宋体"/>
          <w:szCs w:val="21"/>
        </w:rPr>
      </w:pPr>
    </w:p>
    <w:p>
      <w:pPr>
        <w:pStyle w:val="2"/>
      </w:pPr>
    </w:p>
    <w:p>
      <w:pPr>
        <w:pStyle w:val="2"/>
        <w:keepNext w:val="0"/>
        <w:keepLines w:val="0"/>
        <w:pageBreakBefore w:val="0"/>
        <w:kinsoku/>
        <w:wordWrap/>
        <w:overflowPunct/>
        <w:topLinePunct w:val="0"/>
        <w:autoSpaceDE/>
        <w:autoSpaceDN/>
        <w:bidi w:val="0"/>
        <w:snapToGrid/>
        <w:spacing w:line="360" w:lineRule="auto"/>
        <w:jc w:val="both"/>
        <w:textAlignment w:val="auto"/>
      </w:pP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sz w:val="24"/>
          <w:szCs w:val="32"/>
          <w:lang w:val="en-US" w:eastAsia="zh-CN"/>
        </w:rPr>
      </w:pPr>
      <w:r>
        <w:rPr>
          <w:rFonts w:hint="eastAsia"/>
          <w:lang w:eastAsia="zh-CN"/>
        </w:rPr>
        <w:t>附件</w:t>
      </w:r>
      <w:r>
        <w:rPr>
          <w:rFonts w:hint="eastAsia"/>
          <w:lang w:val="en-US" w:eastAsia="zh-CN"/>
        </w:rPr>
        <w:t>2：</w:t>
      </w:r>
    </w:p>
    <w:p>
      <w:pPr>
        <w:pStyle w:val="2"/>
        <w:keepNext w:val="0"/>
        <w:keepLines w:val="0"/>
        <w:pageBreakBefore w:val="0"/>
        <w:kinsoku/>
        <w:wordWrap/>
        <w:overflowPunct/>
        <w:topLinePunct w:val="0"/>
        <w:autoSpaceDE/>
        <w:autoSpaceDN/>
        <w:bidi w:val="0"/>
        <w:snapToGrid/>
        <w:spacing w:line="360" w:lineRule="auto"/>
        <w:ind w:firstLine="643" w:firstLineChars="200"/>
        <w:textAlignment w:val="auto"/>
        <w:rPr>
          <w:rFonts w:hint="eastAsia"/>
          <w:b/>
          <w:bCs/>
          <w:sz w:val="24"/>
          <w:szCs w:val="52"/>
          <w:lang w:val="en-US" w:eastAsia="zh-CN"/>
        </w:rPr>
      </w:pPr>
      <w:r>
        <w:rPr>
          <w:rFonts w:hint="eastAsia" w:ascii="宋体" w:hAnsi="宋体" w:eastAsia="宋体" w:cs="Times New Roman"/>
          <w:b/>
          <w:bCs/>
          <w:kern w:val="2"/>
          <w:sz w:val="32"/>
          <w:szCs w:val="32"/>
          <w:lang w:val="en-US" w:eastAsia="zh-CN" w:bidi="ar-SA"/>
        </w:rPr>
        <w:t>关于北环小学学生画像的调查研究报告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firstLineChars="200"/>
        <w:textAlignment w:val="auto"/>
        <w:outlineLvl w:val="9"/>
        <w:rPr>
          <w:rFonts w:hint="eastAsia"/>
          <w:sz w:val="24"/>
        </w:rPr>
      </w:pPr>
      <w:r>
        <w:rPr>
          <w:rFonts w:hint="eastAsia" w:ascii="宋体" w:hAnsi="宋体" w:cs="Times New Roman"/>
          <w:kern w:val="2"/>
          <w:sz w:val="24"/>
          <w:szCs w:val="24"/>
          <w:lang w:val="en-US" w:eastAsia="zh-CN" w:bidi="ar-SA"/>
        </w:rPr>
        <w:t>为了解学</w:t>
      </w:r>
      <w:r>
        <w:rPr>
          <w:rFonts w:hint="default" w:ascii="宋体" w:hAnsi="宋体" w:eastAsia="宋体" w:cs="Times New Roman"/>
          <w:kern w:val="2"/>
          <w:sz w:val="24"/>
          <w:szCs w:val="24"/>
          <w:lang w:val="en-US" w:eastAsia="zh-CN" w:bidi="ar-SA"/>
        </w:rPr>
        <w:t>校</w:t>
      </w:r>
      <w:r>
        <w:rPr>
          <w:rFonts w:hint="eastAsia" w:ascii="宋体" w:hAnsi="宋体" w:eastAsia="宋体" w:cs="Times New Roman"/>
          <w:kern w:val="2"/>
          <w:sz w:val="24"/>
          <w:szCs w:val="24"/>
          <w:lang w:val="en-US" w:eastAsia="zh-CN" w:bidi="ar-SA"/>
        </w:rPr>
        <w:t>现有的学生学习评价的方式、学生学习评价的指标、学生</w:t>
      </w:r>
      <w:r>
        <w:rPr>
          <w:rFonts w:hint="eastAsia" w:ascii="宋体" w:hAnsi="宋体"/>
          <w:sz w:val="24"/>
          <w:szCs w:val="24"/>
          <w:lang w:val="en-US" w:eastAsia="zh-CN"/>
        </w:rPr>
        <w:t>学习评价的主体等情况，开展了此次问卷调查。</w:t>
      </w:r>
      <w:r>
        <w:rPr>
          <w:rFonts w:hint="eastAsia"/>
          <w:sz w:val="24"/>
        </w:rPr>
        <w:t>通过对调查结果汇总，分析如下：</w:t>
      </w:r>
    </w:p>
    <w:p>
      <w:pPr>
        <w:pStyle w:val="2"/>
        <w:keepNext w:val="0"/>
        <w:keepLines w:val="0"/>
        <w:pageBreakBefore w:val="0"/>
        <w:widowControl w:val="0"/>
        <w:numPr>
          <w:ilvl w:val="0"/>
          <w:numId w:val="0"/>
        </w:numPr>
        <w:kinsoku/>
        <w:wordWrap/>
        <w:overflowPunct/>
        <w:topLinePunct w:val="0"/>
        <w:autoSpaceDE/>
        <w:autoSpaceDN/>
        <w:bidi w:val="0"/>
        <w:snapToGrid/>
        <w:spacing w:line="360" w:lineRule="auto"/>
        <w:ind w:firstLine="482" w:firstLineChars="200"/>
        <w:jc w:val="left"/>
        <w:textAlignment w:val="auto"/>
        <w:rPr>
          <w:rFonts w:hint="eastAsia"/>
          <w:b/>
          <w:bCs/>
          <w:sz w:val="24"/>
          <w:lang w:val="en-US" w:eastAsia="zh-CN"/>
        </w:rPr>
      </w:pPr>
      <w:r>
        <w:rPr>
          <w:rFonts w:hint="eastAsia"/>
          <w:b/>
          <w:bCs/>
          <w:sz w:val="24"/>
          <w:lang w:val="en-US" w:eastAsia="zh-CN"/>
        </w:rPr>
        <w:t>1.评价主体方面</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eastAsia="zh-CN"/>
        </w:rPr>
      </w:pPr>
      <w:r>
        <w:rPr>
          <w:rFonts w:hint="eastAsia"/>
          <w:sz w:val="24"/>
        </w:rPr>
        <w:t>评价主体的多元化建设一直是综合素质评价的重点关注</w:t>
      </w:r>
      <w:r>
        <w:rPr>
          <w:rFonts w:hint="eastAsia"/>
          <w:sz w:val="24"/>
          <w:lang w:eastAsia="zh-CN"/>
        </w:rPr>
        <w:t>内容</w:t>
      </w:r>
      <w:r>
        <w:rPr>
          <w:rFonts w:hint="eastAsia"/>
          <w:sz w:val="24"/>
        </w:rPr>
        <w:t>之一，综合素质评价提倡的是包括教师、家长、学生、同学等在内的多方评价主体。为探究学校综合素质评价主体建设情况，设计了一道多项选择题。</w:t>
      </w:r>
      <w:r>
        <w:rPr>
          <w:rFonts w:hint="eastAsia"/>
          <w:sz w:val="24"/>
          <w:lang w:eastAsia="zh-CN"/>
        </w:rPr>
        <w:t>统计结果如下：</w:t>
      </w:r>
    </w:p>
    <w:p>
      <w:pPr>
        <w:pStyle w:val="2"/>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rPr>
      </w:pPr>
      <w:r>
        <w:drawing>
          <wp:inline distT="0" distB="0" distL="114300" distR="114300">
            <wp:extent cx="4572000" cy="2743200"/>
            <wp:effectExtent l="4445" t="4445" r="8255" b="8255"/>
            <wp:docPr id="2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rPr>
      </w:pPr>
      <w:r>
        <w:rPr>
          <w:rFonts w:hint="eastAsia"/>
          <w:b/>
          <w:bCs/>
          <w:sz w:val="24"/>
          <w:lang w:eastAsia="zh-CN"/>
        </w:rPr>
        <w:t>（</w:t>
      </w:r>
      <w:r>
        <w:rPr>
          <w:rFonts w:hint="eastAsia"/>
          <w:b/>
          <w:bCs/>
          <w:sz w:val="24"/>
          <w:lang w:val="en-US" w:eastAsia="zh-CN"/>
        </w:rPr>
        <w:t>1</w:t>
      </w:r>
      <w:r>
        <w:rPr>
          <w:rFonts w:hint="eastAsia"/>
          <w:b/>
          <w:bCs/>
          <w:sz w:val="24"/>
          <w:lang w:eastAsia="zh-CN"/>
        </w:rPr>
        <w:t>）</w:t>
      </w:r>
      <w:r>
        <w:rPr>
          <w:rFonts w:hint="eastAsia"/>
          <w:b/>
          <w:bCs/>
          <w:sz w:val="24"/>
        </w:rPr>
        <w:t>评价主体多元</w:t>
      </w:r>
      <w:r>
        <w:rPr>
          <w:rFonts w:hint="eastAsia"/>
          <w:b/>
          <w:bCs/>
          <w:sz w:val="24"/>
          <w:lang w:eastAsia="zh-CN"/>
        </w:rPr>
        <w:t>化，但家长参与度不高</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从数据反馈看出</w:t>
      </w:r>
      <w:r>
        <w:rPr>
          <w:rFonts w:hint="eastAsia"/>
          <w:sz w:val="24"/>
        </w:rPr>
        <w:t>，</w:t>
      </w:r>
      <w:r>
        <w:rPr>
          <w:rFonts w:hint="eastAsia"/>
          <w:sz w:val="24"/>
          <w:lang w:eastAsia="zh-CN"/>
        </w:rPr>
        <w:t>在</w:t>
      </w:r>
      <w:r>
        <w:rPr>
          <w:rFonts w:hint="eastAsia"/>
          <w:sz w:val="24"/>
        </w:rPr>
        <w:t>综合素质评价过程中，评价主体主要呈现多元化发展的趋势，包括学生本人、同伴、</w:t>
      </w:r>
      <w:r>
        <w:rPr>
          <w:rFonts w:hint="eastAsia"/>
          <w:sz w:val="24"/>
          <w:lang w:eastAsia="zh-CN"/>
        </w:rPr>
        <w:t>教师</w:t>
      </w:r>
      <w:r>
        <w:rPr>
          <w:rFonts w:hint="eastAsia"/>
          <w:sz w:val="24"/>
        </w:rPr>
        <w:t>以及家长</w:t>
      </w:r>
      <w:r>
        <w:rPr>
          <w:rFonts w:hint="eastAsia"/>
          <w:sz w:val="24"/>
          <w:lang w:eastAsia="zh-CN"/>
        </w:rPr>
        <w:t>均参与到学生综合素质评价中，采用校内外勾连、互评与自评相结合的学生评价方式</w:t>
      </w:r>
      <w:r>
        <w:rPr>
          <w:rFonts w:hint="eastAsia"/>
          <w:sz w:val="24"/>
        </w:rPr>
        <w:t>。体现出评价的公平与民主，还能提高评价结果的客观性和全面性，使得评价信息能够全面、真实地反映评价对象的本来面目。</w:t>
      </w:r>
      <w:r>
        <w:rPr>
          <w:rFonts w:hint="eastAsia"/>
          <w:sz w:val="24"/>
          <w:lang w:eastAsia="zh-CN"/>
        </w:rPr>
        <w:t>这与</w:t>
      </w:r>
      <w:r>
        <w:rPr>
          <w:rFonts w:hint="eastAsia"/>
          <w:sz w:val="24"/>
        </w:rPr>
        <w:t>我国新一轮基础教育课程改革，在课程评价方面就要求“建立起促进学生发展的评价体系，注重不同评价主体之间的参与和互动、通过自评与他评相结合的方式，实现评价主体的多元化”</w:t>
      </w:r>
      <w:r>
        <w:rPr>
          <w:rFonts w:hint="eastAsia"/>
          <w:sz w:val="24"/>
          <w:lang w:eastAsia="zh-CN"/>
        </w:rPr>
        <w:t>的要求是相符合的</w:t>
      </w:r>
      <w:r>
        <w:rPr>
          <w:rFonts w:hint="eastAsia"/>
          <w:sz w:val="24"/>
        </w:rPr>
        <w:t>。</w:t>
      </w:r>
      <w:r>
        <w:rPr>
          <w:rFonts w:hint="eastAsia"/>
          <w:sz w:val="24"/>
          <w:lang w:val="en-US" w:eastAsia="zh-CN"/>
        </w:rPr>
        <w:t>但是</w:t>
      </w:r>
      <w:r>
        <w:rPr>
          <w:rFonts w:hint="eastAsia" w:eastAsia="宋体"/>
          <w:sz w:val="24"/>
          <w:lang w:val="en-US" w:eastAsia="zh-CN"/>
        </w:rPr>
        <w:t xml:space="preserve">家长在评价中的参与度是比较低的，只占到了18.5%。家长对学生的成长有着巨大的影响，是学生在家表现的重要评价主体，家长的参与度不高会导致学生综合素质评价的片面化。为进一步探究家长的参与度问题，我们在家长问卷中设计了关于参与到学生评价中的相关问题，进行调查，结果如下： </w:t>
      </w:r>
    </w:p>
    <w:p>
      <w:pPr>
        <w:keepNext w:val="0"/>
        <w:keepLines w:val="0"/>
        <w:pageBreakBefore w:val="0"/>
        <w:widowControl w:val="0"/>
        <w:kinsoku/>
        <w:wordWrap/>
        <w:overflowPunct/>
        <w:topLinePunct w:val="0"/>
        <w:autoSpaceDE/>
        <w:autoSpaceDN/>
        <w:bidi w:val="0"/>
        <w:snapToGrid/>
        <w:spacing w:line="360" w:lineRule="auto"/>
        <w:ind w:firstLine="420" w:firstLineChars="200"/>
        <w:jc w:val="center"/>
        <w:textAlignment w:val="auto"/>
        <w:rPr>
          <w:rFonts w:hint="eastAsia"/>
          <w:lang w:val="en-US" w:eastAsia="zh-CN"/>
        </w:rPr>
      </w:pPr>
      <w:r>
        <w:drawing>
          <wp:inline distT="0" distB="0" distL="114300" distR="114300">
            <wp:extent cx="2834005" cy="1758950"/>
            <wp:effectExtent l="4445" t="4445" r="6350" b="14605"/>
            <wp:docPr id="2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drawing>
          <wp:inline distT="0" distB="0" distL="114300" distR="114300">
            <wp:extent cx="2483485" cy="1753235"/>
            <wp:effectExtent l="4445" t="4445" r="13970" b="7620"/>
            <wp:docPr id="2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从数据看出，</w:t>
      </w:r>
      <w:r>
        <w:rPr>
          <w:rFonts w:hint="eastAsia"/>
          <w:sz w:val="24"/>
          <w:lang w:val="en-US" w:eastAsia="zh-CN"/>
        </w:rPr>
        <w:t>83%</w:t>
      </w:r>
      <w:r>
        <w:rPr>
          <w:rFonts w:hint="eastAsia"/>
          <w:sz w:val="24"/>
          <w:lang w:eastAsia="zh-CN"/>
        </w:rPr>
        <w:t>家长愿意参与到孩子的评价中，说明家长在主观意识上是想参与学生评价的，但是</w:t>
      </w:r>
      <w:r>
        <w:rPr>
          <w:rFonts w:hint="eastAsia"/>
          <w:sz w:val="24"/>
          <w:lang w:val="en-US" w:eastAsia="zh-CN"/>
        </w:rPr>
        <w:t>有部分家长不知道如何对学生进行评价，缺乏有专业的指导，还有部分家长找不到评价的渠道，仅有18%家长表示老师会经常与其沟通，让家长参与到学生评价中。家长是教育过程中不容忽视的力量，家校合作、家校互助才是教育发展的趋势。</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rPr>
      </w:pPr>
      <w:r>
        <w:rPr>
          <w:rFonts w:hint="eastAsia" w:ascii="宋体" w:hAnsi="宋体" w:eastAsia="宋体" w:cs="宋体"/>
          <w:b/>
          <w:bCs/>
          <w:sz w:val="24"/>
          <w:lang w:val="en-US" w:eastAsia="zh-CN"/>
        </w:rPr>
        <w:t>（</w:t>
      </w:r>
      <w:r>
        <w:rPr>
          <w:rFonts w:hint="eastAsia" w:ascii="宋体" w:hAnsi="宋体" w:cs="宋体"/>
          <w:b/>
          <w:bCs/>
          <w:sz w:val="24"/>
          <w:lang w:val="en-US" w:eastAsia="zh-CN"/>
        </w:rPr>
        <w:t>2</w:t>
      </w:r>
      <w:r>
        <w:rPr>
          <w:rFonts w:hint="eastAsia" w:ascii="宋体" w:hAnsi="宋体" w:eastAsia="宋体" w:cs="宋体"/>
          <w:b/>
          <w:bCs/>
          <w:sz w:val="24"/>
          <w:lang w:val="en-US" w:eastAsia="zh-CN"/>
        </w:rPr>
        <w:t>）</w:t>
      </w:r>
      <w:r>
        <w:rPr>
          <w:rFonts w:hint="eastAsia" w:ascii="宋体" w:hAnsi="宋体" w:eastAsia="宋体" w:cs="宋体"/>
          <w:b/>
          <w:bCs/>
          <w:sz w:val="24"/>
        </w:rPr>
        <w:t xml:space="preserve">学生的参与度较高，但自我反思不足 </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rPr>
        <w:t>从</w:t>
      </w:r>
      <w:r>
        <w:rPr>
          <w:rFonts w:hint="eastAsia"/>
          <w:sz w:val="24"/>
          <w:lang w:eastAsia="zh-CN"/>
        </w:rPr>
        <w:t>前期的调查数据中看出</w:t>
      </w:r>
      <w:r>
        <w:rPr>
          <w:rFonts w:hint="eastAsia"/>
          <w:sz w:val="24"/>
        </w:rPr>
        <w:t>，学生是评价</w:t>
      </w:r>
      <w:r>
        <w:rPr>
          <w:rFonts w:hint="eastAsia"/>
          <w:sz w:val="24"/>
          <w:lang w:eastAsia="zh-CN"/>
        </w:rPr>
        <w:t>的</w:t>
      </w:r>
      <w:r>
        <w:rPr>
          <w:rFonts w:hint="eastAsia"/>
          <w:sz w:val="24"/>
        </w:rPr>
        <w:t>主要的参与者，</w:t>
      </w:r>
      <w:r>
        <w:rPr>
          <w:rFonts w:hint="eastAsia"/>
          <w:sz w:val="24"/>
          <w:lang w:eastAsia="zh-CN"/>
        </w:rPr>
        <w:t>学生自评达</w:t>
      </w:r>
      <w:r>
        <w:rPr>
          <w:rFonts w:hint="eastAsia"/>
          <w:sz w:val="24"/>
        </w:rPr>
        <w:t>87.5%。但是仅仅参与是远远不够的，评价更注重的是学生通过评价进行的自我反思。为了解学生的自我反思的能力和情况，</w:t>
      </w:r>
      <w:r>
        <w:rPr>
          <w:rFonts w:hint="eastAsia"/>
          <w:sz w:val="24"/>
          <w:lang w:eastAsia="zh-CN"/>
        </w:rPr>
        <w:t>在学生卷中</w:t>
      </w:r>
      <w:r>
        <w:rPr>
          <w:rFonts w:hint="eastAsia"/>
          <w:sz w:val="24"/>
        </w:rPr>
        <w:t>就“</w:t>
      </w:r>
      <w:r>
        <w:rPr>
          <w:rFonts w:hint="eastAsia" w:eastAsia="宋体"/>
          <w:sz w:val="24"/>
          <w:lang w:val="en-US" w:eastAsia="zh-CN"/>
        </w:rPr>
        <w:t>我会依据评价结果进行自我分析和自我反思</w:t>
      </w:r>
      <w:r>
        <w:rPr>
          <w:rFonts w:hint="eastAsia"/>
          <w:sz w:val="24"/>
        </w:rPr>
        <w:t xml:space="preserve">”展开了调查，统计如下： </w:t>
      </w:r>
    </w:p>
    <w:p>
      <w:pPr>
        <w:pStyle w:val="2"/>
        <w:rPr>
          <w:rFonts w:hint="eastAsia"/>
          <w:sz w:val="24"/>
        </w:rPr>
      </w:pPr>
      <w:r>
        <w:drawing>
          <wp:anchor distT="0" distB="0" distL="114300" distR="114300" simplePos="0" relativeHeight="251663360" behindDoc="0" locked="0" layoutInCell="1" allowOverlap="1">
            <wp:simplePos x="0" y="0"/>
            <wp:positionH relativeFrom="column">
              <wp:posOffset>1261745</wp:posOffset>
            </wp:positionH>
            <wp:positionV relativeFrom="paragraph">
              <wp:posOffset>187960</wp:posOffset>
            </wp:positionV>
            <wp:extent cx="3321685" cy="1797685"/>
            <wp:effectExtent l="4445" t="4445" r="13970" b="13970"/>
            <wp:wrapSquare wrapText="bothSides"/>
            <wp:docPr id="3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pPr>
        <w:rPr>
          <w:rFonts w:hint="eastAsia"/>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snapToGrid/>
        <w:spacing w:line="360" w:lineRule="auto"/>
        <w:textAlignment w:val="auto"/>
        <w:rPr>
          <w:rFonts w:hint="eastAsia"/>
          <w:sz w:val="24"/>
        </w:rPr>
      </w:pPr>
    </w:p>
    <w:p>
      <w:pPr>
        <w:pStyle w:val="2"/>
        <w:keepNext w:val="0"/>
        <w:keepLines w:val="0"/>
        <w:pageBreakBefore w:val="0"/>
        <w:kinsoku/>
        <w:wordWrap/>
        <w:overflowPunct/>
        <w:topLinePunct w:val="0"/>
        <w:autoSpaceDE/>
        <w:autoSpaceDN/>
        <w:bidi w:val="0"/>
        <w:snapToGrid/>
        <w:spacing w:line="360" w:lineRule="auto"/>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rPr>
        <w:t>总的来说，只有</w:t>
      </w:r>
      <w:r>
        <w:rPr>
          <w:rFonts w:hint="eastAsia"/>
          <w:sz w:val="24"/>
          <w:lang w:val="en-US" w:eastAsia="zh-CN"/>
        </w:rPr>
        <w:t>41.5%的</w:t>
      </w:r>
      <w:r>
        <w:rPr>
          <w:rFonts w:hint="eastAsia"/>
          <w:sz w:val="24"/>
        </w:rPr>
        <w:t>学生能</w:t>
      </w:r>
      <w:r>
        <w:rPr>
          <w:rFonts w:hint="eastAsia"/>
          <w:sz w:val="24"/>
          <w:lang w:eastAsia="zh-CN"/>
        </w:rPr>
        <w:t>依据评价结果进行自我分析和自我但是</w:t>
      </w:r>
      <w:r>
        <w:rPr>
          <w:rFonts w:hint="eastAsia"/>
          <w:sz w:val="24"/>
        </w:rPr>
        <w:t>，这显然没有达到评价的预期。“评价要以引导和鼓励学生对学习情况进行及时反思，让学生在自我反思中学会学习、学会思考、学会诊断和改进”。</w:t>
      </w:r>
      <w:r>
        <w:rPr>
          <w:rFonts w:hint="eastAsia"/>
          <w:sz w:val="24"/>
          <w:lang w:eastAsia="zh-CN"/>
        </w:rPr>
        <w:t>学生</w:t>
      </w:r>
      <w:r>
        <w:rPr>
          <w:rFonts w:hint="eastAsia"/>
          <w:sz w:val="24"/>
        </w:rPr>
        <w:t>要学会以此来审视自己，对自己有更清楚的认识。同时，笔者还分析了不同年级学生的自我反思情况。调查发现，</w:t>
      </w:r>
      <w:r>
        <w:rPr>
          <w:rFonts w:hint="eastAsia"/>
          <w:sz w:val="24"/>
          <w:lang w:eastAsia="zh-CN"/>
        </w:rPr>
        <w:t>高</w:t>
      </w:r>
      <w:r>
        <w:rPr>
          <w:rFonts w:hint="eastAsia"/>
          <w:sz w:val="24"/>
        </w:rPr>
        <w:t>年级学生的自我反思情况要</w:t>
      </w:r>
      <w:r>
        <w:rPr>
          <w:rFonts w:hint="eastAsia"/>
          <w:sz w:val="24"/>
          <w:lang w:eastAsia="zh-CN"/>
        </w:rPr>
        <w:t>高于低</w:t>
      </w:r>
      <w:r>
        <w:rPr>
          <w:rFonts w:hint="eastAsia"/>
          <w:sz w:val="24"/>
        </w:rPr>
        <w:t>年级的学生。如何培养学生的反思能力和反思习惯，对学生的反思性学习进行有意识的引导，这也是综合素质评价改革中应该关注的一个重点。学生要有意识的成为反思和评价的主体，而不是被动接受评价结果。</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lang w:eastAsia="zh-CN"/>
        </w:rPr>
      </w:pPr>
      <w:r>
        <w:rPr>
          <w:rFonts w:hint="eastAsia" w:ascii="宋体" w:hAnsi="宋体" w:eastAsia="宋体" w:cs="宋体"/>
          <w:b/>
          <w:bCs/>
          <w:sz w:val="24"/>
        </w:rPr>
        <w:t>2．</w:t>
      </w:r>
      <w:r>
        <w:rPr>
          <w:rFonts w:hint="eastAsia" w:ascii="宋体" w:hAnsi="宋体" w:eastAsia="宋体" w:cs="宋体"/>
          <w:b/>
          <w:bCs/>
          <w:sz w:val="24"/>
          <w:lang w:eastAsia="zh-CN"/>
        </w:rPr>
        <w:t>评价内容和指标方面</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我国正在全面推进高质量教育体系的建设，而教育评价作为教育的重要组成</w:t>
      </w:r>
      <w:r>
        <w:rPr>
          <w:rFonts w:hint="eastAsia" w:ascii="宋体" w:hAnsi="宋体" w:cs="宋体"/>
          <w:b w:val="0"/>
          <w:bCs w:val="0"/>
          <w:sz w:val="24"/>
          <w:szCs w:val="24"/>
          <w:lang w:val="en-US" w:eastAsia="zh-CN"/>
        </w:rPr>
        <w:t>部分</w:t>
      </w:r>
      <w:r>
        <w:rPr>
          <w:rFonts w:hint="default" w:ascii="宋体" w:hAnsi="宋体" w:eastAsia="宋体" w:cs="宋体"/>
          <w:b w:val="0"/>
          <w:bCs w:val="0"/>
          <w:sz w:val="24"/>
          <w:szCs w:val="24"/>
          <w:lang w:val="en-US" w:eastAsia="zh-CN"/>
        </w:rPr>
        <w:t>，构建高质量的教育评价体系给教育</w:t>
      </w:r>
      <w:r>
        <w:rPr>
          <w:rFonts w:hint="eastAsia" w:ascii="宋体" w:hAnsi="宋体" w:cs="宋体"/>
          <w:b w:val="0"/>
          <w:bCs w:val="0"/>
          <w:sz w:val="24"/>
          <w:szCs w:val="24"/>
          <w:lang w:val="en-US" w:eastAsia="zh-CN"/>
        </w:rPr>
        <w:t>做</w:t>
      </w:r>
      <w:r>
        <w:rPr>
          <w:rFonts w:hint="default" w:ascii="宋体" w:hAnsi="宋体" w:eastAsia="宋体" w:cs="宋体"/>
          <w:b w:val="0"/>
          <w:bCs w:val="0"/>
          <w:sz w:val="24"/>
          <w:szCs w:val="24"/>
          <w:lang w:val="en-US" w:eastAsia="zh-CN"/>
        </w:rPr>
        <w:t>好指挥棒尤为重要</w:t>
      </w:r>
      <w:r>
        <w:rPr>
          <w:rFonts w:hint="default" w:ascii="宋体" w:hAnsi="宋体" w:eastAsia="宋体" w:cs="宋体"/>
          <w:b w:val="0"/>
          <w:bCs w:val="0"/>
          <w:color w:val="auto"/>
          <w:sz w:val="24"/>
          <w:szCs w:val="24"/>
          <w:lang w:val="en-US" w:eastAsia="zh-CN"/>
        </w:rPr>
        <w:t>。</w:t>
      </w:r>
      <w:r>
        <w:rPr>
          <w:rFonts w:hint="default" w:ascii="宋体" w:hAnsi="宋体" w:eastAsia="宋体" w:cs="宋体"/>
          <w:b w:val="0"/>
          <w:bCs w:val="0"/>
          <w:sz w:val="24"/>
          <w:szCs w:val="24"/>
          <w:lang w:val="en-US" w:eastAsia="zh-CN"/>
        </w:rPr>
        <w:t>“五育融合”已经成为新时代中国教育变革与发展的基本趋势。</w:t>
      </w:r>
    </w:p>
    <w:p>
      <w:pPr>
        <w:pStyle w:val="2"/>
        <w:keepNext w:val="0"/>
        <w:keepLines w:val="0"/>
        <w:pageBreakBefore w:val="0"/>
        <w:kinsoku/>
        <w:wordWrap/>
        <w:overflowPunct/>
        <w:topLinePunct w:val="0"/>
        <w:autoSpaceDE/>
        <w:autoSpaceDN/>
        <w:bidi w:val="0"/>
        <w:snapToGrid/>
        <w:spacing w:line="360" w:lineRule="auto"/>
        <w:ind w:firstLine="480" w:firstLineChars="200"/>
        <w:jc w:val="left"/>
        <w:textAlignment w:val="auto"/>
        <w:rPr>
          <w:rFonts w:hint="eastAsia"/>
          <w:b/>
          <w:bCs/>
          <w:sz w:val="24"/>
          <w:szCs w:val="24"/>
          <w:lang w:val="en-US"/>
        </w:rPr>
      </w:pPr>
      <w:r>
        <w:rPr>
          <w:rFonts w:hint="eastAsia" w:ascii="宋体" w:hAnsi="宋体" w:cs="宋体"/>
          <w:b w:val="0"/>
          <w:bCs w:val="0"/>
          <w:sz w:val="24"/>
          <w:szCs w:val="24"/>
          <w:lang w:val="en-US" w:eastAsia="zh-CN"/>
        </w:rPr>
        <w:t xml:space="preserve">   </w:t>
      </w:r>
      <w:r>
        <w:rPr>
          <w:rFonts w:hint="eastAsia" w:ascii="宋体" w:hAnsi="宋体" w:cs="宋体"/>
          <w:b/>
          <w:bCs/>
          <w:sz w:val="24"/>
          <w:szCs w:val="24"/>
          <w:lang w:val="en-US" w:eastAsia="zh-CN"/>
        </w:rPr>
        <w:t xml:space="preserve"> （1）评价内容多维，但关注点不均衡</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从调查数据来看，我校对学生进行综合素养评价时，关注到了学生的</w:t>
      </w:r>
      <w:r>
        <w:rPr>
          <w:rFonts w:hint="eastAsia"/>
          <w:sz w:val="24"/>
          <w:lang w:val="en-US" w:eastAsia="zh-CN"/>
        </w:rPr>
        <w:t>品行素养、学业成绩、艺术素养、劳动实践、身心健康等各个方面。但是教师、学生、家长对于学生评价内容的关注重点</w:t>
      </w:r>
      <w:r>
        <w:rPr>
          <w:rFonts w:hint="eastAsia" w:eastAsia="宋体"/>
          <w:sz w:val="24"/>
          <w:lang w:val="en-US" w:eastAsia="zh-CN"/>
        </w:rPr>
        <w:t>有所不同，教师更多地关注学生品行素养，学生和家长更多地关注学业成绩，而对于艺术素养、劳动实践方面的评价则关注度较少。</w:t>
      </w:r>
    </w:p>
    <w:p>
      <w:pPr>
        <w:pStyle w:val="2"/>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eastAsia="宋体"/>
          <w:sz w:val="24"/>
          <w:lang w:eastAsia="zh-CN"/>
        </w:rPr>
      </w:pP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eastAsia="宋体"/>
          <w:sz w:val="24"/>
          <w:lang w:eastAsia="zh-CN"/>
        </w:rPr>
      </w:pPr>
      <w:r>
        <w:rPr>
          <w:rFonts w:hint="eastAsia" w:eastAsia="宋体"/>
          <w:sz w:val="24"/>
          <w:lang w:val="en-US" w:eastAsia="zh-CN"/>
        </w:rPr>
        <w:drawing>
          <wp:anchor distT="0" distB="0" distL="114300" distR="114300" simplePos="0" relativeHeight="251664384" behindDoc="0" locked="0" layoutInCell="1" allowOverlap="1">
            <wp:simplePos x="0" y="0"/>
            <wp:positionH relativeFrom="column">
              <wp:posOffset>1001395</wp:posOffset>
            </wp:positionH>
            <wp:positionV relativeFrom="paragraph">
              <wp:posOffset>18415</wp:posOffset>
            </wp:positionV>
            <wp:extent cx="3911600" cy="1866900"/>
            <wp:effectExtent l="4445" t="4445" r="8255" b="8255"/>
            <wp:wrapTopAndBottom/>
            <wp:docPr id="3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eastAsia="宋体"/>
          <w:b/>
          <w:bCs/>
          <w:sz w:val="24"/>
          <w:lang w:eastAsia="zh-CN"/>
        </w:rPr>
      </w:pPr>
      <w:r>
        <w:rPr>
          <w:rFonts w:hint="eastAsia" w:eastAsia="宋体"/>
          <w:b/>
          <w:bCs/>
          <w:sz w:val="24"/>
          <w:lang w:val="en-US" w:eastAsia="zh-CN"/>
        </w:rPr>
        <w:t>（２）</w:t>
      </w:r>
      <w:r>
        <w:rPr>
          <w:rFonts w:hint="eastAsia"/>
          <w:b/>
          <w:bCs/>
          <w:sz w:val="24"/>
        </w:rPr>
        <w:t>评价平台多样</w:t>
      </w:r>
      <w:r>
        <w:rPr>
          <w:rFonts w:hint="eastAsia"/>
          <w:b/>
          <w:bCs/>
          <w:sz w:val="24"/>
          <w:lang w:eastAsia="zh-CN"/>
        </w:rPr>
        <w:t>，但评价指标不清晰</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sz w:val="24"/>
          <w:lang w:eastAsia="zh-CN"/>
        </w:rPr>
        <w:t>我</w:t>
      </w:r>
      <w:r>
        <w:rPr>
          <w:rFonts w:hint="eastAsia"/>
          <w:sz w:val="24"/>
        </w:rPr>
        <w:t>校每学期的学生综合素质评价纪录来自于学生自评、班主任评、任课教师评、同学评这几个方面。</w:t>
      </w:r>
      <w:r>
        <w:rPr>
          <w:rFonts w:hint="eastAsia"/>
          <w:sz w:val="24"/>
          <w:lang w:eastAsia="zh-CN"/>
        </w:rPr>
        <w:t>采集数据的平台包含学籍网、爱学班班、智慧教室、人工采集等各途径。</w:t>
      </w:r>
      <w:r>
        <w:rPr>
          <w:rFonts w:hint="eastAsia"/>
          <w:sz w:val="24"/>
        </w:rPr>
        <w:t>采用的方式较为多样，包括：日常观察、档案袋、谈话、测验或考试、才艺特长展示</w:t>
      </w:r>
      <w:r>
        <w:rPr>
          <w:rFonts w:hint="eastAsia"/>
          <w:sz w:val="24"/>
          <w:lang w:eastAsia="zh-CN"/>
        </w:rPr>
        <w:t>、平台数据等</w:t>
      </w:r>
      <w:r>
        <w:rPr>
          <w:rFonts w:hint="eastAsia"/>
          <w:sz w:val="24"/>
        </w:rPr>
        <w:t>。通过一道多选题的调查，笔者了解到，学校对</w:t>
      </w:r>
      <w:r>
        <w:rPr>
          <w:rFonts w:hint="eastAsia" w:eastAsia="宋体"/>
          <w:sz w:val="24"/>
        </w:rPr>
        <w:t>于各评价方式的使用较为平均，其中</w:t>
      </w:r>
      <w:r>
        <w:rPr>
          <w:rFonts w:hint="eastAsia" w:eastAsia="宋体"/>
          <w:sz w:val="24"/>
          <w:lang w:eastAsia="zh-CN"/>
        </w:rPr>
        <w:t>日常观察和测试较</w:t>
      </w:r>
      <w:r>
        <w:rPr>
          <w:rFonts w:hint="eastAsia" w:eastAsia="宋体"/>
          <w:sz w:val="24"/>
        </w:rPr>
        <w:t>多</w:t>
      </w:r>
      <w:r>
        <w:rPr>
          <w:rFonts w:hint="eastAsia" w:eastAsia="宋体"/>
          <w:sz w:val="24"/>
          <w:lang w:eastAsia="zh-CN"/>
        </w:rPr>
        <w:t>。</w:t>
      </w:r>
      <w:r>
        <w:rPr>
          <w:rFonts w:hint="eastAsia" w:eastAsia="宋体"/>
          <w:sz w:val="24"/>
          <w:lang w:val="en-US" w:eastAsia="zh-CN"/>
        </w:rPr>
        <w:t>但是在学生卷和家长卷中对于“在综合评价中，你清楚地知道评价的依据和标准吗？”这一问题中，绝大多数家长和学生是不清楚的。评价指标和标准的不清晰会影响评价主体进行评价的准确性。</w:t>
      </w:r>
    </w:p>
    <w:p>
      <w:pPr>
        <w:keepNext w:val="0"/>
        <w:keepLines w:val="0"/>
        <w:pageBreakBefore w:val="0"/>
        <w:kinsoku/>
        <w:wordWrap/>
        <w:overflowPunct/>
        <w:topLinePunct w:val="0"/>
        <w:autoSpaceDE/>
        <w:autoSpaceDN/>
        <w:bidi w:val="0"/>
        <w:snapToGrid/>
        <w:spacing w:line="360" w:lineRule="auto"/>
        <w:ind w:firstLine="420" w:firstLineChars="200"/>
        <w:jc w:val="center"/>
        <w:textAlignment w:val="auto"/>
        <w:rPr>
          <w:rFonts w:hint="eastAsia" w:eastAsia="宋体"/>
          <w:sz w:val="24"/>
          <w:lang w:eastAsia="zh-CN"/>
        </w:rPr>
      </w:pPr>
      <w:r>
        <w:drawing>
          <wp:inline distT="0" distB="0" distL="114300" distR="114300">
            <wp:extent cx="3721735" cy="2063750"/>
            <wp:effectExtent l="4445" t="4445" r="7620" b="14605"/>
            <wp:docPr id="3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３.评价实施方面</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eastAsia="宋体"/>
          <w:sz w:val="24"/>
          <w:lang w:val="en-US" w:eastAsia="zh-CN"/>
        </w:rPr>
        <w:t xml:space="preserve">评价的实施操作问题一直是研究的重点和难点。尤其是经常探讨的一些诸如操作流程过于复杂，操作中弄虚作假成分高、操作的实施不规范等问题。本次研究主要对综合素质评价实际操作方法的规范问题以及平台设置问题进行相关调查，以下是对调查结果的呈现与分析： </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2" w:firstLineChars="200"/>
        <w:textAlignment w:val="auto"/>
        <w:rPr>
          <w:rFonts w:hint="eastAsia" w:eastAsia="宋体"/>
          <w:b/>
          <w:bCs/>
          <w:sz w:val="24"/>
          <w:lang w:val="en-US" w:eastAsia="zh-CN"/>
        </w:rPr>
      </w:pPr>
      <w:r>
        <w:rPr>
          <w:rFonts w:hint="eastAsia" w:eastAsia="宋体"/>
          <w:b/>
          <w:bCs/>
          <w:sz w:val="24"/>
          <w:lang w:val="en-US" w:eastAsia="zh-CN"/>
        </w:rPr>
        <w:t>（１）定期进行，操作规范</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宋体"/>
          <w:sz w:val="24"/>
          <w:lang w:val="en-US" w:eastAsia="zh-CN"/>
        </w:rPr>
      </w:pPr>
      <w:r>
        <w:rPr>
          <w:rFonts w:hint="eastAsia" w:eastAsia="宋体"/>
          <w:sz w:val="24"/>
          <w:lang w:val="en-US" w:eastAsia="zh-CN"/>
        </w:rPr>
        <w:t xml:space="preserve">为了解综合素质评价的频率，对评价工作的开展时间进行了问卷调查。根据问卷情况，学校每学期都及时记录了学生的评价信息，学生能够看到自己的成长轨迹。学生评价信息由各主体各方面进行后按比例计算生成，各学科老师审核后由班主任统一录入，操作较为规范。 </w:t>
      </w:r>
    </w:p>
    <w:p>
      <w:pPr>
        <w:keepNext w:val="0"/>
        <w:keepLines w:val="0"/>
        <w:pageBreakBefore w:val="0"/>
        <w:widowControl w:val="0"/>
        <w:numPr>
          <w:ilvl w:val="0"/>
          <w:numId w:val="1"/>
        </w:numPr>
        <w:kinsoku/>
        <w:wordWrap/>
        <w:overflowPunct/>
        <w:topLinePunct w:val="0"/>
        <w:autoSpaceDE/>
        <w:autoSpaceDN/>
        <w:bidi w:val="0"/>
        <w:snapToGrid/>
        <w:spacing w:line="360" w:lineRule="auto"/>
        <w:ind w:firstLine="482" w:firstLineChars="200"/>
        <w:textAlignment w:val="auto"/>
        <w:rPr>
          <w:rFonts w:hint="eastAsia"/>
          <w:b/>
          <w:bCs/>
          <w:sz w:val="24"/>
          <w:lang w:eastAsia="zh-CN"/>
        </w:rPr>
      </w:pPr>
      <w:r>
        <w:rPr>
          <w:rFonts w:hint="eastAsia"/>
          <w:b/>
          <w:bCs/>
          <w:sz w:val="24"/>
        </w:rPr>
        <w:t>评价</w:t>
      </w:r>
      <w:r>
        <w:rPr>
          <w:rFonts w:hint="eastAsia"/>
          <w:b/>
          <w:bCs/>
          <w:sz w:val="24"/>
          <w:lang w:eastAsia="zh-CN"/>
        </w:rPr>
        <w:t>结果呈现方式单一化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lang w:val="en-US" w:eastAsia="zh-CN"/>
        </w:rPr>
        <w:t>在学生评价结果的呈现方式上，我校主要采用的是等级式和评语式。展示交流式和作品式比较少。</w:t>
      </w:r>
      <w:r>
        <w:rPr>
          <w:rFonts w:hint="eastAsia"/>
          <w:sz w:val="24"/>
        </w:rPr>
        <w:t>此外，经过进一步对比发现，不同年级学生的展示交流情况是有所差异的。在年级上由一</w:t>
      </w:r>
      <w:r>
        <w:rPr>
          <w:rFonts w:hint="eastAsia"/>
          <w:sz w:val="24"/>
          <w:lang w:eastAsia="zh-CN"/>
        </w:rPr>
        <w:t>年级</w:t>
      </w:r>
      <w:r>
        <w:rPr>
          <w:rFonts w:hint="eastAsia"/>
          <w:sz w:val="24"/>
        </w:rPr>
        <w:t>到</w:t>
      </w:r>
      <w:r>
        <w:rPr>
          <w:rFonts w:hint="eastAsia"/>
          <w:sz w:val="24"/>
          <w:lang w:eastAsia="zh-CN"/>
        </w:rPr>
        <w:t>六年级</w:t>
      </w:r>
      <w:r>
        <w:rPr>
          <w:rFonts w:hint="eastAsia"/>
          <w:sz w:val="24"/>
        </w:rPr>
        <w:t>呈递减的趋势，</w:t>
      </w:r>
      <w:r>
        <w:rPr>
          <w:rFonts w:hint="eastAsia"/>
          <w:sz w:val="24"/>
          <w:lang w:eastAsia="zh-CN"/>
        </w:rPr>
        <w:t>中高年级</w:t>
      </w:r>
      <w:r>
        <w:rPr>
          <w:rFonts w:hint="eastAsia"/>
          <w:sz w:val="24"/>
        </w:rPr>
        <w:t>的学生对成长记录的展示交流</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sz w:val="24"/>
        </w:rPr>
      </w:pPr>
      <w:r>
        <w:rPr>
          <w:rFonts w:hint="eastAsia"/>
          <w:sz w:val="24"/>
        </w:rPr>
        <w:t>比较缺乏。“基于学生的写实记录进行展示交流是多主体协商沟通的重要环节，体现了评价过程的开放性、过程性”。学校如果缺少学生之间的展示交流环节，那么</w:t>
      </w:r>
      <w:r>
        <w:rPr>
          <w:rFonts w:hint="eastAsia"/>
          <w:sz w:val="24"/>
          <w:lang w:eastAsia="zh-CN"/>
        </w:rPr>
        <w:t>学生评价</w:t>
      </w:r>
      <w:r>
        <w:rPr>
          <w:rFonts w:hint="eastAsia"/>
          <w:sz w:val="24"/>
        </w:rPr>
        <w:t>的作用就难以有效发挥。</w:t>
      </w:r>
    </w:p>
    <w:p>
      <w:pPr>
        <w:pStyle w:val="2"/>
        <w:keepNext w:val="0"/>
        <w:keepLines w:val="0"/>
        <w:pageBreakBefore w:val="0"/>
        <w:kinsoku/>
        <w:wordWrap/>
        <w:overflowPunct/>
        <w:topLinePunct w:val="0"/>
        <w:autoSpaceDE/>
        <w:autoSpaceDN/>
        <w:bidi w:val="0"/>
        <w:snapToGrid/>
        <w:spacing w:line="360" w:lineRule="auto"/>
        <w:ind w:firstLine="420" w:firstLineChars="200"/>
        <w:jc w:val="center"/>
        <w:textAlignment w:val="auto"/>
        <w:rPr>
          <w:rFonts w:hint="eastAsia"/>
          <w:lang w:val="en-US" w:eastAsia="zh-CN"/>
        </w:rPr>
      </w:pPr>
      <w:r>
        <w:drawing>
          <wp:inline distT="0" distB="0" distL="114300" distR="114300">
            <wp:extent cx="3736340" cy="1514475"/>
            <wp:effectExtent l="4445" t="4445" r="5715" b="5080"/>
            <wp:docPr id="3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b/>
          <w:bCs/>
          <w:sz w:val="24"/>
          <w:lang w:eastAsia="zh-CN"/>
        </w:rPr>
      </w:pPr>
      <w:r>
        <w:rPr>
          <w:rFonts w:hint="eastAsia"/>
          <w:b/>
          <w:bCs/>
          <w:sz w:val="24"/>
          <w:lang w:eastAsia="zh-CN"/>
        </w:rPr>
        <w:t>（</w:t>
      </w:r>
      <w:r>
        <w:rPr>
          <w:rFonts w:hint="eastAsia"/>
          <w:b/>
          <w:bCs/>
          <w:sz w:val="24"/>
          <w:lang w:val="en-US" w:eastAsia="zh-CN"/>
        </w:rPr>
        <w:t>3</w:t>
      </w:r>
      <w:r>
        <w:rPr>
          <w:rFonts w:hint="eastAsia"/>
          <w:b/>
          <w:bCs/>
          <w:sz w:val="24"/>
          <w:lang w:eastAsia="zh-CN"/>
        </w:rPr>
        <w:t>）评价具有一定的片面性</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sz w:val="24"/>
          <w:lang w:eastAsia="zh-CN"/>
        </w:rPr>
      </w:pPr>
      <w:r>
        <w:rPr>
          <w:rFonts w:hint="eastAsia"/>
          <w:sz w:val="24"/>
          <w:lang w:eastAsia="zh-CN"/>
        </w:rPr>
        <w:t>在学生卷和家长卷中，关于“</w:t>
      </w:r>
      <w:r>
        <w:rPr>
          <w:rFonts w:hint="eastAsia"/>
          <w:sz w:val="24"/>
          <w:lang w:val="en-US" w:eastAsia="zh-CN"/>
        </w:rPr>
        <w:t>您认为期末综合素质评价，是否能全面反应你的真实情况</w:t>
      </w:r>
      <w:r>
        <w:rPr>
          <w:rFonts w:hint="eastAsia"/>
          <w:sz w:val="24"/>
          <w:lang w:eastAsia="zh-CN"/>
        </w:rPr>
        <w:t>”这一问题的统计结果表明，还有部分家长和学生认为综合素质评价不能全面表现学生的真实情况。这与评价主体的参与度、评价数据的全面、评价主体的主观性都有一定的关系。</w:t>
      </w:r>
    </w:p>
    <w:p>
      <w:pPr>
        <w:pStyle w:val="2"/>
        <w:keepNext w:val="0"/>
        <w:keepLines w:val="0"/>
        <w:pageBreakBefore w:val="0"/>
        <w:kinsoku/>
        <w:wordWrap/>
        <w:overflowPunct/>
        <w:topLinePunct w:val="0"/>
        <w:autoSpaceDE/>
        <w:autoSpaceDN/>
        <w:bidi w:val="0"/>
        <w:snapToGrid/>
        <w:spacing w:line="360" w:lineRule="auto"/>
        <w:ind w:firstLine="420" w:firstLineChars="200"/>
        <w:textAlignment w:val="auto"/>
        <w:rPr>
          <w:rFonts w:hint="eastAsia"/>
          <w:lang w:eastAsia="zh-CN"/>
        </w:rPr>
      </w:pPr>
      <w:r>
        <w:drawing>
          <wp:inline distT="0" distB="0" distL="114300" distR="114300">
            <wp:extent cx="4260850" cy="2506345"/>
            <wp:effectExtent l="4445" t="4445" r="14605" b="16510"/>
            <wp:docPr id="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
        <w:keepNext w:val="0"/>
        <w:keepLines w:val="0"/>
        <w:pageBreakBefore w:val="0"/>
        <w:kinsoku/>
        <w:wordWrap/>
        <w:overflowPunct/>
        <w:topLinePunct w:val="0"/>
        <w:autoSpaceDE/>
        <w:autoSpaceDN/>
        <w:bidi w:val="0"/>
        <w:snapToGrid/>
        <w:spacing w:line="360" w:lineRule="auto"/>
        <w:ind w:firstLine="420" w:firstLineChars="200"/>
        <w:jc w:val="both"/>
        <w:textAlignment w:val="auto"/>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jc w:val="both"/>
        <w:rPr>
          <w:rFonts w:hint="eastAsia"/>
          <w:lang w:val="en-US" w:eastAsia="zh-CN"/>
        </w:rPr>
      </w:pPr>
      <w:r>
        <w:rPr>
          <w:rFonts w:hint="eastAsia"/>
          <w:lang w:val="en-US" w:eastAsia="zh-CN"/>
        </w:rPr>
        <w:t>附件３：</w:t>
      </w:r>
    </w:p>
    <w:tbl>
      <w:tblPr>
        <w:tblStyle w:val="7"/>
        <w:tblW w:w="9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70"/>
        <w:gridCol w:w="560"/>
        <w:gridCol w:w="570"/>
        <w:gridCol w:w="3510"/>
        <w:gridCol w:w="600"/>
        <w:gridCol w:w="600"/>
        <w:gridCol w:w="600"/>
        <w:gridCol w:w="760"/>
        <w:gridCol w:w="480"/>
        <w:gridCol w:w="480"/>
        <w:gridCol w:w="500"/>
        <w:gridCol w:w="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0" w:hRule="atLeast"/>
        </w:trPr>
        <w:tc>
          <w:tcPr>
            <w:tcW w:w="370" w:type="dxa"/>
            <w:tcBorders>
              <w:top w:val="nil"/>
              <w:left w:val="nil"/>
              <w:bottom w:val="nil"/>
              <w:right w:val="nil"/>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9150" w:type="dxa"/>
            <w:gridSpan w:val="11"/>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黑体" w:hAnsi="宋体" w:eastAsia="黑体" w:cs="黑体"/>
                <w:i w:val="0"/>
                <w:color w:val="000000"/>
                <w:sz w:val="36"/>
                <w:szCs w:val="36"/>
                <w:u w:val="none"/>
              </w:rPr>
            </w:pPr>
            <w:r>
              <w:rPr>
                <w:rFonts w:hint="eastAsia" w:ascii="黑体" w:hAnsi="宋体" w:eastAsia="黑体" w:cs="黑体"/>
                <w:i w:val="0"/>
                <w:color w:val="000000"/>
                <w:kern w:val="0"/>
                <w:sz w:val="36"/>
                <w:szCs w:val="36"/>
                <w:u w:val="none"/>
                <w:lang w:val="en-US" w:eastAsia="zh-CN" w:bidi="ar"/>
              </w:rPr>
              <w:t>“仁行”好少年“三有五慧”评价表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0" w:hRule="atLeast"/>
        </w:trPr>
        <w:tc>
          <w:tcPr>
            <w:tcW w:w="15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内容</w:t>
            </w:r>
          </w:p>
        </w:tc>
        <w:tc>
          <w:tcPr>
            <w:tcW w:w="35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评价要点</w:t>
            </w:r>
          </w:p>
        </w:tc>
        <w:tc>
          <w:tcPr>
            <w:tcW w:w="2560" w:type="dxa"/>
            <w:gridSpan w:val="4"/>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分值</w:t>
            </w:r>
          </w:p>
        </w:tc>
        <w:tc>
          <w:tcPr>
            <w:tcW w:w="1950" w:type="dxa"/>
            <w:gridSpan w:val="4"/>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60" w:hRule="atLeast"/>
        </w:trPr>
        <w:tc>
          <w:tcPr>
            <w:tcW w:w="15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b/>
                <w:i w:val="0"/>
                <w:color w:val="000000"/>
                <w:sz w:val="18"/>
                <w:szCs w:val="18"/>
                <w:u w:val="none"/>
              </w:rPr>
            </w:pPr>
          </w:p>
        </w:tc>
        <w:tc>
          <w:tcPr>
            <w:tcW w:w="35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b/>
                <w:i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优秀</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良好</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合格</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不合格</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组评</w:t>
            </w: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师评</w:t>
            </w: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0" w:hRule="atLeast"/>
        </w:trPr>
        <w:tc>
          <w:tcPr>
            <w:tcW w:w="3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有教养</w:t>
            </w: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慧心    思想品德100分</w:t>
            </w: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理想信念20分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拥有自己的人生理想并能不懈追求；有自己的人生格言和心中英雄，并身体力行。</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15-17</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12-14</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54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个人品质20分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尊自信，积极向上，能与周围的人友好相处；诚实守信，言行一致，赢得老师同学及周边人的信任；积极向上，明辨是非，不做不利于集体和他人的事情；积极参加集体活动，珍视集体荣誉，维护集体利益；吃苦耐劳，意志坚强，不轻易放弃自己的目标追求和他人委托。会倾听，与人交流时不随意打断别人讲话；不保守，好的思想、方法、体会等乐于与人分享；经常与家人沟通，遇事能与信得过的人交流。</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15-17</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12-14</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38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行为习惯20分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言行文明，礼貌待人，是受人欢迎的谦谦君子；勤俭节约，惜物爱人，尊重劳动者和他人劳动成果；讲究卫生，爱护环境，让周边环境因自己的存在更美好；珍爱生命，安全第一，掌握安全知识和自救自护技能。</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15-17</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12-14</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8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遵纪守法20分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学法、知法、懂法，自觉遵守法律法规及校规校纪；遵守公共秩序，讲究社会公德，乐意为他人着想；勇于批评和自我批评，善于同不良行为作斗争。</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15-17</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12-14</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6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勇于担当20分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积极参与保护环境、关爱弱势群体等公益活动；拥有至少1个服务社会的社区岗位；孝敬父母及长辈，重要节日为父母送上祝福；做好份内的事，出现过失能知过改过。</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15-17</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12-14</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6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慧动    身心健康100分</w:t>
            </w: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体质健康40分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按要求上好体育课和课间操，每天体育锻炼不少于1小时；拥有一项或多项受益终生的锻炼项目；有自我保健意识，达到学生体质健康标准。</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36-40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30-35</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24-29</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6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心理健康30分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能正确认识自我，保持积极乐观的心态；真诚善良，宽容大气，不为小事斤斤计较；能正确对待他人和环境，不因他人原因破坏自己的心情.自己无法克服不良情绪时懂得向老师或专业人士求助。</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27-30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22-26</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18-21</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生活健康30分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吃喝有度，起居规律，有良好的生活习惯；穿戴整洁，勤于洗漱，有良好的卫生习惯；合理安排课余生活，对抽烟、喝酒等不良嗜好保持警惕。</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27-30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22-26</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18-21</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80" w:hRule="atLeast"/>
        </w:trPr>
        <w:tc>
          <w:tcPr>
            <w:tcW w:w="3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有才能</w:t>
            </w: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慧学    学业水平100分</w:t>
            </w: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学习态度20分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保持对求知的必要热情，保持对新鲜事物的好奇心；主动学好各门功课，努力完成各学科学习任务；勤于钻研，努力克服学习中的困难。</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15-17</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12-14</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4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习惯方法40分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能制定、落实学习计划，合理利用学习时间；有每天读书的习惯，达到或超过语文课标规定的阅读量；有课前全面预习、课上积极投入、课后及时巩固的习惯；注意学习、运用好的学习方法提高学习效率，积累学习经验。</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36-40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30-35</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24-29</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2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能力素养40分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能够完成自主学习任务，搜集、处理信息能力强；经常提出问题，乐于和同学一起探究学习；能够运用已有知识和技能分析并解决实际问题。</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36-40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30-35</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24-29</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80" w:hRule="atLeast"/>
        </w:trPr>
        <w:tc>
          <w:tcPr>
            <w:tcW w:w="3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有个性</w:t>
            </w: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慧美    艺术素养100分</w:t>
            </w: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审美情趣40分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乐于感受和欣赏大自然及生活中的美；有健康的审美情趣，乐于了解经典艺术作品。</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36-40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30-35</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24-29</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2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艺术素养60分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积极参加校内外各类艺术展示活动；有1项或多项愉悦身心的艺术特长；按要求参加学校艺术类课程的学习。</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54-60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45-53</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36-44</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6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慧创    创新实践100分</w:t>
            </w: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创新精神50分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乐于接受新事物，敢于质疑，勤于探索；不迷信权威，遇事有自己的见解或主张；积极参加小发明、小制作、电脑创意等活动。</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45-50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38-44</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30-37</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40"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6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实践能力50分</w:t>
            </w:r>
          </w:p>
        </w:tc>
        <w:tc>
          <w:tcPr>
            <w:tcW w:w="351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至六年级要根据三项劳动技能要求，按时完成，并顺利通过测试。3-6年级信息技术、实验操作技能合格；积极参加研究性学习活动，每学期完成1个小课题研究并形成报告；积极参加社会实践活动，有自己的活动成果或作品。</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45-50</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38-44</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30-37</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29以下</w:t>
            </w: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18"/>
                <w:szCs w:val="18"/>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0" w:hRule="atLeast"/>
        </w:trPr>
        <w:tc>
          <w:tcPr>
            <w:tcW w:w="7570" w:type="dxa"/>
            <w:gridSpan w:val="8"/>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总      评</w:t>
            </w:r>
          </w:p>
        </w:tc>
        <w:tc>
          <w:tcPr>
            <w:tcW w:w="1950" w:type="dxa"/>
            <w:gridSpan w:val="4"/>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jc w:val="center"/>
              <w:rPr>
                <w:rFonts w:hint="eastAsia" w:ascii="宋体" w:hAnsi="宋体" w:eastAsia="宋体" w:cs="宋体"/>
                <w:i w:val="0"/>
                <w:color w:val="000000"/>
                <w:sz w:val="32"/>
                <w:szCs w:val="32"/>
                <w:u w:val="none"/>
              </w:rPr>
            </w:pPr>
          </w:p>
        </w:tc>
      </w:tr>
    </w:tbl>
    <w:p>
      <w:pPr>
        <w:rPr>
          <w:rFonts w:hint="eastAsia"/>
          <w:lang w:val="en-US" w:eastAsia="zh-CN"/>
        </w:rPr>
      </w:pPr>
    </w:p>
    <w:p>
      <w:pPr>
        <w:ind w:left="840" w:leftChars="0" w:firstLine="420" w:firstLineChars="0"/>
      </w:pPr>
    </w:p>
    <w:sectPr>
      <w:footerReference r:id="rId5" w:type="first"/>
      <w:footerReference r:id="rId3" w:type="default"/>
      <w:footerReference r:id="rId4" w:type="even"/>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2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Style w:val="6"/>
                            </w:rPr>
                          </w:pPr>
                          <w:r>
                            <w:fldChar w:fldCharType="begin"/>
                          </w:r>
                          <w:r>
                            <w:rPr>
                              <w:rStyle w:val="6"/>
                            </w:rPr>
                            <w:instrText xml:space="preserve">PAGE  </w:instrText>
                          </w:r>
                          <w:r>
                            <w:fldChar w:fldCharType="separate"/>
                          </w:r>
                          <w:r>
                            <w:rPr>
                              <w:rStyle w:val="6"/>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4"/>
                      <w:rPr>
                        <w:rStyle w:val="6"/>
                      </w:rPr>
                    </w:pPr>
                    <w:r>
                      <w:fldChar w:fldCharType="begin"/>
                    </w:r>
                    <w:r>
                      <w:rPr>
                        <w:rStyle w:val="6"/>
                      </w:rPr>
                      <w:instrText xml:space="preserve">PAGE  </w:instrText>
                    </w:r>
                    <w:r>
                      <w:fldChar w:fldCharType="separate"/>
                    </w:r>
                    <w:r>
                      <w:rPr>
                        <w:rStyle w:val="6"/>
                      </w:rP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6"/>
      </w:rPr>
    </w:pPr>
    <w:r>
      <w:fldChar w:fldCharType="begin"/>
    </w:r>
    <w:r>
      <w:rPr>
        <w:rStyle w:val="6"/>
      </w:rPr>
      <w:instrText xml:space="preserve">PAGE  </w:instrText>
    </w:r>
    <w:r>
      <w:fldChar w:fldCharType="end"/>
    </w:r>
  </w:p>
  <w:p>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智慧校园学生画像的实践</w:t>
    </w:r>
    <w:r>
      <w:rPr>
        <w:rFonts w:hint="eastAsia" w:ascii="宋体" w:hAnsi="宋体" w:eastAsia="宋体" w:cs="宋体"/>
        <w:b w:val="0"/>
        <w:bCs w:val="0"/>
        <w:sz w:val="21"/>
        <w:szCs w:val="21"/>
        <w:lang w:eastAsia="zh-CN"/>
      </w:rPr>
      <w:t>研究》</w:t>
    </w: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CCoAeuGQIAACEEAAAOAAAA&#10;AAAAAAEAIAAAAB8BAABkcnMvZTJvRG9jLnhtbFBLBQYAAAAABgAGAFkBAACq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课题组长：牟文娟、刘娇</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pPr>
    <w:r>
      <w:rPr>
        <w:rFonts w:hint="eastAsia"/>
        <w:lang w:val="en-US" w:eastAsia="zh-CN"/>
      </w:rPr>
      <w:t>组员：沙可、王娴、恽亚青、周婷、邱毓、胡娴、曹洁、吴瑶、石巍、王中群</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81AAE"/>
    <w:multiLevelType w:val="singleLevel"/>
    <w:tmpl w:val="80981AAE"/>
    <w:lvl w:ilvl="0" w:tentative="0">
      <w:start w:val="2"/>
      <w:numFmt w:val="decimal"/>
      <w:suff w:val="nothing"/>
      <w:lvlText w:val="（%1）"/>
      <w:lvlJc w:val="left"/>
    </w:lvl>
  </w:abstractNum>
  <w:abstractNum w:abstractNumId="1">
    <w:nsid w:val="8EB40178"/>
    <w:multiLevelType w:val="singleLevel"/>
    <w:tmpl w:val="8EB40178"/>
    <w:lvl w:ilvl="0" w:tentative="0">
      <w:start w:val="7"/>
      <w:numFmt w:val="chineseCounting"/>
      <w:suff w:val="nothing"/>
      <w:lvlText w:val="%1、"/>
      <w:lvlJc w:val="left"/>
      <w:rPr>
        <w:rFonts w:hint="eastAsia"/>
      </w:rPr>
    </w:lvl>
  </w:abstractNum>
  <w:abstractNum w:abstractNumId="2">
    <w:nsid w:val="D9BD883E"/>
    <w:multiLevelType w:val="singleLevel"/>
    <w:tmpl w:val="D9BD883E"/>
    <w:lvl w:ilvl="0" w:tentative="0">
      <w:start w:val="3"/>
      <w:numFmt w:val="decimal"/>
      <w:lvlText w:val="%1."/>
      <w:lvlJc w:val="left"/>
      <w:pPr>
        <w:tabs>
          <w:tab w:val="left" w:pos="312"/>
        </w:tabs>
      </w:pPr>
    </w:lvl>
  </w:abstractNum>
  <w:abstractNum w:abstractNumId="3">
    <w:nsid w:val="710142AE"/>
    <w:multiLevelType w:val="singleLevel"/>
    <w:tmpl w:val="710142AE"/>
    <w:lvl w:ilvl="0" w:tentative="0">
      <w:start w:val="2"/>
      <w:numFmt w:val="decimalFullWidth"/>
      <w:lvlText w:val="%1."/>
      <w:lvlJc w:val="left"/>
      <w:pPr>
        <w:tabs>
          <w:tab w:val="left" w:pos="312"/>
        </w:tabs>
      </w:pPr>
      <w:rPr>
        <w:rFonts w:hint="eastAsia"/>
      </w:rPr>
    </w:lvl>
  </w:abstractNum>
  <w:abstractNum w:abstractNumId="4">
    <w:nsid w:val="7DEF692A"/>
    <w:multiLevelType w:val="singleLevel"/>
    <w:tmpl w:val="7DEF692A"/>
    <w:lvl w:ilvl="0" w:tentative="0">
      <w:start w:val="4"/>
      <w:numFmt w:val="chineseCounting"/>
      <w:suff w:val="nothing"/>
      <w:lvlText w:val="（%1）"/>
      <w:lvlJc w:val="left"/>
      <w:rPr>
        <w:rFonts w:hint="eastAsia"/>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D1CA2"/>
    <w:rsid w:val="1F572C40"/>
    <w:rsid w:val="21526DFF"/>
    <w:rsid w:val="332C7C4F"/>
    <w:rsid w:val="3AE7209E"/>
    <w:rsid w:val="47DD00F9"/>
    <w:rsid w:val="4CD36A38"/>
    <w:rsid w:val="55A65F9D"/>
    <w:rsid w:val="65D4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jc w:val="center"/>
      <w:outlineLvl w:val="0"/>
    </w:pPr>
    <w:rPr>
      <w:rFonts w:ascii="方正小标宋简体" w:hAnsi="方正小标宋简体" w:eastAsia="宋体"/>
      <w:sz w:val="21"/>
      <w:szCs w:val="44"/>
    </w:rPr>
  </w:style>
  <w:style w:type="character" w:default="1" w:styleId="5">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0"/>
    <w:rPr>
      <w:rFonts w:ascii="宋体" w:hAnsi="宋体" w:eastAsia="宋体" w:cs="宋体"/>
      <w:sz w:val="21"/>
      <w:szCs w:val="21"/>
      <w:lang w:val="en-US" w:eastAsia="en-US" w:bidi="en-US"/>
    </w:rPr>
  </w:style>
  <w:style w:type="paragraph" w:styleId="4">
    <w:name w:val="footer"/>
    <w:basedOn w:val="1"/>
    <w:qFormat/>
    <w:uiPriority w:val="0"/>
    <w:pPr>
      <w:tabs>
        <w:tab w:val="center" w:pos="4153"/>
        <w:tab w:val="right" w:pos="8306"/>
      </w:tabs>
      <w:snapToGrid w:val="0"/>
      <w:jc w:val="left"/>
    </w:pPr>
    <w:rPr>
      <w:sz w:val="18"/>
      <w:szCs w:val="18"/>
    </w:rPr>
  </w:style>
  <w:style w:type="character" w:styleId="6">
    <w:name w:val="page number"/>
    <w:basedOn w:val="5"/>
    <w:qFormat/>
    <w:uiPriority w:val="0"/>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chart" Target="charts/chart16.xml"/><Relationship Id="rId35" Type="http://schemas.openxmlformats.org/officeDocument/2006/relationships/chart" Target="charts/chart15.xml"/><Relationship Id="rId34" Type="http://schemas.openxmlformats.org/officeDocument/2006/relationships/chart" Target="charts/chart14.xml"/><Relationship Id="rId33" Type="http://schemas.openxmlformats.org/officeDocument/2006/relationships/chart" Target="charts/chart13.xml"/><Relationship Id="rId32" Type="http://schemas.openxmlformats.org/officeDocument/2006/relationships/chart" Target="charts/chart12.xml"/><Relationship Id="rId31" Type="http://schemas.openxmlformats.org/officeDocument/2006/relationships/chart" Target="charts/chart11.xml"/><Relationship Id="rId30" Type="http://schemas.openxmlformats.org/officeDocument/2006/relationships/chart" Target="charts/chart10.xml"/><Relationship Id="rId3" Type="http://schemas.openxmlformats.org/officeDocument/2006/relationships/footer" Target="footer1.xml"/><Relationship Id="rId29" Type="http://schemas.openxmlformats.org/officeDocument/2006/relationships/chart" Target="charts/chart9.xml"/><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chart" Target="charts/chart8.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21016;&#23047;\Desktop\&#20013;&#26399;.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21016;&#23047;\Desktop\&#20013;&#26399;.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21016;&#23047;\Desktop\&#20013;&#26399;.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21016;&#23047;\Desktop\&#20013;&#26399;.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21016;&#23047;\Desktop\&#20013;&#26399;.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21016;&#23047;\Desktop\&#20013;&#26399;.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21016;&#23047;\Desktop\&#20013;&#26399;.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21016;&#23047;\Desktop\&#20013;&#2639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21016;&#23047;\Desktop\&#20013;&#2639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21016;&#23047;\Desktop\&#20013;&#26399;.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21016;&#23047;\Desktop\&#20013;&#2639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21016;&#23047;\Desktop\&#20013;&#2639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21016;&#23047;\Desktop\&#20013;&#26399;.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21016;&#23047;\Desktop\&#20013;&#26399;.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21016;&#23047;\Desktop\&#20013;&#26399;.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21016;&#23047;\Desktop\&#20013;&#263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rPr sz="1200"/>
              <a:t>关于学生评价主体的统计</a:t>
            </a:r>
            <a:endParaRPr sz="1200"/>
          </a:p>
        </c:rich>
      </c:tx>
      <c:layout/>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[中期.xlsx]Sheet1!$A$2:$A$6</c:f>
              <c:strCache>
                <c:ptCount val="5"/>
                <c:pt idx="0">
                  <c:v>教师</c:v>
                </c:pt>
                <c:pt idx="1">
                  <c:v>同伴</c:v>
                </c:pt>
                <c:pt idx="2">
                  <c:v>自己</c:v>
                </c:pt>
                <c:pt idx="3">
                  <c:v>家长</c:v>
                </c:pt>
                <c:pt idx="4">
                  <c:v>社会人员</c:v>
                </c:pt>
              </c:strCache>
            </c:strRef>
          </c:cat>
          <c:val>
            <c:numRef>
              <c:f>[中期.xlsx]Sheet1!$B$2:$B$6</c:f>
              <c:numCache>
                <c:formatCode>0.0%</c:formatCode>
                <c:ptCount val="5"/>
                <c:pt idx="0">
                  <c:v>1</c:v>
                </c:pt>
                <c:pt idx="1">
                  <c:v>0.68</c:v>
                </c:pt>
                <c:pt idx="2">
                  <c:v>0.875</c:v>
                </c:pt>
                <c:pt idx="3">
                  <c:v>0.185</c:v>
                </c:pt>
                <c:pt idx="4">
                  <c:v>0.045</c:v>
                </c:pt>
              </c:numCache>
            </c:numRef>
          </c:val>
        </c:ser>
        <c:dLbls>
          <c:showLegendKey val="0"/>
          <c:showVal val="1"/>
          <c:showCatName val="0"/>
          <c:showSerName val="0"/>
          <c:showPercent val="0"/>
          <c:showBubbleSize val="0"/>
        </c:dLbls>
        <c:gapWidth val="164"/>
        <c:overlap val="-22"/>
        <c:axId val="656268408"/>
        <c:axId val="503097853"/>
      </c:barChart>
      <c:catAx>
        <c:axId val="656268408"/>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3097853"/>
        <c:crosses val="autoZero"/>
        <c:auto val="1"/>
        <c:lblAlgn val="ctr"/>
        <c:lblOffset val="100"/>
        <c:noMultiLvlLbl val="0"/>
      </c:catAx>
      <c:valAx>
        <c:axId val="503097853"/>
        <c:scaling>
          <c:orientation val="minMax"/>
        </c:scaling>
        <c:delete val="0"/>
        <c:axPos val="l"/>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6268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000"/>
              <a:t>家长参与学生评价的态度统计</a:t>
            </a:r>
            <a:endParaRPr sz="1000"/>
          </a:p>
        </c:rich>
      </c:tx>
      <c:layout>
        <c:manualLayout>
          <c:xMode val="edge"/>
          <c:yMode val="edge"/>
          <c:x val="0.161887838855754"/>
          <c:y val="0.0808588761174968"/>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3"/>
              <c:layout>
                <c:manualLayout>
                  <c:x val="0.0160829700664319"/>
                  <c:y val="0.0389542232808745"/>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0481944444444444"/>
                      <c:h val="0.0583333333333333"/>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[中期.xlsx]Sheet1!$A$13:$A$16</c:f>
              <c:strCache>
                <c:ptCount val="4"/>
                <c:pt idx="0">
                  <c:v>很高兴参与</c:v>
                </c:pt>
                <c:pt idx="1">
                  <c:v>不知道如何评价</c:v>
                </c:pt>
                <c:pt idx="2">
                  <c:v>希望老师评价</c:v>
                </c:pt>
                <c:pt idx="3">
                  <c:v>无所谓</c:v>
                </c:pt>
              </c:strCache>
            </c:strRef>
          </c:cat>
          <c:val>
            <c:numRef>
              <c:f>[中期.xlsx]Sheet1!$B$13:$B$16</c:f>
              <c:numCache>
                <c:formatCode>0.0%</c:formatCode>
                <c:ptCount val="4"/>
                <c:pt idx="0">
                  <c:v>0.825</c:v>
                </c:pt>
                <c:pt idx="1">
                  <c:v>0.11</c:v>
                </c:pt>
                <c:pt idx="2">
                  <c:v>0.05</c:v>
                </c:pt>
                <c:pt idx="3">
                  <c:v>0.015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r>
              <a:rPr sz="900" b="0"/>
              <a:t>教师邀请家长参与到学生评价的统计</a:t>
            </a:r>
            <a:endParaRPr sz="900" b="0"/>
          </a:p>
        </c:rich>
      </c:tx>
      <c:layout/>
      <c:overlay val="0"/>
      <c:spPr>
        <a:noFill/>
        <a:ln>
          <a:noFill/>
        </a:ln>
        <a:effectLst/>
      </c:spPr>
    </c:title>
    <c:autoTitleDeleted val="0"/>
    <c:plotArea>
      <c:layout/>
      <c:pieChart>
        <c:varyColors val="1"/>
        <c:ser>
          <c:idx val="0"/>
          <c:order val="0"/>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[中期.xlsx]Sheet1!$A$8:$A$11</c:f>
              <c:strCache>
                <c:ptCount val="4"/>
                <c:pt idx="0">
                  <c:v>经常</c:v>
                </c:pt>
                <c:pt idx="1">
                  <c:v>有时</c:v>
                </c:pt>
                <c:pt idx="2">
                  <c:v>偶尔</c:v>
                </c:pt>
                <c:pt idx="3">
                  <c:v>从不</c:v>
                </c:pt>
              </c:strCache>
            </c:strRef>
          </c:cat>
          <c:val>
            <c:numRef>
              <c:f>[中期.xlsx]Sheet1!$B$8:$B$11</c:f>
              <c:numCache>
                <c:formatCode>0.0%</c:formatCode>
                <c:ptCount val="4"/>
                <c:pt idx="0">
                  <c:v>0.18</c:v>
                </c:pt>
                <c:pt idx="1">
                  <c:v>0.36</c:v>
                </c:pt>
                <c:pt idx="2">
                  <c:v>0.22</c:v>
                </c:pt>
                <c:pt idx="3">
                  <c:v>0.24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50" baseline="0">
                <a:solidFill>
                  <a:schemeClr val="tx1">
                    <a:lumMod val="65000"/>
                    <a:lumOff val="35000"/>
                  </a:schemeClr>
                </a:solidFill>
                <a:latin typeface="+mn-lt"/>
                <a:ea typeface="+mn-ea"/>
                <a:cs typeface="+mn-cs"/>
              </a:defRPr>
            </a:pPr>
            <a:r>
              <a:rPr sz="1200" b="0"/>
              <a:t>学生依据评价进行反思的情况统计</a:t>
            </a:r>
            <a:endParaRPr sz="1200" b="0"/>
          </a:p>
        </c:rich>
      </c:tx>
      <c:layout/>
      <c:overlay val="0"/>
      <c:spPr>
        <a:noFill/>
        <a:ln>
          <a:noFill/>
        </a:ln>
        <a:effectLst/>
      </c:spPr>
    </c:title>
    <c:autoTitleDeleted val="0"/>
    <c:plotArea>
      <c:layout/>
      <c:barChart>
        <c:barDir val="bar"/>
        <c:grouping val="clustered"/>
        <c:varyColors val="0"/>
        <c:ser>
          <c:idx val="0"/>
          <c:order val="0"/>
          <c:spPr>
            <a:solidFill>
              <a:schemeClr val="accent6">
                <a:alpha val="74000"/>
              </a:schemeClr>
            </a:solidFill>
            <a:ln>
              <a:noFill/>
            </a:ln>
            <a:effectLst>
              <a:innerShdw blurRad="114300">
                <a:schemeClr val="accent6">
                  <a:lumMod val="75000"/>
                </a:schemeClr>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6">
                        <a:lumMod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[中期.xlsx]Sheet1!$A$19:$A$21</c:f>
              <c:strCache>
                <c:ptCount val="3"/>
                <c:pt idx="0">
                  <c:v>经常</c:v>
                </c:pt>
                <c:pt idx="1">
                  <c:v>偶尔</c:v>
                </c:pt>
                <c:pt idx="2">
                  <c:v>从不</c:v>
                </c:pt>
              </c:strCache>
            </c:strRef>
          </c:cat>
          <c:val>
            <c:numRef>
              <c:f>[中期.xlsx]Sheet1!$B$19:$B$21</c:f>
              <c:numCache>
                <c:formatCode>0.0%</c:formatCode>
                <c:ptCount val="3"/>
                <c:pt idx="0">
                  <c:v>0.17</c:v>
                </c:pt>
                <c:pt idx="1">
                  <c:v>0.245</c:v>
                </c:pt>
                <c:pt idx="2">
                  <c:v>0.585</c:v>
                </c:pt>
              </c:numCache>
            </c:numRef>
          </c:val>
        </c:ser>
        <c:dLbls>
          <c:showLegendKey val="0"/>
          <c:showVal val="1"/>
          <c:showCatName val="0"/>
          <c:showSerName val="0"/>
          <c:showPercent val="0"/>
          <c:showBubbleSize val="0"/>
        </c:dLbls>
        <c:gapWidth val="150"/>
        <c:overlap val="0"/>
        <c:axId val="866777827"/>
        <c:axId val="302672743"/>
      </c:barChart>
      <c:catAx>
        <c:axId val="866777827"/>
        <c:scaling>
          <c:orientation val="minMax"/>
        </c:scaling>
        <c:delete val="0"/>
        <c:axPos val="l"/>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20" normalizeH="0" baseline="0">
                <a:solidFill>
                  <a:schemeClr val="tx1">
                    <a:lumMod val="65000"/>
                    <a:lumOff val="35000"/>
                  </a:schemeClr>
                </a:solidFill>
                <a:latin typeface="+mn-lt"/>
                <a:ea typeface="+mn-ea"/>
                <a:cs typeface="+mn-cs"/>
              </a:defRPr>
            </a:pPr>
          </a:p>
        </c:txPr>
        <c:crossAx val="302672743"/>
        <c:crosses val="autoZero"/>
        <c:auto val="1"/>
        <c:lblAlgn val="ctr"/>
        <c:lblOffset val="100"/>
        <c:noMultiLvlLbl val="0"/>
      </c:catAx>
      <c:valAx>
        <c:axId val="302672743"/>
        <c:scaling>
          <c:orientation val="minMax"/>
        </c:scaling>
        <c:delete val="0"/>
        <c:axPos val="b"/>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tx1">
                    <a:lumMod val="65000"/>
                    <a:lumOff val="35000"/>
                  </a:schemeClr>
                </a:solidFill>
                <a:latin typeface="+mn-lt"/>
                <a:ea typeface="+mn-ea"/>
                <a:cs typeface="+mn-cs"/>
              </a:defRPr>
            </a:pPr>
          </a:p>
        </c:txPr>
        <c:crossAx val="866777827"/>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评价内容的关注度</a:t>
            </a:r>
          </a:p>
        </c:rich>
      </c:tx>
      <c:layout/>
      <c:overlay val="0"/>
      <c:spPr>
        <a:noFill/>
        <a:ln>
          <a:noFill/>
        </a:ln>
        <a:effectLst/>
      </c:spPr>
    </c:title>
    <c:autoTitleDeleted val="0"/>
    <c:plotArea>
      <c:layout/>
      <c:lineChart>
        <c:grouping val="standard"/>
        <c:varyColors val="0"/>
        <c:ser>
          <c:idx val="0"/>
          <c:order val="0"/>
          <c:tx>
            <c:strRef>
              <c:f>[中期.xlsx]Sheet1!$B$22</c:f>
              <c:strCache>
                <c:ptCount val="1"/>
                <c:pt idx="0">
                  <c:v>教师</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[中期.xlsx]Sheet1!$A$23:$A$27</c:f>
              <c:strCache>
                <c:ptCount val="5"/>
                <c:pt idx="0">
                  <c:v>品行素养</c:v>
                </c:pt>
                <c:pt idx="1">
                  <c:v>学业成绩</c:v>
                </c:pt>
                <c:pt idx="2">
                  <c:v>艺术素养</c:v>
                </c:pt>
                <c:pt idx="3">
                  <c:v>劳动实践</c:v>
                </c:pt>
                <c:pt idx="4">
                  <c:v>身心健康</c:v>
                </c:pt>
              </c:strCache>
            </c:strRef>
          </c:cat>
          <c:val>
            <c:numRef>
              <c:f>[中期.xlsx]Sheet1!$B$23:$B$27</c:f>
              <c:numCache>
                <c:formatCode>0.0%</c:formatCode>
                <c:ptCount val="5"/>
                <c:pt idx="0">
                  <c:v>0.75</c:v>
                </c:pt>
                <c:pt idx="1">
                  <c:v>0.12</c:v>
                </c:pt>
                <c:pt idx="2">
                  <c:v>0.035</c:v>
                </c:pt>
                <c:pt idx="3">
                  <c:v>0.015</c:v>
                </c:pt>
                <c:pt idx="4">
                  <c:v>0.08</c:v>
                </c:pt>
              </c:numCache>
            </c:numRef>
          </c:val>
          <c:smooth val="0"/>
        </c:ser>
        <c:ser>
          <c:idx val="1"/>
          <c:order val="1"/>
          <c:tx>
            <c:strRef>
              <c:f>[中期.xlsx]Sheet1!$C$22</c:f>
              <c:strCache>
                <c:ptCount val="1"/>
                <c:pt idx="0">
                  <c:v>家长</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[中期.xlsx]Sheet1!$A$23:$A$27</c:f>
              <c:strCache>
                <c:ptCount val="5"/>
                <c:pt idx="0">
                  <c:v>品行素养</c:v>
                </c:pt>
                <c:pt idx="1">
                  <c:v>学业成绩</c:v>
                </c:pt>
                <c:pt idx="2">
                  <c:v>艺术素养</c:v>
                </c:pt>
                <c:pt idx="3">
                  <c:v>劳动实践</c:v>
                </c:pt>
                <c:pt idx="4">
                  <c:v>身心健康</c:v>
                </c:pt>
              </c:strCache>
            </c:strRef>
          </c:cat>
          <c:val>
            <c:numRef>
              <c:f>[中期.xlsx]Sheet1!$C$23:$C$27</c:f>
              <c:numCache>
                <c:formatCode>0.0%</c:formatCode>
                <c:ptCount val="5"/>
                <c:pt idx="0">
                  <c:v>0.08</c:v>
                </c:pt>
                <c:pt idx="1">
                  <c:v>0.563</c:v>
                </c:pt>
                <c:pt idx="2">
                  <c:v>0.07</c:v>
                </c:pt>
                <c:pt idx="3">
                  <c:v>0.05</c:v>
                </c:pt>
                <c:pt idx="4">
                  <c:v>0.237</c:v>
                </c:pt>
              </c:numCache>
            </c:numRef>
          </c:val>
          <c:smooth val="0"/>
        </c:ser>
        <c:ser>
          <c:idx val="2"/>
          <c:order val="2"/>
          <c:tx>
            <c:strRef>
              <c:f>[中期.xlsx]Sheet1!$D$22</c:f>
              <c:strCache>
                <c:ptCount val="1"/>
                <c:pt idx="0">
                  <c:v>学生</c:v>
                </c:pt>
              </c:strCache>
            </c:strRef>
          </c:tx>
          <c:spPr>
            <a:ln w="28575" cap="rnd">
              <a:solidFill>
                <a:schemeClr val="accent3"/>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[中期.xlsx]Sheet1!$A$23:$A$27</c:f>
              <c:strCache>
                <c:ptCount val="5"/>
                <c:pt idx="0">
                  <c:v>品行素养</c:v>
                </c:pt>
                <c:pt idx="1">
                  <c:v>学业成绩</c:v>
                </c:pt>
                <c:pt idx="2">
                  <c:v>艺术素养</c:v>
                </c:pt>
                <c:pt idx="3">
                  <c:v>劳动实践</c:v>
                </c:pt>
                <c:pt idx="4">
                  <c:v>身心健康</c:v>
                </c:pt>
              </c:strCache>
            </c:strRef>
          </c:cat>
          <c:val>
            <c:numRef>
              <c:f>[中期.xlsx]Sheet1!$D$23:$D$27</c:f>
              <c:numCache>
                <c:formatCode>0.0%</c:formatCode>
                <c:ptCount val="5"/>
                <c:pt idx="0">
                  <c:v>0.12</c:v>
                </c:pt>
                <c:pt idx="1">
                  <c:v>0.73</c:v>
                </c:pt>
                <c:pt idx="2">
                  <c:v>0.05</c:v>
                </c:pt>
                <c:pt idx="3">
                  <c:v>0.03</c:v>
                </c:pt>
                <c:pt idx="4">
                  <c:v>0.07</c:v>
                </c:pt>
              </c:numCache>
            </c:numRef>
          </c:val>
          <c:smooth val="0"/>
        </c:ser>
        <c:dLbls>
          <c:showLegendKey val="0"/>
          <c:showVal val="1"/>
          <c:showCatName val="0"/>
          <c:showSerName val="0"/>
          <c:showPercent val="0"/>
          <c:showBubbleSize val="0"/>
        </c:dLbls>
        <c:marker val="0"/>
        <c:smooth val="0"/>
        <c:axId val="466312020"/>
        <c:axId val="798203183"/>
      </c:lineChart>
      <c:catAx>
        <c:axId val="4663120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8203183"/>
        <c:crosses val="autoZero"/>
        <c:auto val="1"/>
        <c:lblAlgn val="ctr"/>
        <c:lblOffset val="100"/>
        <c:noMultiLvlLbl val="0"/>
      </c:catAx>
      <c:valAx>
        <c:axId val="7982031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31202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2000" b="0" i="0" u="none" strike="noStrike" kern="1200" cap="none" spc="0" normalizeH="0" baseline="0">
                <a:solidFill>
                  <a:schemeClr val="tx1">
                    <a:lumMod val="65000"/>
                    <a:lumOff val="35000"/>
                  </a:schemeClr>
                </a:solidFill>
                <a:latin typeface="+mj-lt"/>
                <a:ea typeface="+mj-ea"/>
                <a:cs typeface="+mj-cs"/>
              </a:defRPr>
            </a:pPr>
            <a:r>
              <a:rPr sz="1200"/>
              <a:t>关于学生评价的指标和标准</a:t>
            </a:r>
            <a:endParaRPr sz="1200"/>
          </a:p>
        </c:rich>
      </c:tx>
      <c:layout/>
      <c:overlay val="0"/>
      <c:spPr>
        <a:noFill/>
        <a:ln>
          <a:noFill/>
        </a:ln>
        <a:effectLst/>
      </c:spPr>
    </c:title>
    <c:autoTitleDeleted val="0"/>
    <c:plotArea>
      <c:layout/>
      <c:barChart>
        <c:barDir val="bar"/>
        <c:grouping val="clustered"/>
        <c:varyColors val="0"/>
        <c:ser>
          <c:idx val="0"/>
          <c:order val="0"/>
          <c:tx>
            <c:strRef>
              <c:f>[中期.xlsx]Sheet1!$B$28</c:f>
              <c:strCache>
                <c:ptCount val="1"/>
                <c:pt idx="0">
                  <c:v>学生</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[中期.xlsx]Sheet1!$A$29:$A$31</c:f>
              <c:strCache>
                <c:ptCount val="3"/>
                <c:pt idx="0">
                  <c:v>清楚</c:v>
                </c:pt>
                <c:pt idx="1">
                  <c:v>不太清楚</c:v>
                </c:pt>
                <c:pt idx="2">
                  <c:v>不清楚</c:v>
                </c:pt>
              </c:strCache>
            </c:strRef>
          </c:cat>
          <c:val>
            <c:numRef>
              <c:f>[中期.xlsx]Sheet1!$B$29:$B$31</c:f>
              <c:numCache>
                <c:formatCode>0.0%</c:formatCode>
                <c:ptCount val="3"/>
                <c:pt idx="0">
                  <c:v>0.328</c:v>
                </c:pt>
                <c:pt idx="1">
                  <c:v>0.228</c:v>
                </c:pt>
                <c:pt idx="2">
                  <c:v>0.444</c:v>
                </c:pt>
              </c:numCache>
            </c:numRef>
          </c:val>
        </c:ser>
        <c:ser>
          <c:idx val="1"/>
          <c:order val="1"/>
          <c:tx>
            <c:strRef>
              <c:f>[中期.xlsx]Sheet1!$C$28</c:f>
              <c:strCache>
                <c:ptCount val="1"/>
                <c:pt idx="0">
                  <c:v>家长</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[中期.xlsx]Sheet1!$A$29:$A$31</c:f>
              <c:strCache>
                <c:ptCount val="3"/>
                <c:pt idx="0">
                  <c:v>清楚</c:v>
                </c:pt>
                <c:pt idx="1">
                  <c:v>不太清楚</c:v>
                </c:pt>
                <c:pt idx="2">
                  <c:v>不清楚</c:v>
                </c:pt>
              </c:strCache>
            </c:strRef>
          </c:cat>
          <c:val>
            <c:numRef>
              <c:f>[中期.xlsx]Sheet1!$C$29:$C$31</c:f>
              <c:numCache>
                <c:formatCode>0.0%</c:formatCode>
                <c:ptCount val="3"/>
                <c:pt idx="0">
                  <c:v>0.13</c:v>
                </c:pt>
                <c:pt idx="1">
                  <c:v>0.255</c:v>
                </c:pt>
                <c:pt idx="2">
                  <c:v>0.615</c:v>
                </c:pt>
              </c:numCache>
            </c:numRef>
          </c:val>
        </c:ser>
        <c:dLbls>
          <c:showLegendKey val="0"/>
          <c:showVal val="1"/>
          <c:showCatName val="0"/>
          <c:showSerName val="0"/>
          <c:showPercent val="0"/>
          <c:showBubbleSize val="0"/>
        </c:dLbls>
        <c:gapWidth val="269"/>
        <c:overlap val="-20"/>
        <c:axId val="676618045"/>
        <c:axId val="202153862"/>
      </c:barChart>
      <c:catAx>
        <c:axId val="676618045"/>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202153862"/>
        <c:crosses val="autoZero"/>
        <c:auto val="1"/>
        <c:lblAlgn val="ctr"/>
        <c:lblOffset val="100"/>
        <c:noMultiLvlLbl val="0"/>
      </c:catAx>
      <c:valAx>
        <c:axId val="20215386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6618045"/>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学生评价呈现方式</a:t>
            </a:r>
          </a:p>
        </c:rich>
      </c:tx>
      <c:layout/>
      <c:overlay val="0"/>
      <c:spPr>
        <a:noFill/>
        <a:ln>
          <a:noFill/>
        </a:ln>
        <a:effectLst/>
      </c:spPr>
    </c:title>
    <c:autoTitleDeleted val="0"/>
    <c:plotArea>
      <c:layout>
        <c:manualLayout>
          <c:layoutTarget val="inner"/>
          <c:xMode val="edge"/>
          <c:yMode val="edge"/>
          <c:x val="0.0986046511627907"/>
          <c:y val="0.39916142557652"/>
          <c:w val="0.820505561172902"/>
          <c:h val="0.291991614255765"/>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[中期.xlsx]Sheet1!$A$33:$A$37</c:f>
              <c:strCache>
                <c:ptCount val="5"/>
                <c:pt idx="0">
                  <c:v>分数式</c:v>
                </c:pt>
                <c:pt idx="1">
                  <c:v>评语式</c:v>
                </c:pt>
                <c:pt idx="2">
                  <c:v>等级式</c:v>
                </c:pt>
                <c:pt idx="3">
                  <c:v>展示交流式</c:v>
                </c:pt>
                <c:pt idx="4">
                  <c:v>作品式</c:v>
                </c:pt>
              </c:strCache>
            </c:strRef>
          </c:cat>
          <c:val>
            <c:numRef>
              <c:f>[中期.xlsx]Sheet1!$B$33:$B$37</c:f>
              <c:numCache>
                <c:formatCode>0%</c:formatCode>
                <c:ptCount val="5"/>
                <c:pt idx="0">
                  <c:v>0.01</c:v>
                </c:pt>
                <c:pt idx="1">
                  <c:v>0.94</c:v>
                </c:pt>
                <c:pt idx="2">
                  <c:v>1</c:v>
                </c:pt>
                <c:pt idx="3">
                  <c:v>0.24</c:v>
                </c:pt>
                <c:pt idx="4">
                  <c:v>0.37</c:v>
                </c:pt>
              </c:numCache>
            </c:numRef>
          </c:val>
        </c:ser>
        <c:dLbls>
          <c:showLegendKey val="0"/>
          <c:showVal val="1"/>
          <c:showCatName val="0"/>
          <c:showSerName val="0"/>
          <c:showPercent val="0"/>
          <c:showBubbleSize val="0"/>
        </c:dLbls>
        <c:gapWidth val="219"/>
        <c:overlap val="-27"/>
        <c:axId val="426405419"/>
        <c:axId val="257286186"/>
      </c:barChart>
      <c:catAx>
        <c:axId val="42640541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7286186"/>
        <c:crosses val="autoZero"/>
        <c:auto val="1"/>
        <c:lblAlgn val="ctr"/>
        <c:lblOffset val="100"/>
        <c:noMultiLvlLbl val="0"/>
      </c:catAx>
      <c:valAx>
        <c:axId val="25728618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64054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tx1">
                    <a:lumMod val="50000"/>
                    <a:lumOff val="50000"/>
                  </a:schemeClr>
                </a:solidFill>
                <a:latin typeface="+mn-lt"/>
                <a:ea typeface="+mn-ea"/>
                <a:cs typeface="+mn-cs"/>
              </a:defRPr>
            </a:pPr>
            <a:r>
              <a:t>关于综合素质评价是否全面的统计</a:t>
            </a:r>
          </a:p>
        </c:rich>
      </c:tx>
      <c:layout/>
      <c:overlay val="0"/>
      <c:spPr>
        <a:noFill/>
        <a:ln>
          <a:noFill/>
        </a:ln>
        <a:effectLst/>
      </c:spPr>
    </c:title>
    <c:autoTitleDeleted val="0"/>
    <c:plotArea>
      <c:layout/>
      <c:barChart>
        <c:barDir val="col"/>
        <c:grouping val="clustered"/>
        <c:varyColors val="0"/>
        <c:ser>
          <c:idx val="0"/>
          <c:order val="0"/>
          <c:tx>
            <c:strRef>
              <c:f>[中期.xlsx]Sheet2!$B$1</c:f>
              <c:strCache>
                <c:ptCount val="1"/>
                <c:pt idx="0">
                  <c:v>学生</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elete val="1"/>
          </c:dLbls>
          <c:cat>
            <c:strRef>
              <c:f>[中期.xlsx]Sheet2!$A$2:$A$5</c:f>
              <c:strCache>
                <c:ptCount val="4"/>
                <c:pt idx="0">
                  <c:v>完全可以</c:v>
                </c:pt>
                <c:pt idx="1">
                  <c:v>基本可以</c:v>
                </c:pt>
                <c:pt idx="2">
                  <c:v>一般</c:v>
                </c:pt>
                <c:pt idx="3">
                  <c:v>不可以</c:v>
                </c:pt>
              </c:strCache>
            </c:strRef>
          </c:cat>
          <c:val>
            <c:numRef>
              <c:f>[中期.xlsx]Sheet2!$B$2:$B$5</c:f>
              <c:numCache>
                <c:formatCode>0.0%</c:formatCode>
                <c:ptCount val="4"/>
                <c:pt idx="0">
                  <c:v>0.92</c:v>
                </c:pt>
                <c:pt idx="1">
                  <c:v>0.045</c:v>
                </c:pt>
                <c:pt idx="2">
                  <c:v>0.02</c:v>
                </c:pt>
                <c:pt idx="3">
                  <c:v>0.015</c:v>
                </c:pt>
              </c:numCache>
            </c:numRef>
          </c:val>
        </c:ser>
        <c:ser>
          <c:idx val="1"/>
          <c:order val="1"/>
          <c:tx>
            <c:strRef>
              <c:f>[中期.xlsx]Sheet2!$C$1</c:f>
              <c:strCache>
                <c:ptCount val="1"/>
                <c:pt idx="0">
                  <c:v>家长</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elete val="1"/>
          </c:dLbls>
          <c:cat>
            <c:strRef>
              <c:f>[中期.xlsx]Sheet2!$A$2:$A$5</c:f>
              <c:strCache>
                <c:ptCount val="4"/>
                <c:pt idx="0">
                  <c:v>完全可以</c:v>
                </c:pt>
                <c:pt idx="1">
                  <c:v>基本可以</c:v>
                </c:pt>
                <c:pt idx="2">
                  <c:v>一般</c:v>
                </c:pt>
                <c:pt idx="3">
                  <c:v>不可以</c:v>
                </c:pt>
              </c:strCache>
            </c:strRef>
          </c:cat>
          <c:val>
            <c:numRef>
              <c:f>[中期.xlsx]Sheet2!$C$2:$C$5</c:f>
              <c:numCache>
                <c:formatCode>0.0%</c:formatCode>
                <c:ptCount val="4"/>
                <c:pt idx="0">
                  <c:v>0.85</c:v>
                </c:pt>
                <c:pt idx="1">
                  <c:v>0.03</c:v>
                </c:pt>
                <c:pt idx="2">
                  <c:v>0.085</c:v>
                </c:pt>
                <c:pt idx="3">
                  <c:v>0.035</c:v>
                </c:pt>
              </c:numCache>
            </c:numRef>
          </c:val>
        </c:ser>
        <c:dLbls>
          <c:showLegendKey val="0"/>
          <c:showVal val="0"/>
          <c:showCatName val="0"/>
          <c:showSerName val="0"/>
          <c:showPercent val="0"/>
          <c:showBubbleSize val="0"/>
        </c:dLbls>
        <c:gapWidth val="100"/>
        <c:overlap val="-24"/>
        <c:axId val="786265810"/>
        <c:axId val="152006493"/>
      </c:barChart>
      <c:catAx>
        <c:axId val="78626581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52006493"/>
        <c:crosses val="autoZero"/>
        <c:auto val="1"/>
        <c:lblAlgn val="ctr"/>
        <c:lblOffset val="100"/>
        <c:noMultiLvlLbl val="0"/>
      </c:catAx>
      <c:valAx>
        <c:axId val="15200649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78626581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000"/>
              <a:t>家长参与学生评价的态度统计</a:t>
            </a:r>
            <a:endParaRPr sz="1000"/>
          </a:p>
        </c:rich>
      </c:tx>
      <c:layout>
        <c:manualLayout>
          <c:xMode val="edge"/>
          <c:yMode val="edge"/>
          <c:x val="0.161887838855754"/>
          <c:y val="0.0808588761174968"/>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3"/>
              <c:layout>
                <c:manualLayout>
                  <c:x val="0.0160829700664319"/>
                  <c:y val="0.0389542232808745"/>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0481944444444444"/>
                      <c:h val="0.0583333333333333"/>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[中期.xlsx]Sheet1!$A$13:$A$16</c:f>
              <c:strCache>
                <c:ptCount val="4"/>
                <c:pt idx="0">
                  <c:v>很高兴参与</c:v>
                </c:pt>
                <c:pt idx="1">
                  <c:v>不知道如何评价</c:v>
                </c:pt>
                <c:pt idx="2">
                  <c:v>希望老师评价</c:v>
                </c:pt>
                <c:pt idx="3">
                  <c:v>无所谓</c:v>
                </c:pt>
              </c:strCache>
            </c:strRef>
          </c:cat>
          <c:val>
            <c:numRef>
              <c:f>[中期.xlsx]Sheet1!$B$13:$B$16</c:f>
              <c:numCache>
                <c:formatCode>0.0%</c:formatCode>
                <c:ptCount val="4"/>
                <c:pt idx="0">
                  <c:v>0.825</c:v>
                </c:pt>
                <c:pt idx="1">
                  <c:v>0.11</c:v>
                </c:pt>
                <c:pt idx="2">
                  <c:v>0.05</c:v>
                </c:pt>
                <c:pt idx="3">
                  <c:v>0.015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r>
              <a:rPr sz="900" b="0"/>
              <a:t>教师邀请家长参与到学生评价的统计</a:t>
            </a:r>
            <a:endParaRPr sz="900" b="0"/>
          </a:p>
        </c:rich>
      </c:tx>
      <c:layout/>
      <c:overlay val="0"/>
      <c:spPr>
        <a:noFill/>
        <a:ln>
          <a:noFill/>
        </a:ln>
        <a:effectLst/>
      </c:spPr>
    </c:title>
    <c:autoTitleDeleted val="0"/>
    <c:plotArea>
      <c:layout/>
      <c:pieChart>
        <c:varyColors val="1"/>
        <c:ser>
          <c:idx val="0"/>
          <c:order val="0"/>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[中期.xlsx]Sheet1!$A$8:$A$11</c:f>
              <c:strCache>
                <c:ptCount val="4"/>
                <c:pt idx="0">
                  <c:v>经常</c:v>
                </c:pt>
                <c:pt idx="1">
                  <c:v>有时</c:v>
                </c:pt>
                <c:pt idx="2">
                  <c:v>偶尔</c:v>
                </c:pt>
                <c:pt idx="3">
                  <c:v>从不</c:v>
                </c:pt>
              </c:strCache>
            </c:strRef>
          </c:cat>
          <c:val>
            <c:numRef>
              <c:f>[中期.xlsx]Sheet1!$B$8:$B$11</c:f>
              <c:numCache>
                <c:formatCode>0.0%</c:formatCode>
                <c:ptCount val="4"/>
                <c:pt idx="0">
                  <c:v>0.18</c:v>
                </c:pt>
                <c:pt idx="1">
                  <c:v>0.36</c:v>
                </c:pt>
                <c:pt idx="2">
                  <c:v>0.22</c:v>
                </c:pt>
                <c:pt idx="3">
                  <c:v>0.24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50" baseline="0">
                <a:solidFill>
                  <a:schemeClr val="tx1">
                    <a:lumMod val="65000"/>
                    <a:lumOff val="35000"/>
                  </a:schemeClr>
                </a:solidFill>
                <a:latin typeface="+mn-lt"/>
                <a:ea typeface="+mn-ea"/>
                <a:cs typeface="+mn-cs"/>
              </a:defRPr>
            </a:pPr>
            <a:r>
              <a:rPr sz="1200" b="0"/>
              <a:t>学生依据评价进行反思的情况统计</a:t>
            </a:r>
            <a:endParaRPr sz="1200" b="0"/>
          </a:p>
        </c:rich>
      </c:tx>
      <c:layout/>
      <c:overlay val="0"/>
      <c:spPr>
        <a:noFill/>
        <a:ln>
          <a:noFill/>
        </a:ln>
        <a:effectLst/>
      </c:spPr>
    </c:title>
    <c:autoTitleDeleted val="0"/>
    <c:plotArea>
      <c:layout/>
      <c:barChart>
        <c:barDir val="bar"/>
        <c:grouping val="clustered"/>
        <c:varyColors val="0"/>
        <c:ser>
          <c:idx val="0"/>
          <c:order val="0"/>
          <c:spPr>
            <a:solidFill>
              <a:schemeClr val="accent6">
                <a:alpha val="74000"/>
              </a:schemeClr>
            </a:solidFill>
            <a:ln>
              <a:noFill/>
            </a:ln>
            <a:effectLst>
              <a:innerShdw blurRad="114300">
                <a:schemeClr val="accent6">
                  <a:lumMod val="75000"/>
                </a:schemeClr>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6">
                        <a:lumMod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[中期.xlsx]Sheet1!$A$19:$A$21</c:f>
              <c:strCache>
                <c:ptCount val="3"/>
                <c:pt idx="0">
                  <c:v>经常</c:v>
                </c:pt>
                <c:pt idx="1">
                  <c:v>偶尔</c:v>
                </c:pt>
                <c:pt idx="2">
                  <c:v>从不</c:v>
                </c:pt>
              </c:strCache>
            </c:strRef>
          </c:cat>
          <c:val>
            <c:numRef>
              <c:f>[中期.xlsx]Sheet1!$B$19:$B$21</c:f>
              <c:numCache>
                <c:formatCode>0.0%</c:formatCode>
                <c:ptCount val="3"/>
                <c:pt idx="0">
                  <c:v>0.17</c:v>
                </c:pt>
                <c:pt idx="1">
                  <c:v>0.245</c:v>
                </c:pt>
                <c:pt idx="2">
                  <c:v>0.585</c:v>
                </c:pt>
              </c:numCache>
            </c:numRef>
          </c:val>
        </c:ser>
        <c:dLbls>
          <c:showLegendKey val="0"/>
          <c:showVal val="1"/>
          <c:showCatName val="0"/>
          <c:showSerName val="0"/>
          <c:showPercent val="0"/>
          <c:showBubbleSize val="0"/>
        </c:dLbls>
        <c:gapWidth val="150"/>
        <c:overlap val="0"/>
        <c:axId val="866777827"/>
        <c:axId val="302672743"/>
      </c:barChart>
      <c:catAx>
        <c:axId val="866777827"/>
        <c:scaling>
          <c:orientation val="minMax"/>
        </c:scaling>
        <c:delete val="0"/>
        <c:axPos val="l"/>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20" normalizeH="0" baseline="0">
                <a:solidFill>
                  <a:schemeClr val="tx1">
                    <a:lumMod val="65000"/>
                    <a:lumOff val="35000"/>
                  </a:schemeClr>
                </a:solidFill>
                <a:latin typeface="+mn-lt"/>
                <a:ea typeface="+mn-ea"/>
                <a:cs typeface="+mn-cs"/>
              </a:defRPr>
            </a:pPr>
          </a:p>
        </c:txPr>
        <c:crossAx val="302672743"/>
        <c:crosses val="autoZero"/>
        <c:auto val="1"/>
        <c:lblAlgn val="ctr"/>
        <c:lblOffset val="100"/>
        <c:noMultiLvlLbl val="0"/>
      </c:catAx>
      <c:valAx>
        <c:axId val="302672743"/>
        <c:scaling>
          <c:orientation val="minMax"/>
        </c:scaling>
        <c:delete val="0"/>
        <c:axPos val="b"/>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tx1">
                    <a:lumMod val="65000"/>
                    <a:lumOff val="35000"/>
                  </a:schemeClr>
                </a:solidFill>
                <a:latin typeface="+mn-lt"/>
                <a:ea typeface="+mn-ea"/>
                <a:cs typeface="+mn-cs"/>
              </a:defRPr>
            </a:pPr>
          </a:p>
        </c:txPr>
        <c:crossAx val="866777827"/>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评价内容的关注度</a:t>
            </a:r>
          </a:p>
        </c:rich>
      </c:tx>
      <c:layout/>
      <c:overlay val="0"/>
      <c:spPr>
        <a:noFill/>
        <a:ln>
          <a:noFill/>
        </a:ln>
        <a:effectLst/>
      </c:spPr>
    </c:title>
    <c:autoTitleDeleted val="0"/>
    <c:plotArea>
      <c:layout/>
      <c:lineChart>
        <c:grouping val="standard"/>
        <c:varyColors val="0"/>
        <c:ser>
          <c:idx val="0"/>
          <c:order val="0"/>
          <c:tx>
            <c:strRef>
              <c:f>[中期.xlsx]Sheet1!$B$22</c:f>
              <c:strCache>
                <c:ptCount val="1"/>
                <c:pt idx="0">
                  <c:v>教师</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[中期.xlsx]Sheet1!$A$23:$A$27</c:f>
              <c:strCache>
                <c:ptCount val="5"/>
                <c:pt idx="0">
                  <c:v>品行素养</c:v>
                </c:pt>
                <c:pt idx="1">
                  <c:v>学业成绩</c:v>
                </c:pt>
                <c:pt idx="2">
                  <c:v>艺术素养</c:v>
                </c:pt>
                <c:pt idx="3">
                  <c:v>劳动实践</c:v>
                </c:pt>
                <c:pt idx="4">
                  <c:v>身心健康</c:v>
                </c:pt>
              </c:strCache>
            </c:strRef>
          </c:cat>
          <c:val>
            <c:numRef>
              <c:f>[中期.xlsx]Sheet1!$B$23:$B$27</c:f>
              <c:numCache>
                <c:formatCode>0.0%</c:formatCode>
                <c:ptCount val="5"/>
                <c:pt idx="0">
                  <c:v>0.75</c:v>
                </c:pt>
                <c:pt idx="1">
                  <c:v>0.12</c:v>
                </c:pt>
                <c:pt idx="2">
                  <c:v>0.035</c:v>
                </c:pt>
                <c:pt idx="3">
                  <c:v>0.015</c:v>
                </c:pt>
                <c:pt idx="4">
                  <c:v>0.08</c:v>
                </c:pt>
              </c:numCache>
            </c:numRef>
          </c:val>
          <c:smooth val="0"/>
        </c:ser>
        <c:ser>
          <c:idx val="1"/>
          <c:order val="1"/>
          <c:tx>
            <c:strRef>
              <c:f>[中期.xlsx]Sheet1!$C$22</c:f>
              <c:strCache>
                <c:ptCount val="1"/>
                <c:pt idx="0">
                  <c:v>家长</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[中期.xlsx]Sheet1!$A$23:$A$27</c:f>
              <c:strCache>
                <c:ptCount val="5"/>
                <c:pt idx="0">
                  <c:v>品行素养</c:v>
                </c:pt>
                <c:pt idx="1">
                  <c:v>学业成绩</c:v>
                </c:pt>
                <c:pt idx="2">
                  <c:v>艺术素养</c:v>
                </c:pt>
                <c:pt idx="3">
                  <c:v>劳动实践</c:v>
                </c:pt>
                <c:pt idx="4">
                  <c:v>身心健康</c:v>
                </c:pt>
              </c:strCache>
            </c:strRef>
          </c:cat>
          <c:val>
            <c:numRef>
              <c:f>[中期.xlsx]Sheet1!$C$23:$C$27</c:f>
              <c:numCache>
                <c:formatCode>0.0%</c:formatCode>
                <c:ptCount val="5"/>
                <c:pt idx="0">
                  <c:v>0.08</c:v>
                </c:pt>
                <c:pt idx="1">
                  <c:v>0.563</c:v>
                </c:pt>
                <c:pt idx="2">
                  <c:v>0.07</c:v>
                </c:pt>
                <c:pt idx="3">
                  <c:v>0.05</c:v>
                </c:pt>
                <c:pt idx="4">
                  <c:v>0.237</c:v>
                </c:pt>
              </c:numCache>
            </c:numRef>
          </c:val>
          <c:smooth val="0"/>
        </c:ser>
        <c:ser>
          <c:idx val="2"/>
          <c:order val="2"/>
          <c:tx>
            <c:strRef>
              <c:f>[中期.xlsx]Sheet1!$D$22</c:f>
              <c:strCache>
                <c:ptCount val="1"/>
                <c:pt idx="0">
                  <c:v>学生</c:v>
                </c:pt>
              </c:strCache>
            </c:strRef>
          </c:tx>
          <c:spPr>
            <a:ln w="28575" cap="rnd">
              <a:solidFill>
                <a:schemeClr val="accent3"/>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[中期.xlsx]Sheet1!$A$23:$A$27</c:f>
              <c:strCache>
                <c:ptCount val="5"/>
                <c:pt idx="0">
                  <c:v>品行素养</c:v>
                </c:pt>
                <c:pt idx="1">
                  <c:v>学业成绩</c:v>
                </c:pt>
                <c:pt idx="2">
                  <c:v>艺术素养</c:v>
                </c:pt>
                <c:pt idx="3">
                  <c:v>劳动实践</c:v>
                </c:pt>
                <c:pt idx="4">
                  <c:v>身心健康</c:v>
                </c:pt>
              </c:strCache>
            </c:strRef>
          </c:cat>
          <c:val>
            <c:numRef>
              <c:f>[中期.xlsx]Sheet1!$D$23:$D$27</c:f>
              <c:numCache>
                <c:formatCode>0.0%</c:formatCode>
                <c:ptCount val="5"/>
                <c:pt idx="0">
                  <c:v>0.12</c:v>
                </c:pt>
                <c:pt idx="1">
                  <c:v>0.73</c:v>
                </c:pt>
                <c:pt idx="2">
                  <c:v>0.05</c:v>
                </c:pt>
                <c:pt idx="3">
                  <c:v>0.03</c:v>
                </c:pt>
                <c:pt idx="4">
                  <c:v>0.07</c:v>
                </c:pt>
              </c:numCache>
            </c:numRef>
          </c:val>
          <c:smooth val="0"/>
        </c:ser>
        <c:dLbls>
          <c:showLegendKey val="0"/>
          <c:showVal val="1"/>
          <c:showCatName val="0"/>
          <c:showSerName val="0"/>
          <c:showPercent val="0"/>
          <c:showBubbleSize val="0"/>
        </c:dLbls>
        <c:marker val="0"/>
        <c:smooth val="0"/>
        <c:axId val="466312020"/>
        <c:axId val="798203183"/>
      </c:lineChart>
      <c:catAx>
        <c:axId val="4663120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8203183"/>
        <c:crosses val="autoZero"/>
        <c:auto val="1"/>
        <c:lblAlgn val="ctr"/>
        <c:lblOffset val="100"/>
        <c:noMultiLvlLbl val="0"/>
      </c:catAx>
      <c:valAx>
        <c:axId val="7982031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31202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2000" b="0" i="0" u="none" strike="noStrike" kern="1200" cap="none" spc="0" normalizeH="0" baseline="0">
                <a:solidFill>
                  <a:schemeClr val="tx1">
                    <a:lumMod val="65000"/>
                    <a:lumOff val="35000"/>
                  </a:schemeClr>
                </a:solidFill>
                <a:latin typeface="+mj-lt"/>
                <a:ea typeface="+mj-ea"/>
                <a:cs typeface="+mj-cs"/>
              </a:defRPr>
            </a:pPr>
            <a:r>
              <a:rPr sz="1200"/>
              <a:t>关于学生评价的指标和标准</a:t>
            </a:r>
            <a:endParaRPr sz="1200"/>
          </a:p>
        </c:rich>
      </c:tx>
      <c:layout/>
      <c:overlay val="0"/>
      <c:spPr>
        <a:noFill/>
        <a:ln>
          <a:noFill/>
        </a:ln>
        <a:effectLst/>
      </c:spPr>
    </c:title>
    <c:autoTitleDeleted val="0"/>
    <c:plotArea>
      <c:layout/>
      <c:barChart>
        <c:barDir val="bar"/>
        <c:grouping val="clustered"/>
        <c:varyColors val="0"/>
        <c:ser>
          <c:idx val="0"/>
          <c:order val="0"/>
          <c:tx>
            <c:strRef>
              <c:f>[中期.xlsx]Sheet1!$B$28</c:f>
              <c:strCache>
                <c:ptCount val="1"/>
                <c:pt idx="0">
                  <c:v>学生</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[中期.xlsx]Sheet1!$A$29:$A$31</c:f>
              <c:strCache>
                <c:ptCount val="3"/>
                <c:pt idx="0">
                  <c:v>清楚</c:v>
                </c:pt>
                <c:pt idx="1">
                  <c:v>不太清楚</c:v>
                </c:pt>
                <c:pt idx="2">
                  <c:v>不清楚</c:v>
                </c:pt>
              </c:strCache>
            </c:strRef>
          </c:cat>
          <c:val>
            <c:numRef>
              <c:f>[中期.xlsx]Sheet1!$B$29:$B$31</c:f>
              <c:numCache>
                <c:formatCode>0.0%</c:formatCode>
                <c:ptCount val="3"/>
                <c:pt idx="0">
                  <c:v>0.328</c:v>
                </c:pt>
                <c:pt idx="1">
                  <c:v>0.228</c:v>
                </c:pt>
                <c:pt idx="2">
                  <c:v>0.444</c:v>
                </c:pt>
              </c:numCache>
            </c:numRef>
          </c:val>
        </c:ser>
        <c:ser>
          <c:idx val="1"/>
          <c:order val="1"/>
          <c:tx>
            <c:strRef>
              <c:f>[中期.xlsx]Sheet1!$C$28</c:f>
              <c:strCache>
                <c:ptCount val="1"/>
                <c:pt idx="0">
                  <c:v>家长</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[中期.xlsx]Sheet1!$A$29:$A$31</c:f>
              <c:strCache>
                <c:ptCount val="3"/>
                <c:pt idx="0">
                  <c:v>清楚</c:v>
                </c:pt>
                <c:pt idx="1">
                  <c:v>不太清楚</c:v>
                </c:pt>
                <c:pt idx="2">
                  <c:v>不清楚</c:v>
                </c:pt>
              </c:strCache>
            </c:strRef>
          </c:cat>
          <c:val>
            <c:numRef>
              <c:f>[中期.xlsx]Sheet1!$C$29:$C$31</c:f>
              <c:numCache>
                <c:formatCode>0.0%</c:formatCode>
                <c:ptCount val="3"/>
                <c:pt idx="0">
                  <c:v>0.13</c:v>
                </c:pt>
                <c:pt idx="1">
                  <c:v>0.255</c:v>
                </c:pt>
                <c:pt idx="2">
                  <c:v>0.615</c:v>
                </c:pt>
              </c:numCache>
            </c:numRef>
          </c:val>
        </c:ser>
        <c:dLbls>
          <c:showLegendKey val="0"/>
          <c:showVal val="1"/>
          <c:showCatName val="0"/>
          <c:showSerName val="0"/>
          <c:showPercent val="0"/>
          <c:showBubbleSize val="0"/>
        </c:dLbls>
        <c:gapWidth val="269"/>
        <c:overlap val="-20"/>
        <c:axId val="676618045"/>
        <c:axId val="202153862"/>
      </c:barChart>
      <c:catAx>
        <c:axId val="676618045"/>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202153862"/>
        <c:crosses val="autoZero"/>
        <c:auto val="1"/>
        <c:lblAlgn val="ctr"/>
        <c:lblOffset val="100"/>
        <c:noMultiLvlLbl val="0"/>
      </c:catAx>
      <c:valAx>
        <c:axId val="20215386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6618045"/>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学生评价呈现方式</a:t>
            </a:r>
          </a:p>
        </c:rich>
      </c:tx>
      <c:layout/>
      <c:overlay val="0"/>
      <c:spPr>
        <a:noFill/>
        <a:ln>
          <a:noFill/>
        </a:ln>
        <a:effectLst/>
      </c:spPr>
    </c:title>
    <c:autoTitleDeleted val="0"/>
    <c:plotArea>
      <c:layout>
        <c:manualLayout>
          <c:layoutTarget val="inner"/>
          <c:xMode val="edge"/>
          <c:yMode val="edge"/>
          <c:x val="0.0986046511627907"/>
          <c:y val="0.39916142557652"/>
          <c:w val="0.820505561172902"/>
          <c:h val="0.291991614255765"/>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[中期.xlsx]Sheet1!$A$33:$A$37</c:f>
              <c:strCache>
                <c:ptCount val="5"/>
                <c:pt idx="0">
                  <c:v>分数式</c:v>
                </c:pt>
                <c:pt idx="1">
                  <c:v>评语式</c:v>
                </c:pt>
                <c:pt idx="2">
                  <c:v>等级式</c:v>
                </c:pt>
                <c:pt idx="3">
                  <c:v>展示交流式</c:v>
                </c:pt>
                <c:pt idx="4">
                  <c:v>作品式</c:v>
                </c:pt>
              </c:strCache>
            </c:strRef>
          </c:cat>
          <c:val>
            <c:numRef>
              <c:f>[中期.xlsx]Sheet1!$B$33:$B$37</c:f>
              <c:numCache>
                <c:formatCode>0%</c:formatCode>
                <c:ptCount val="5"/>
                <c:pt idx="0">
                  <c:v>0.01</c:v>
                </c:pt>
                <c:pt idx="1">
                  <c:v>0.94</c:v>
                </c:pt>
                <c:pt idx="2">
                  <c:v>1</c:v>
                </c:pt>
                <c:pt idx="3">
                  <c:v>0.24</c:v>
                </c:pt>
                <c:pt idx="4">
                  <c:v>0.37</c:v>
                </c:pt>
              </c:numCache>
            </c:numRef>
          </c:val>
        </c:ser>
        <c:dLbls>
          <c:showLegendKey val="0"/>
          <c:showVal val="1"/>
          <c:showCatName val="0"/>
          <c:showSerName val="0"/>
          <c:showPercent val="0"/>
          <c:showBubbleSize val="0"/>
        </c:dLbls>
        <c:gapWidth val="219"/>
        <c:overlap val="-27"/>
        <c:axId val="426405419"/>
        <c:axId val="257286186"/>
      </c:barChart>
      <c:catAx>
        <c:axId val="42640541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7286186"/>
        <c:crosses val="autoZero"/>
        <c:auto val="1"/>
        <c:lblAlgn val="ctr"/>
        <c:lblOffset val="100"/>
        <c:noMultiLvlLbl val="0"/>
      </c:catAx>
      <c:valAx>
        <c:axId val="25728618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64054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tx1">
                    <a:lumMod val="50000"/>
                    <a:lumOff val="50000"/>
                  </a:schemeClr>
                </a:solidFill>
                <a:latin typeface="+mn-lt"/>
                <a:ea typeface="+mn-ea"/>
                <a:cs typeface="+mn-cs"/>
              </a:defRPr>
            </a:pPr>
            <a:r>
              <a:t>关于综合素质评价是否全面的统计</a:t>
            </a:r>
          </a:p>
        </c:rich>
      </c:tx>
      <c:layout/>
      <c:overlay val="0"/>
      <c:spPr>
        <a:noFill/>
        <a:ln>
          <a:noFill/>
        </a:ln>
        <a:effectLst/>
      </c:spPr>
    </c:title>
    <c:autoTitleDeleted val="0"/>
    <c:plotArea>
      <c:layout/>
      <c:barChart>
        <c:barDir val="col"/>
        <c:grouping val="clustered"/>
        <c:varyColors val="0"/>
        <c:ser>
          <c:idx val="0"/>
          <c:order val="0"/>
          <c:tx>
            <c:strRef>
              <c:f>[中期.xlsx]Sheet2!$B$1</c:f>
              <c:strCache>
                <c:ptCount val="1"/>
                <c:pt idx="0">
                  <c:v>学生</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elete val="1"/>
          </c:dLbls>
          <c:cat>
            <c:strRef>
              <c:f>[中期.xlsx]Sheet2!$A$2:$A$5</c:f>
              <c:strCache>
                <c:ptCount val="4"/>
                <c:pt idx="0">
                  <c:v>完全可以</c:v>
                </c:pt>
                <c:pt idx="1">
                  <c:v>基本可以</c:v>
                </c:pt>
                <c:pt idx="2">
                  <c:v>一般</c:v>
                </c:pt>
                <c:pt idx="3">
                  <c:v>不可以</c:v>
                </c:pt>
              </c:strCache>
            </c:strRef>
          </c:cat>
          <c:val>
            <c:numRef>
              <c:f>[中期.xlsx]Sheet2!$B$2:$B$5</c:f>
              <c:numCache>
                <c:formatCode>0.0%</c:formatCode>
                <c:ptCount val="4"/>
                <c:pt idx="0">
                  <c:v>0.92</c:v>
                </c:pt>
                <c:pt idx="1">
                  <c:v>0.045</c:v>
                </c:pt>
                <c:pt idx="2">
                  <c:v>0.02</c:v>
                </c:pt>
                <c:pt idx="3">
                  <c:v>0.015</c:v>
                </c:pt>
              </c:numCache>
            </c:numRef>
          </c:val>
        </c:ser>
        <c:ser>
          <c:idx val="1"/>
          <c:order val="1"/>
          <c:tx>
            <c:strRef>
              <c:f>[中期.xlsx]Sheet2!$C$1</c:f>
              <c:strCache>
                <c:ptCount val="1"/>
                <c:pt idx="0">
                  <c:v>家长</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elete val="1"/>
          </c:dLbls>
          <c:cat>
            <c:strRef>
              <c:f>[中期.xlsx]Sheet2!$A$2:$A$5</c:f>
              <c:strCache>
                <c:ptCount val="4"/>
                <c:pt idx="0">
                  <c:v>完全可以</c:v>
                </c:pt>
                <c:pt idx="1">
                  <c:v>基本可以</c:v>
                </c:pt>
                <c:pt idx="2">
                  <c:v>一般</c:v>
                </c:pt>
                <c:pt idx="3">
                  <c:v>不可以</c:v>
                </c:pt>
              </c:strCache>
            </c:strRef>
          </c:cat>
          <c:val>
            <c:numRef>
              <c:f>[中期.xlsx]Sheet2!$C$2:$C$5</c:f>
              <c:numCache>
                <c:formatCode>0.0%</c:formatCode>
                <c:ptCount val="4"/>
                <c:pt idx="0">
                  <c:v>0.85</c:v>
                </c:pt>
                <c:pt idx="1">
                  <c:v>0.03</c:v>
                </c:pt>
                <c:pt idx="2">
                  <c:v>0.085</c:v>
                </c:pt>
                <c:pt idx="3">
                  <c:v>0.035</c:v>
                </c:pt>
              </c:numCache>
            </c:numRef>
          </c:val>
        </c:ser>
        <c:dLbls>
          <c:showLegendKey val="0"/>
          <c:showVal val="0"/>
          <c:showCatName val="0"/>
          <c:showSerName val="0"/>
          <c:showPercent val="0"/>
          <c:showBubbleSize val="0"/>
        </c:dLbls>
        <c:gapWidth val="100"/>
        <c:overlap val="-24"/>
        <c:axId val="786265810"/>
        <c:axId val="152006493"/>
      </c:barChart>
      <c:catAx>
        <c:axId val="78626581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52006493"/>
        <c:crosses val="autoZero"/>
        <c:auto val="1"/>
        <c:lblAlgn val="ctr"/>
        <c:lblOffset val="100"/>
        <c:noMultiLvlLbl val="0"/>
      </c:catAx>
      <c:valAx>
        <c:axId val="15200649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78626581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rPr sz="1200"/>
              <a:t>关于学生评价主体的统计</a:t>
            </a:r>
            <a:endParaRPr sz="1200"/>
          </a:p>
        </c:rich>
      </c:tx>
      <c:layout/>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[中期.xlsx]Sheet1!$A$2:$A$6</c:f>
              <c:strCache>
                <c:ptCount val="5"/>
                <c:pt idx="0">
                  <c:v>教师</c:v>
                </c:pt>
                <c:pt idx="1">
                  <c:v>同伴</c:v>
                </c:pt>
                <c:pt idx="2">
                  <c:v>自己</c:v>
                </c:pt>
                <c:pt idx="3">
                  <c:v>家长</c:v>
                </c:pt>
                <c:pt idx="4">
                  <c:v>社会人员</c:v>
                </c:pt>
              </c:strCache>
            </c:strRef>
          </c:cat>
          <c:val>
            <c:numRef>
              <c:f>[中期.xlsx]Sheet1!$B$2:$B$6</c:f>
              <c:numCache>
                <c:formatCode>0.0%</c:formatCode>
                <c:ptCount val="5"/>
                <c:pt idx="0">
                  <c:v>1</c:v>
                </c:pt>
                <c:pt idx="1">
                  <c:v>0.68</c:v>
                </c:pt>
                <c:pt idx="2">
                  <c:v>0.875</c:v>
                </c:pt>
                <c:pt idx="3">
                  <c:v>0.185</c:v>
                </c:pt>
                <c:pt idx="4">
                  <c:v>0.045</c:v>
                </c:pt>
              </c:numCache>
            </c:numRef>
          </c:val>
        </c:ser>
        <c:dLbls>
          <c:showLegendKey val="0"/>
          <c:showVal val="1"/>
          <c:showCatName val="0"/>
          <c:showSerName val="0"/>
          <c:showPercent val="0"/>
          <c:showBubbleSize val="0"/>
        </c:dLbls>
        <c:gapWidth val="164"/>
        <c:overlap val="-22"/>
        <c:axId val="656268408"/>
        <c:axId val="503097853"/>
      </c:barChart>
      <c:catAx>
        <c:axId val="656268408"/>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3097853"/>
        <c:crosses val="autoZero"/>
        <c:auto val="1"/>
        <c:lblAlgn val="ctr"/>
        <c:lblOffset val="100"/>
        <c:noMultiLvlLbl val="0"/>
      </c:catAx>
      <c:valAx>
        <c:axId val="503097853"/>
        <c:scaling>
          <c:orientation val="minMax"/>
        </c:scaling>
        <c:delete val="0"/>
        <c:axPos val="l"/>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6268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刘娇</dc:creator>
  <cp:lastModifiedBy>金鑫</cp:lastModifiedBy>
  <dcterms:modified xsi:type="dcterms:W3CDTF">2024-10-13T13:38:00Z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