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6CB17DA">
      <w:pPr>
        <w:jc w:val="center"/>
        <w:rPr>
          <w:rFonts w:eastAsia="黑体"/>
          <w:b/>
          <w:bCs/>
          <w:color w:val="000000"/>
          <w:sz w:val="32"/>
        </w:rPr>
      </w:pPr>
      <w:r>
        <w:rPr>
          <w:rFonts w:hint="eastAsia" w:eastAsia="黑体"/>
          <w:b/>
          <w:bCs/>
          <w:color w:val="000000"/>
          <w:sz w:val="32"/>
        </w:rPr>
        <w:t>常州市新北区新桥街道中心幼儿园（</w:t>
      </w:r>
      <w:r>
        <w:rPr>
          <w:rFonts w:hint="eastAsia" w:eastAsia="黑体"/>
          <w:b/>
          <w:bCs/>
          <w:color w:val="000000"/>
          <w:sz w:val="32"/>
          <w:lang w:val="en-US" w:eastAsia="zh-CN"/>
        </w:rPr>
        <w:t>新龙湖</w:t>
      </w:r>
      <w:r>
        <w:rPr>
          <w:rFonts w:hint="eastAsia" w:eastAsia="黑体"/>
          <w:b/>
          <w:bCs/>
          <w:color w:val="000000"/>
          <w:sz w:val="32"/>
        </w:rPr>
        <w:t>园区）周日活动安排</w:t>
      </w:r>
    </w:p>
    <w:p w14:paraId="1591CC5D">
      <w:pPr>
        <w:wordWrap w:val="0"/>
        <w:spacing w:line="240" w:lineRule="auto"/>
        <w:ind w:firstLine="1461" w:firstLineChars="696"/>
        <w:jc w:val="right"/>
        <w:rPr>
          <w:rFonts w:ascii="宋体" w:hAnsi="宋体"/>
          <w:color w:val="000000"/>
          <w:szCs w:val="21"/>
        </w:rPr>
      </w:pPr>
      <w:r>
        <w:rPr>
          <w:rFonts w:hint="eastAsia" w:ascii="宋体" w:hAnsi="宋体"/>
          <w:color w:val="000000"/>
          <w:szCs w:val="21"/>
          <w:u w:val="single"/>
          <w:lang w:eastAsia="zh-CN"/>
        </w:rPr>
        <w:t>小</w:t>
      </w:r>
      <w:r>
        <w:rPr>
          <w:rFonts w:hint="eastAsia" w:ascii="宋体" w:hAnsi="宋体"/>
          <w:color w:val="000000"/>
          <w:szCs w:val="21"/>
          <w:u w:val="single"/>
          <w:lang w:val="en-US" w:eastAsia="zh-CN"/>
        </w:rPr>
        <w:t>二</w:t>
      </w:r>
      <w:r>
        <w:rPr>
          <w:rFonts w:hint="eastAsia" w:ascii="宋体" w:hAnsi="宋体"/>
          <w:color w:val="000000"/>
          <w:szCs w:val="21"/>
        </w:rPr>
        <w:t>班</w:t>
      </w:r>
      <w:r>
        <w:rPr>
          <w:rFonts w:hint="eastAsia" w:ascii="宋体" w:hAnsi="宋体"/>
          <w:color w:val="000000"/>
          <w:szCs w:val="21"/>
          <w:u w:val="single"/>
        </w:rPr>
        <w:t xml:space="preserve">  202</w:t>
      </w:r>
      <w:r>
        <w:rPr>
          <w:rFonts w:hint="eastAsia" w:ascii="宋体" w:hAnsi="宋体"/>
          <w:color w:val="000000"/>
          <w:szCs w:val="21"/>
          <w:u w:val="single"/>
          <w:lang w:val="en-US" w:eastAsia="zh-CN"/>
        </w:rPr>
        <w:t>4</w:t>
      </w:r>
      <w:r>
        <w:rPr>
          <w:rFonts w:hint="eastAsia" w:ascii="宋体" w:hAnsi="宋体"/>
          <w:color w:val="000000"/>
          <w:szCs w:val="21"/>
          <w:u w:val="single"/>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u w:val="single"/>
          <w:lang w:val="en-US" w:eastAsia="zh-CN"/>
        </w:rPr>
        <w:t>10</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u w:val="single"/>
          <w:lang w:val="en-US" w:eastAsia="zh-CN"/>
        </w:rPr>
        <w:t>14</w:t>
      </w:r>
      <w:r>
        <w:rPr>
          <w:rFonts w:hint="eastAsia" w:ascii="宋体" w:hAnsi="宋体"/>
          <w:color w:val="000000"/>
          <w:u w:val="single"/>
        </w:rPr>
        <w:t xml:space="preserve"> </w:t>
      </w:r>
      <w:r>
        <w:rPr>
          <w:rFonts w:hint="eastAsia" w:ascii="宋体" w:hAnsi="宋体"/>
          <w:color w:val="000000"/>
        </w:rPr>
        <w:t>日</w:t>
      </w:r>
      <w:r>
        <w:rPr>
          <w:rFonts w:ascii="宋体" w:hAnsi="宋体"/>
          <w:color w:val="000000"/>
        </w:rPr>
        <w:t>—</w:t>
      </w:r>
      <w:r>
        <w:rPr>
          <w:rFonts w:hint="eastAsia" w:ascii="宋体" w:hAnsi="宋体"/>
          <w:color w:val="000000"/>
          <w:u w:val="single"/>
        </w:rPr>
        <w:t xml:space="preserve"> </w:t>
      </w:r>
      <w:r>
        <w:rPr>
          <w:rFonts w:hint="eastAsia" w:ascii="宋体" w:hAnsi="宋体"/>
          <w:color w:val="000000"/>
          <w:u w:val="single"/>
          <w:lang w:val="en-US" w:eastAsia="zh-CN"/>
        </w:rPr>
        <w:t>10</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u w:val="single"/>
          <w:lang w:val="en-US" w:eastAsia="zh-CN"/>
        </w:rPr>
        <w:t>17</w:t>
      </w:r>
      <w:r>
        <w:rPr>
          <w:rFonts w:hint="eastAsia" w:ascii="宋体" w:hAnsi="宋体"/>
          <w:color w:val="000000"/>
          <w:u w:val="single"/>
        </w:rPr>
        <w:t xml:space="preserve"> </w:t>
      </w:r>
      <w:r>
        <w:rPr>
          <w:rFonts w:hint="eastAsia" w:ascii="宋体" w:hAnsi="宋体"/>
          <w:color w:val="000000"/>
        </w:rPr>
        <w:t>日</w:t>
      </w:r>
      <w:r>
        <w:rPr>
          <w:rFonts w:hint="eastAsia" w:ascii="宋体" w:hAnsi="宋体"/>
          <w:color w:val="000000"/>
          <w:szCs w:val="21"/>
        </w:rPr>
        <w:t>第</w:t>
      </w:r>
      <w:r>
        <w:rPr>
          <w:rFonts w:hint="eastAsia" w:ascii="宋体" w:hAnsi="宋体"/>
          <w:color w:val="000000"/>
          <w:szCs w:val="21"/>
          <w:u w:val="single"/>
        </w:rPr>
        <w:t xml:space="preserve"> </w:t>
      </w:r>
      <w:r>
        <w:rPr>
          <w:rFonts w:hint="eastAsia" w:ascii="宋体" w:hAnsi="宋体"/>
          <w:color w:val="000000"/>
          <w:szCs w:val="21"/>
          <w:u w:val="single"/>
          <w:lang w:val="en-US" w:eastAsia="zh-CN"/>
        </w:rPr>
        <w:t>七</w:t>
      </w:r>
      <w:r>
        <w:rPr>
          <w:rFonts w:hint="eastAsia" w:ascii="宋体" w:hAnsi="宋体"/>
          <w:color w:val="000000"/>
          <w:szCs w:val="21"/>
          <w:u w:val="single"/>
        </w:rPr>
        <w:t xml:space="preserve"> </w:t>
      </w:r>
      <w:r>
        <w:rPr>
          <w:rFonts w:hint="eastAsia" w:ascii="宋体" w:hAnsi="宋体"/>
          <w:color w:val="000000"/>
          <w:szCs w:val="21"/>
        </w:rPr>
        <w:t>周</w:t>
      </w:r>
    </w:p>
    <w:tbl>
      <w:tblPr>
        <w:tblStyle w:val="9"/>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943"/>
        <w:gridCol w:w="8512"/>
      </w:tblGrid>
      <w:tr w14:paraId="03D4D2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1377" w:type="dxa"/>
            <w:gridSpan w:val="2"/>
            <w:vMerge w:val="restart"/>
            <w:tcBorders>
              <w:top w:val="single" w:color="auto" w:sz="4" w:space="0"/>
              <w:right w:val="single" w:color="auto" w:sz="4" w:space="0"/>
            </w:tcBorders>
            <w:vAlign w:val="center"/>
          </w:tcPr>
          <w:p w14:paraId="5F4D56B9">
            <w:pPr>
              <w:pStyle w:val="2"/>
              <w:keepNext w:val="0"/>
              <w:keepLines w:val="0"/>
              <w:pageBreakBefore w:val="0"/>
              <w:kinsoku/>
              <w:wordWrap/>
              <w:overflowPunct/>
              <w:topLinePunct w:val="0"/>
              <w:autoSpaceDE/>
              <w:autoSpaceDN/>
              <w:bidi w:val="0"/>
              <w:adjustRightInd/>
              <w:snapToGrid/>
              <w:spacing w:after="0" w:line="280" w:lineRule="exact"/>
              <w:textAlignment w:val="auto"/>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本周主题：</w:t>
            </w:r>
          </w:p>
          <w:p w14:paraId="7A8C0D0B">
            <w:pPr>
              <w:pStyle w:val="2"/>
              <w:keepNext w:val="0"/>
              <w:keepLines w:val="0"/>
              <w:pageBreakBefore w:val="0"/>
              <w:kinsoku/>
              <w:wordWrap/>
              <w:overflowPunct/>
              <w:topLinePunct w:val="0"/>
              <w:autoSpaceDE/>
              <w:autoSpaceDN/>
              <w:bidi w:val="0"/>
              <w:adjustRightInd/>
              <w:snapToGrid/>
              <w:spacing w:after="0" w:line="280" w:lineRule="exact"/>
              <w:textAlignment w:val="auto"/>
              <w:rPr>
                <w:rFonts w:hint="eastAsia" w:ascii="宋体" w:hAnsi="宋体" w:eastAsia="宋体" w:cs="宋体"/>
                <w:b/>
                <w:color w:val="000000" w:themeColor="text1"/>
                <w:kern w:val="2"/>
                <w:sz w:val="21"/>
                <w:szCs w:val="21"/>
                <w14:textFill>
                  <w14:solidFill>
                    <w14:schemeClr w14:val="tx1"/>
                  </w14:solidFill>
                </w14:textFill>
              </w:rPr>
            </w:pPr>
            <w:r>
              <w:rPr>
                <w:rFonts w:hint="eastAsia" w:ascii="宋体" w:hAnsi="宋体" w:eastAsia="宋体" w:cs="宋体"/>
                <w:b/>
                <w:bCs/>
                <w:kern w:val="2"/>
                <w:sz w:val="21"/>
                <w:szCs w:val="21"/>
                <w:lang w:val="en-US" w:eastAsia="zh-CN"/>
              </w:rPr>
              <w:t>我喜欢（三）</w:t>
            </w:r>
          </w:p>
        </w:tc>
        <w:tc>
          <w:tcPr>
            <w:tcW w:w="8512" w:type="dxa"/>
            <w:tcBorders>
              <w:top w:val="single" w:color="auto" w:sz="4" w:space="0"/>
              <w:left w:val="single" w:color="auto" w:sz="4" w:space="0"/>
              <w:bottom w:val="single" w:color="auto" w:sz="4" w:space="0"/>
            </w:tcBorders>
          </w:tcPr>
          <w:p w14:paraId="6FDB66D7">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幼儿基础分析：</w:t>
            </w:r>
          </w:p>
          <w:p w14:paraId="1C07168B">
            <w:pPr>
              <w:keepNext w:val="0"/>
              <w:keepLines w:val="0"/>
              <w:pageBreakBefore w:val="0"/>
              <w:widowControl w:val="0"/>
              <w:kinsoku/>
              <w:wordWrap/>
              <w:overflowPunct/>
              <w:topLinePunct w:val="0"/>
              <w:autoSpaceDE/>
              <w:autoSpaceDN/>
              <w:bidi w:val="0"/>
              <w:adjustRightInd w:val="0"/>
              <w:snapToGrid w:val="0"/>
              <w:spacing w:line="280" w:lineRule="exact"/>
              <w:ind w:firstLine="420" w:firstLineChars="200"/>
              <w:textAlignment w:val="auto"/>
              <w:rPr>
                <w:rFonts w:hint="eastAsia" w:ascii="宋体" w:hAnsi="宋体" w:eastAsia="宋体" w:cs="宋体"/>
                <w:bCs/>
                <w:sz w:val="21"/>
                <w:szCs w:val="21"/>
                <w:lang w:eastAsia="zh-CN"/>
              </w:rPr>
            </w:pPr>
            <w:r>
              <w:rPr>
                <w:rFonts w:asciiTheme="minorEastAsia" w:hAnsiTheme="minorEastAsia" w:eastAsiaTheme="minorEastAsia"/>
                <w:szCs w:val="21"/>
              </w:rPr>
              <w:t>美丽的颜色可以给人带来无穷的想象</w:t>
            </w:r>
            <w:r>
              <w:rPr>
                <w:rFonts w:hint="eastAsia" w:asciiTheme="minorEastAsia" w:hAnsiTheme="minorEastAsia" w:eastAsiaTheme="minorEastAsia"/>
                <w:szCs w:val="21"/>
                <w:lang w:eastAsia="zh-CN"/>
              </w:rPr>
              <w:t>。</w:t>
            </w:r>
            <w:r>
              <w:rPr>
                <w:rFonts w:asciiTheme="minorEastAsia" w:hAnsiTheme="minorEastAsia" w:eastAsiaTheme="minorEastAsia"/>
                <w:szCs w:val="21"/>
              </w:rPr>
              <w:t>颜色使世界更美丽，也能陶冶孩子的心灵。大千世界中的生灵万物都有颜色，孩子的世界</w:t>
            </w:r>
            <w:r>
              <w:rPr>
                <w:rFonts w:hint="eastAsia" w:asciiTheme="minorEastAsia" w:hAnsiTheme="minorEastAsia" w:eastAsiaTheme="minorEastAsia"/>
                <w:szCs w:val="21"/>
                <w:lang w:val="en-US" w:eastAsia="zh-CN"/>
              </w:rPr>
              <w:t>眼中世界</w:t>
            </w:r>
            <w:r>
              <w:rPr>
                <w:rFonts w:asciiTheme="minorEastAsia" w:hAnsiTheme="minorEastAsia" w:eastAsiaTheme="minorEastAsia"/>
                <w:szCs w:val="21"/>
              </w:rPr>
              <w:t>更是五彩斑斓,就像红、黄、蓝、绿这些颜色一样，鲜艳、美丽的色彩让他们喜爱，</w:t>
            </w:r>
            <w:r>
              <w:rPr>
                <w:rFonts w:hint="eastAsia" w:asciiTheme="minorEastAsia" w:hAnsiTheme="minorEastAsia" w:eastAsiaTheme="minorEastAsia"/>
                <w:szCs w:val="21"/>
                <w:lang w:val="en-US" w:eastAsia="zh-CN"/>
              </w:rPr>
              <w:t>颜色也</w:t>
            </w:r>
            <w:r>
              <w:rPr>
                <w:rFonts w:asciiTheme="minorEastAsia" w:hAnsiTheme="minorEastAsia" w:eastAsiaTheme="minorEastAsia"/>
                <w:szCs w:val="21"/>
              </w:rPr>
              <w:t>给孩子们提供了广阔的想象空间</w:t>
            </w:r>
            <w:r>
              <w:rPr>
                <w:rFonts w:hint="eastAsia" w:asciiTheme="minorEastAsia" w:hAnsiTheme="minorEastAsia" w:eastAsiaTheme="minorEastAsia"/>
                <w:szCs w:val="21"/>
              </w:rPr>
              <w:t>——</w:t>
            </w:r>
            <w:r>
              <w:rPr>
                <w:rFonts w:asciiTheme="minorEastAsia" w:hAnsiTheme="minorEastAsia" w:eastAsiaTheme="minorEastAsia"/>
                <w:szCs w:val="21"/>
              </w:rPr>
              <w:t>红彤彤的太阳、黄橙橙的梨子、蔚蓝色的天空……</w:t>
            </w:r>
          </w:p>
          <w:p w14:paraId="0A521C00">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firstLine="420"/>
              <w:textAlignment w:val="auto"/>
              <w:rPr>
                <w:rFonts w:hint="eastAsia" w:ascii="宋体" w:hAnsi="宋体" w:eastAsia="宋体" w:cs="宋体"/>
                <w:bCs/>
                <w:sz w:val="21"/>
                <w:szCs w:val="21"/>
                <w:lang w:eastAsia="zh-CN"/>
              </w:rPr>
            </w:pPr>
            <w:r>
              <w:rPr>
                <w:rFonts w:hint="eastAsia" w:asciiTheme="minorEastAsia" w:hAnsiTheme="minorEastAsia" w:eastAsiaTheme="minorEastAsia"/>
                <w:szCs w:val="21"/>
              </w:rPr>
              <w:t>多彩的颜色对孩子而言，有着难以抵抗的吸引力，在游戏或者活动的时候</w:t>
            </w:r>
            <w:r>
              <w:rPr>
                <w:rFonts w:hint="eastAsia" w:asciiTheme="minorEastAsia" w:hAnsiTheme="minorEastAsia" w:eastAsiaTheme="minorEastAsia"/>
                <w:szCs w:val="21"/>
                <w:lang w:val="en-US" w:eastAsia="zh-CN"/>
              </w:rPr>
              <w:t>我们</w:t>
            </w:r>
            <w:r>
              <w:rPr>
                <w:rFonts w:hint="eastAsia" w:asciiTheme="minorEastAsia" w:hAnsiTheme="minorEastAsia" w:eastAsiaTheme="minorEastAsia"/>
                <w:szCs w:val="21"/>
              </w:rPr>
              <w:t>发现颜色</w:t>
            </w:r>
            <w:r>
              <w:rPr>
                <w:rFonts w:hint="eastAsia" w:asciiTheme="minorEastAsia" w:hAnsiTheme="minorEastAsia" w:eastAsiaTheme="minorEastAsia"/>
                <w:szCs w:val="21"/>
                <w:lang w:val="en-US" w:eastAsia="zh-CN"/>
              </w:rPr>
              <w:t>好看的玩具孩子们都比较喜欢玩。</w:t>
            </w:r>
            <w:r>
              <w:rPr>
                <w:rFonts w:hint="eastAsia" w:asciiTheme="minorEastAsia" w:hAnsiTheme="minorEastAsia" w:eastAsiaTheme="minorEastAsia"/>
                <w:szCs w:val="21"/>
              </w:rPr>
              <w:t>通过调查我们发现有</w:t>
            </w:r>
            <w:r>
              <w:rPr>
                <w:rFonts w:hint="eastAsia" w:asciiTheme="minorEastAsia" w:hAnsiTheme="minorEastAsia" w:eastAsiaTheme="minorEastAsia"/>
                <w:szCs w:val="21"/>
                <w:lang w:val="en-US" w:eastAsia="zh-CN"/>
              </w:rPr>
              <w:t>20</w:t>
            </w:r>
            <w:r>
              <w:rPr>
                <w:rFonts w:hint="eastAsia" w:asciiTheme="minorEastAsia" w:hAnsiTheme="minorEastAsia" w:eastAsiaTheme="minorEastAsia"/>
                <w:szCs w:val="21"/>
              </w:rPr>
              <w:t>名幼儿都有自己喜欢的颜色，有2</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名幼儿能够在生活中找到自己喜欢的颜色物品，但是</w:t>
            </w:r>
            <w:r>
              <w:rPr>
                <w:rFonts w:hint="eastAsia" w:asciiTheme="minorEastAsia" w:hAnsiTheme="minorEastAsia" w:eastAsiaTheme="minorEastAsia"/>
                <w:szCs w:val="21"/>
                <w:lang w:val="en-US" w:eastAsia="zh-CN"/>
              </w:rPr>
              <w:t>16</w:t>
            </w:r>
            <w:r>
              <w:rPr>
                <w:rFonts w:hint="eastAsia" w:asciiTheme="minorEastAsia" w:hAnsiTheme="minorEastAsia" w:eastAsiaTheme="minorEastAsia"/>
                <w:szCs w:val="21"/>
              </w:rPr>
              <w:t>名幼儿对于颜色的变化不了解，比如：变色小实验、变色的自然现象、变色的物理现象等等，同时，</w:t>
            </w:r>
            <w:r>
              <w:rPr>
                <w:rFonts w:hint="eastAsia" w:asciiTheme="minorEastAsia" w:hAnsiTheme="minorEastAsia" w:eastAsiaTheme="minorEastAsia"/>
                <w:szCs w:val="21"/>
                <w:lang w:val="en-US" w:eastAsia="zh-CN"/>
              </w:rPr>
              <w:t>18</w:t>
            </w:r>
            <w:r>
              <w:rPr>
                <w:rFonts w:hint="eastAsia" w:asciiTheme="minorEastAsia" w:hAnsiTheme="minorEastAsia" w:eastAsiaTheme="minorEastAsia"/>
                <w:szCs w:val="21"/>
              </w:rPr>
              <w:t>名幼儿对于颜色文化的象征意义也几乎不了解。围绕着孩子们对“颜色”的兴趣，</w:t>
            </w:r>
            <w:r>
              <w:rPr>
                <w:rFonts w:hint="eastAsia" w:ascii="宋体" w:hAnsi="宋体" w:eastAsia="宋体" w:cs="宋体"/>
                <w:bCs/>
                <w:sz w:val="21"/>
                <w:szCs w:val="21"/>
                <w:lang w:val="en-US" w:eastAsia="zh-CN"/>
              </w:rPr>
              <w:t>本周</w:t>
            </w:r>
            <w:r>
              <w:rPr>
                <w:rFonts w:hint="eastAsia" w:ascii="宋体" w:hAnsi="宋体" w:eastAsia="宋体" w:cs="宋体"/>
                <w:bCs/>
                <w:sz w:val="21"/>
                <w:szCs w:val="21"/>
              </w:rPr>
              <w:t>我们将</w:t>
            </w:r>
            <w:r>
              <w:rPr>
                <w:rFonts w:hint="eastAsia" w:ascii="宋体" w:hAnsi="宋体" w:eastAsia="宋体" w:cs="宋体"/>
                <w:bCs/>
                <w:sz w:val="21"/>
                <w:szCs w:val="21"/>
                <w:lang w:val="en-US" w:eastAsia="zh-CN"/>
              </w:rPr>
              <w:t>为幼儿打开丰富的色彩世界，让幼儿更亲近自然、走进生活，感知色彩的多样和有趣</w:t>
            </w:r>
            <w:r>
              <w:rPr>
                <w:rFonts w:hint="eastAsia" w:ascii="宋体" w:hAnsi="宋体" w:eastAsia="宋体" w:cs="宋体"/>
                <w:bCs/>
                <w:sz w:val="21"/>
                <w:szCs w:val="21"/>
              </w:rPr>
              <w:t>。</w:t>
            </w:r>
          </w:p>
        </w:tc>
      </w:tr>
      <w:tr w14:paraId="7CEBE9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7" w:hRule="atLeast"/>
        </w:trPr>
        <w:tc>
          <w:tcPr>
            <w:tcW w:w="1377" w:type="dxa"/>
            <w:gridSpan w:val="2"/>
            <w:vMerge w:val="continue"/>
            <w:tcBorders>
              <w:bottom w:val="single" w:color="auto" w:sz="4" w:space="0"/>
              <w:right w:val="single" w:color="auto" w:sz="4" w:space="0"/>
            </w:tcBorders>
            <w:vAlign w:val="center"/>
          </w:tcPr>
          <w:p w14:paraId="4540FF2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themeColor="text1"/>
                <w:sz w:val="21"/>
                <w:szCs w:val="21"/>
                <w14:textFill>
                  <w14:solidFill>
                    <w14:schemeClr w14:val="tx1"/>
                  </w14:solidFill>
                </w14:textFill>
              </w:rPr>
            </w:pPr>
          </w:p>
        </w:tc>
        <w:tc>
          <w:tcPr>
            <w:tcW w:w="8512" w:type="dxa"/>
            <w:tcBorders>
              <w:top w:val="single" w:color="auto" w:sz="4" w:space="0"/>
              <w:left w:val="single" w:color="auto" w:sz="4" w:space="0"/>
              <w:bottom w:val="single" w:color="auto" w:sz="4" w:space="0"/>
            </w:tcBorders>
          </w:tcPr>
          <w:p w14:paraId="7FD7806E">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周发展目标：</w:t>
            </w:r>
          </w:p>
          <w:p w14:paraId="0DE96F46">
            <w:pPr>
              <w:keepNext w:val="0"/>
              <w:keepLines w:val="0"/>
              <w:pageBreakBefore w:val="0"/>
              <w:kinsoku/>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t>1.运用多种感官发现多彩的世界，感受美丽颜色给人带来的无穷遐想。</w:t>
            </w:r>
          </w:p>
          <w:p w14:paraId="548CAE6E">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sz w:val="21"/>
                <w:szCs w:val="21"/>
              </w:rPr>
              <w:t>2.认识常见的色彩，尝试探索和了解颜色的变化，体验颜色变化带来的乐趣。</w:t>
            </w:r>
          </w:p>
        </w:tc>
      </w:tr>
      <w:tr w14:paraId="3E564D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5" w:hRule="atLeast"/>
        </w:trPr>
        <w:tc>
          <w:tcPr>
            <w:tcW w:w="1377" w:type="dxa"/>
            <w:gridSpan w:val="2"/>
            <w:tcBorders>
              <w:top w:val="single" w:color="auto" w:sz="4" w:space="0"/>
              <w:bottom w:val="single" w:color="auto" w:sz="4" w:space="0"/>
              <w:right w:val="single" w:color="auto" w:sz="4" w:space="0"/>
            </w:tcBorders>
            <w:vAlign w:val="center"/>
          </w:tcPr>
          <w:p w14:paraId="1F728551">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环境创设</w:t>
            </w:r>
          </w:p>
        </w:tc>
        <w:tc>
          <w:tcPr>
            <w:tcW w:w="8512" w:type="dxa"/>
            <w:tcBorders>
              <w:top w:val="single" w:color="auto" w:sz="4" w:space="0"/>
              <w:left w:val="single" w:color="auto" w:sz="4" w:space="0"/>
              <w:bottom w:val="single" w:color="auto" w:sz="4" w:space="0"/>
            </w:tcBorders>
            <w:vAlign w:val="center"/>
          </w:tcPr>
          <w:p w14:paraId="782E8B2D">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280" w:lineRule="exact"/>
              <w:ind w:left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1.创设“我喜欢”的主题环境，并逐步完善班级文化墙面。</w:t>
            </w:r>
          </w:p>
          <w:p w14:paraId="58160230">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280" w:lineRule="exact"/>
              <w:jc w:val="both"/>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auto"/>
                <w:sz w:val="21"/>
                <w:szCs w:val="21"/>
                <w:lang w:val="en-US" w:eastAsia="zh-CN"/>
              </w:rPr>
              <w:t>2.区域环境：</w:t>
            </w:r>
            <w:r>
              <w:rPr>
                <w:rFonts w:hint="eastAsia" w:ascii="宋体" w:hAnsi="宋体" w:eastAsia="宋体" w:cs="宋体"/>
                <w:bCs/>
                <w:sz w:val="21"/>
                <w:szCs w:val="21"/>
              </w:rPr>
              <w:t>美工区</w:t>
            </w:r>
            <w:r>
              <w:rPr>
                <w:rFonts w:hint="eastAsia" w:ascii="宋体" w:hAnsi="宋体" w:eastAsia="宋体" w:cs="宋体"/>
                <w:bCs/>
                <w:sz w:val="21"/>
                <w:szCs w:val="21"/>
                <w:lang w:val="en-US" w:eastAsia="zh-CN"/>
              </w:rPr>
              <w:t>增添各色超轻粘土，各色各样的彩色纸，提供蜡笔、水粉颜料，拓印工具、固体胶等；益智区增添有关各色花片以及贴有对应颜色标记的颜色框，各种落叶、果实等；图书区增添有关颜色类的绘本等；建构区增添支架环境；娃娃家增添一些纽扣的衣物，各种秋天的食物，在客厅增添有关颜色的玩具、作品、摆件等。</w:t>
            </w:r>
          </w:p>
        </w:tc>
      </w:tr>
      <w:tr w14:paraId="576FE4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0" w:hRule="atLeast"/>
        </w:trPr>
        <w:tc>
          <w:tcPr>
            <w:tcW w:w="1377" w:type="dxa"/>
            <w:gridSpan w:val="2"/>
            <w:tcBorders>
              <w:top w:val="single" w:color="auto" w:sz="4" w:space="0"/>
              <w:bottom w:val="single" w:color="auto" w:sz="4" w:space="0"/>
              <w:right w:val="single" w:color="auto" w:sz="4" w:space="0"/>
            </w:tcBorders>
            <w:vAlign w:val="center"/>
          </w:tcPr>
          <w:p w14:paraId="4FE42F52">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自我服务与自主管理</w:t>
            </w:r>
          </w:p>
        </w:tc>
        <w:tc>
          <w:tcPr>
            <w:tcW w:w="8512" w:type="dxa"/>
            <w:tcBorders>
              <w:top w:val="single" w:color="auto" w:sz="4" w:space="0"/>
              <w:left w:val="single" w:color="auto" w:sz="4" w:space="0"/>
              <w:bottom w:val="single" w:color="auto" w:sz="4" w:space="0"/>
            </w:tcBorders>
          </w:tcPr>
          <w:p w14:paraId="1EBEF8CD">
            <w:pPr>
              <w:keepNext w:val="0"/>
              <w:keepLines w:val="0"/>
              <w:pageBreakBefore w:val="0"/>
              <w:kinsoku/>
              <w:overflowPunct/>
              <w:topLinePunct w:val="0"/>
              <w:autoSpaceDE/>
              <w:autoSpaceDN/>
              <w:bidi w:val="0"/>
              <w:adjustRightInd/>
              <w:snapToGrid/>
              <w:spacing w:line="28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1.户外体育游戏时能跟上老师的队伍，不乱跑，并愿意和同伴一起玩。</w:t>
            </w:r>
          </w:p>
          <w:p w14:paraId="254DB71C">
            <w:pPr>
              <w:keepNext w:val="0"/>
              <w:keepLines w:val="0"/>
              <w:pageBreakBefore w:val="0"/>
              <w:kinsoku/>
              <w:overflowPunct/>
              <w:topLinePunct w:val="0"/>
              <w:autoSpaceDE/>
              <w:autoSpaceDN/>
              <w:bidi w:val="0"/>
              <w:adjustRightInd/>
              <w:snapToGrid/>
              <w:spacing w:line="28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2.能自己独立吃饭，一口饭，一口菜吃完全部的饭菜。</w:t>
            </w:r>
          </w:p>
          <w:p w14:paraId="1324ACCA">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3.</w:t>
            </w:r>
            <w:r>
              <w:rPr>
                <w:rFonts w:hint="eastAsia" w:ascii="宋体" w:hAnsi="宋体" w:eastAsia="宋体" w:cs="宋体"/>
                <w:sz w:val="21"/>
                <w:szCs w:val="21"/>
              </w:rPr>
              <w:t>在日常生活中引导幼儿学会正确地保护五官，不咬指甲，不抠鼻子，不挖耳朵，不乱揉眼睛，不吃手指等，保持自身的清洁卫生。</w:t>
            </w:r>
          </w:p>
        </w:tc>
      </w:tr>
      <w:tr w14:paraId="4AED82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79" w:hRule="exact"/>
        </w:trPr>
        <w:tc>
          <w:tcPr>
            <w:tcW w:w="434" w:type="dxa"/>
            <w:vMerge w:val="restart"/>
            <w:tcBorders>
              <w:top w:val="single" w:color="auto" w:sz="4" w:space="0"/>
              <w:right w:val="single" w:color="auto" w:sz="4" w:space="0"/>
            </w:tcBorders>
            <w:vAlign w:val="center"/>
          </w:tcPr>
          <w:p w14:paraId="00738E6D">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上午</w:t>
            </w:r>
          </w:p>
          <w:p w14:paraId="6084103F">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943" w:type="dxa"/>
            <w:tcBorders>
              <w:top w:val="single" w:color="auto" w:sz="4" w:space="0"/>
              <w:left w:val="single" w:color="auto" w:sz="4" w:space="0"/>
              <w:bottom w:val="single" w:color="auto" w:sz="4" w:space="0"/>
              <w:right w:val="single" w:color="auto" w:sz="4" w:space="0"/>
            </w:tcBorders>
            <w:vAlign w:val="center"/>
          </w:tcPr>
          <w:p w14:paraId="040030BC">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区域</w:t>
            </w:r>
          </w:p>
          <w:p w14:paraId="5A3C9F58">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游戏</w:t>
            </w:r>
          </w:p>
        </w:tc>
        <w:tc>
          <w:tcPr>
            <w:tcW w:w="8512" w:type="dxa"/>
            <w:tcBorders>
              <w:top w:val="single" w:color="auto" w:sz="4" w:space="0"/>
              <w:left w:val="single" w:color="auto" w:sz="4" w:space="0"/>
              <w:bottom w:val="single" w:color="auto" w:sz="4" w:space="0"/>
            </w:tcBorders>
            <w:vAlign w:val="center"/>
          </w:tcPr>
          <w:p w14:paraId="62FC8676">
            <w:pPr>
              <w:keepNext w:val="0"/>
              <w:keepLines w:val="0"/>
              <w:pageBreakBefore w:val="0"/>
              <w:kinsoku/>
              <w:wordWrap/>
              <w:overflowPunct/>
              <w:topLinePunct w:val="0"/>
              <w:autoSpaceDE/>
              <w:autoSpaceDN/>
              <w:bidi w:val="0"/>
              <w:adjustRightInd/>
              <w:snapToGrid/>
              <w:spacing w:line="280" w:lineRule="exact"/>
              <w:textAlignment w:val="auto"/>
              <w:rPr>
                <w:rStyle w:val="35"/>
                <w:rFonts w:hint="eastAsia" w:ascii="宋体" w:hAnsi="宋体" w:eastAsia="宋体" w:cs="宋体"/>
                <w:color w:val="auto"/>
                <w:sz w:val="21"/>
                <w:szCs w:val="21"/>
              </w:rPr>
            </w:pPr>
            <w:r>
              <w:rPr>
                <w:rFonts w:hint="eastAsia" w:ascii="宋体" w:hAnsi="宋体" w:eastAsia="宋体" w:cs="宋体"/>
                <w:color w:val="auto"/>
                <w:sz w:val="21"/>
                <w:szCs w:val="21"/>
              </w:rPr>
              <w:t>图书区：</w:t>
            </w:r>
            <w:r>
              <w:rPr>
                <w:rStyle w:val="35"/>
                <w:rFonts w:hint="eastAsia" w:ascii="宋体" w:hAnsi="宋体" w:eastAsia="宋体" w:cs="宋体"/>
                <w:color w:val="auto"/>
                <w:sz w:val="21"/>
                <w:szCs w:val="21"/>
              </w:rPr>
              <w:t>绘本阅读</w:t>
            </w:r>
            <w:r>
              <w:rPr>
                <w:rFonts w:hint="eastAsia" w:ascii="宋体" w:hAnsi="宋体" w:eastAsia="宋体" w:cs="宋体"/>
                <w:sz w:val="21"/>
                <w:szCs w:val="21"/>
              </w:rPr>
              <w:t>《</w:t>
            </w:r>
            <w:r>
              <w:rPr>
                <w:rFonts w:hint="eastAsia" w:ascii="宋体" w:hAnsi="宋体" w:eastAsia="宋体" w:cs="宋体"/>
                <w:sz w:val="21"/>
                <w:szCs w:val="21"/>
                <w:lang w:val="en-US" w:eastAsia="zh-CN"/>
              </w:rPr>
              <w:t>小蓝和小黄</w:t>
            </w:r>
            <w:r>
              <w:rPr>
                <w:rFonts w:hint="eastAsia" w:ascii="宋体" w:hAnsi="宋体" w:eastAsia="宋体" w:cs="宋体"/>
                <w:sz w:val="21"/>
                <w:szCs w:val="21"/>
              </w:rPr>
              <w:t>》、《</w:t>
            </w:r>
            <w:r>
              <w:rPr>
                <w:rFonts w:hint="eastAsia" w:ascii="宋体" w:hAnsi="宋体" w:eastAsia="宋体" w:cs="宋体"/>
                <w:sz w:val="21"/>
                <w:szCs w:val="21"/>
                <w:lang w:val="en-US" w:eastAsia="zh-CN"/>
              </w:rPr>
              <w:t>情绪小怪兽</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花格子大象艾玛</w:t>
            </w:r>
            <w:r>
              <w:rPr>
                <w:rFonts w:hint="eastAsia" w:ascii="宋体" w:hAnsi="宋体" w:eastAsia="宋体" w:cs="宋体"/>
                <w:sz w:val="21"/>
                <w:szCs w:val="21"/>
                <w:lang w:eastAsia="zh-CN"/>
              </w:rPr>
              <w:t>》</w:t>
            </w:r>
            <w:r>
              <w:rPr>
                <w:rStyle w:val="35"/>
                <w:rFonts w:hint="eastAsia" w:ascii="宋体" w:hAnsi="宋体" w:eastAsia="宋体" w:cs="宋体"/>
                <w:color w:val="auto"/>
                <w:sz w:val="21"/>
                <w:szCs w:val="21"/>
              </w:rPr>
              <w:t>；</w:t>
            </w:r>
          </w:p>
          <w:p w14:paraId="398DF1DF">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建构区：</w:t>
            </w:r>
            <w:r>
              <w:rPr>
                <w:rFonts w:hint="eastAsia" w:ascii="宋体" w:hAnsi="宋体" w:eastAsia="宋体" w:cs="宋体"/>
                <w:color w:val="auto"/>
                <w:sz w:val="21"/>
                <w:szCs w:val="21"/>
                <w:lang w:val="en-US" w:eastAsia="zh-CN"/>
              </w:rPr>
              <w:t>地面建构：我的情绪王国，桌面建构：美丽的小花</w:t>
            </w:r>
            <w:r>
              <w:rPr>
                <w:rFonts w:hint="eastAsia" w:ascii="宋体" w:hAnsi="宋体" w:eastAsia="宋体" w:cs="宋体"/>
                <w:color w:val="auto"/>
                <w:sz w:val="21"/>
                <w:szCs w:val="21"/>
              </w:rPr>
              <w:t>；</w:t>
            </w:r>
          </w:p>
          <w:p w14:paraId="271988D1">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娃娃家：我的新衣服、我会照顾小宝宝；</w:t>
            </w:r>
          </w:p>
          <w:p w14:paraId="07FE4A5E">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美工区：</w:t>
            </w:r>
            <w:r>
              <w:rPr>
                <w:rFonts w:hint="eastAsia" w:ascii="宋体" w:hAnsi="宋体" w:eastAsia="宋体" w:cs="宋体"/>
                <w:color w:val="auto"/>
                <w:sz w:val="21"/>
                <w:szCs w:val="21"/>
                <w:lang w:val="en-US" w:eastAsia="zh-CN"/>
              </w:rPr>
              <w:t>拼贴画《美丽的大自然》、绘画《花格子大象艾玛》</w:t>
            </w:r>
            <w:r>
              <w:rPr>
                <w:rFonts w:hint="eastAsia" w:ascii="宋体" w:hAnsi="宋体" w:eastAsia="宋体" w:cs="宋体"/>
                <w:color w:val="auto"/>
                <w:sz w:val="21"/>
                <w:szCs w:val="21"/>
              </w:rPr>
              <w:t>等；</w:t>
            </w:r>
          </w:p>
          <w:p w14:paraId="46CF5F10">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益智区：颜色配对、彩色魔术；</w:t>
            </w:r>
          </w:p>
          <w:p w14:paraId="7A4AD9C8">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80" w:lineRule="exact"/>
              <w:jc w:val="both"/>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eastAsia="zh-CN"/>
              </w:rPr>
              <w:t>指导</w:t>
            </w:r>
            <w:r>
              <w:rPr>
                <w:rFonts w:hint="eastAsia" w:ascii="宋体" w:hAnsi="宋体" w:eastAsia="宋体" w:cs="宋体"/>
                <w:b w:val="0"/>
                <w:bCs/>
                <w:color w:val="auto"/>
                <w:sz w:val="21"/>
                <w:szCs w:val="21"/>
              </w:rPr>
              <w:t>要点：</w:t>
            </w:r>
          </w:p>
          <w:p w14:paraId="72F56981">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80" w:lineRule="exact"/>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【杨】关注娃娃家：关注幼儿游戏中的整理习惯，通过今日动态和观察记录表了解幼儿在娃娃家游戏时是否能有序游戏，不争抢汤勺菜刀等。</w:t>
            </w:r>
          </w:p>
          <w:p w14:paraId="23DD2DC7">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80" w:lineRule="exact"/>
              <w:jc w:val="both"/>
              <w:textAlignment w:val="auto"/>
              <w:rPr>
                <w:rFonts w:hint="default" w:ascii="宋体" w:hAnsi="宋体" w:eastAsia="宋体" w:cs="宋体"/>
                <w:color w:val="FF0000"/>
                <w:kern w:val="2"/>
                <w:sz w:val="21"/>
                <w:szCs w:val="21"/>
                <w:lang w:val="en-US" w:eastAsia="zh-CN"/>
              </w:rPr>
            </w:pPr>
            <w:r>
              <w:rPr>
                <w:rFonts w:hint="eastAsia" w:ascii="宋体" w:hAnsi="宋体" w:eastAsia="宋体" w:cs="宋体"/>
                <w:b w:val="0"/>
                <w:bCs/>
                <w:color w:val="auto"/>
                <w:sz w:val="21"/>
                <w:szCs w:val="21"/>
                <w:lang w:val="en-US" w:eastAsia="zh-CN"/>
              </w:rPr>
              <w:t>【张】关注美工区：关注幼儿建构情况，通过区域游戏时间观察幼儿在区域中自主建构能力和游戏中同伴交往能力。</w:t>
            </w:r>
          </w:p>
        </w:tc>
      </w:tr>
      <w:tr w14:paraId="5BDCE4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90" w:hRule="exact"/>
        </w:trPr>
        <w:tc>
          <w:tcPr>
            <w:tcW w:w="434" w:type="dxa"/>
            <w:vMerge w:val="continue"/>
            <w:tcBorders>
              <w:right w:val="single" w:color="auto" w:sz="4" w:space="0"/>
            </w:tcBorders>
            <w:vAlign w:val="center"/>
          </w:tcPr>
          <w:p w14:paraId="36A4DCCD">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943" w:type="dxa"/>
            <w:tcBorders>
              <w:top w:val="single" w:color="auto" w:sz="4" w:space="0"/>
              <w:left w:val="single" w:color="auto" w:sz="4" w:space="0"/>
              <w:bottom w:val="single" w:color="auto" w:sz="4" w:space="0"/>
              <w:right w:val="single" w:color="auto" w:sz="4" w:space="0"/>
            </w:tcBorders>
            <w:vAlign w:val="center"/>
          </w:tcPr>
          <w:p w14:paraId="0F1CBBEC">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户外</w:t>
            </w:r>
          </w:p>
          <w:p w14:paraId="695684EB">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活动</w:t>
            </w:r>
          </w:p>
        </w:tc>
        <w:tc>
          <w:tcPr>
            <w:tcW w:w="8512" w:type="dxa"/>
            <w:tcBorders>
              <w:top w:val="single" w:color="auto" w:sz="4" w:space="0"/>
              <w:left w:val="single" w:color="auto" w:sz="4" w:space="0"/>
              <w:bottom w:val="single" w:color="auto" w:sz="4" w:space="0"/>
            </w:tcBorders>
            <w:vAlign w:val="center"/>
          </w:tcPr>
          <w:p w14:paraId="54A4C435">
            <w:pPr>
              <w:keepNext w:val="0"/>
              <w:keepLines w:val="0"/>
              <w:pageBreakBefore w:val="0"/>
              <w:kinsoku/>
              <w:overflowPunct/>
              <w:topLinePunct w:val="0"/>
              <w:autoSpaceDE/>
              <w:autoSpaceDN/>
              <w:bidi w:val="0"/>
              <w:adjustRightInd/>
              <w:snapToGrid/>
              <w:spacing w:line="280" w:lineRule="exact"/>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晴天：</w:t>
            </w:r>
            <w:r>
              <w:rPr>
                <w:rFonts w:hint="eastAsia" w:ascii="宋体" w:hAnsi="宋体" w:eastAsia="宋体" w:cs="宋体"/>
                <w:bCs/>
                <w:sz w:val="21"/>
                <w:szCs w:val="21"/>
              </w:rPr>
              <w:t>羊角球、皮球区，跑道区，滑滑梯，攀爬网，综合区</w:t>
            </w:r>
          </w:p>
          <w:p w14:paraId="5B94795D">
            <w:pPr>
              <w:keepNext w:val="0"/>
              <w:keepLines w:val="0"/>
              <w:pageBreakBefore w:val="0"/>
              <w:kinsoku/>
              <w:overflowPunct/>
              <w:topLinePunct w:val="0"/>
              <w:autoSpaceDE/>
              <w:autoSpaceDN/>
              <w:bidi w:val="0"/>
              <w:adjustRightInd/>
              <w:snapToGrid/>
              <w:spacing w:line="28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雨天：</w:t>
            </w:r>
            <w:r>
              <w:rPr>
                <w:rFonts w:hint="eastAsia" w:ascii="宋体" w:hAnsi="宋体" w:eastAsia="宋体" w:cs="宋体"/>
                <w:color w:val="000000" w:themeColor="text1"/>
                <w:sz w:val="21"/>
                <w:szCs w:val="21"/>
                <w14:textFill>
                  <w14:solidFill>
                    <w14:schemeClr w14:val="tx1"/>
                  </w14:solidFill>
                </w14:textFill>
              </w:rPr>
              <w:t>室内走廊自主游戏（运球、两人三足、铺路过河、运乒乓球、保龄球、夹包跳、走高跷、抢椅子、扔沙包、猜拳走步、投壶、智高区等）。</w:t>
            </w:r>
          </w:p>
          <w:p w14:paraId="2EB382CA">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80" w:lineRule="exact"/>
              <w:jc w:val="both"/>
              <w:textAlignment w:val="auto"/>
              <w:rPr>
                <w:rFonts w:hint="eastAsia" w:ascii="宋体" w:hAnsi="宋体" w:eastAsia="宋体" w:cs="宋体"/>
                <w:color w:val="000000" w:themeColor="text1"/>
                <w:kern w:val="2"/>
                <w:sz w:val="21"/>
                <w:szCs w:val="21"/>
                <w14:textFill>
                  <w14:solidFill>
                    <w14:schemeClr w14:val="tx1"/>
                  </w14:solidFill>
                </w14:textFill>
              </w:rPr>
            </w:pPr>
          </w:p>
        </w:tc>
      </w:tr>
      <w:tr w14:paraId="404FBC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9" w:hRule="exact"/>
        </w:trPr>
        <w:tc>
          <w:tcPr>
            <w:tcW w:w="434" w:type="dxa"/>
            <w:vMerge w:val="continue"/>
            <w:tcBorders>
              <w:bottom w:val="single" w:color="auto" w:sz="4" w:space="0"/>
              <w:right w:val="single" w:color="auto" w:sz="4" w:space="0"/>
            </w:tcBorders>
            <w:vAlign w:val="center"/>
          </w:tcPr>
          <w:p w14:paraId="07353270">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943" w:type="dxa"/>
            <w:tcBorders>
              <w:top w:val="single" w:color="auto" w:sz="4" w:space="0"/>
              <w:left w:val="single" w:color="auto" w:sz="4" w:space="0"/>
              <w:right w:val="single" w:color="auto" w:sz="4" w:space="0"/>
            </w:tcBorders>
            <w:vAlign w:val="center"/>
          </w:tcPr>
          <w:p w14:paraId="15BA5928">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学习</w:t>
            </w:r>
          </w:p>
          <w:p w14:paraId="749304E9">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活动</w:t>
            </w:r>
          </w:p>
        </w:tc>
        <w:tc>
          <w:tcPr>
            <w:tcW w:w="8512" w:type="dxa"/>
            <w:tcBorders>
              <w:top w:val="single" w:color="auto" w:sz="4" w:space="0"/>
              <w:left w:val="single" w:color="auto" w:sz="4" w:space="0"/>
              <w:bottom w:val="single" w:color="auto" w:sz="4" w:space="0"/>
            </w:tcBorders>
            <w:vAlign w:val="center"/>
          </w:tcPr>
          <w:p w14:paraId="3EDC793F">
            <w:pPr>
              <w:keepNext w:val="0"/>
              <w:keepLines w:val="0"/>
              <w:pageBreakBefore w:val="0"/>
              <w:kinsoku/>
              <w:wordWrap/>
              <w:overflowPunct/>
              <w:topLinePunct w:val="0"/>
              <w:autoSpaceDE/>
              <w:autoSpaceDN/>
              <w:bidi w:val="0"/>
              <w:adjustRightInd/>
              <w:snapToGrid/>
              <w:spacing w:line="280" w:lineRule="exact"/>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1.综合：我喜欢的颜色   </w:t>
            </w:r>
            <w:r>
              <w:rPr>
                <w:rFonts w:hint="eastAsia" w:ascii="宋体" w:hAnsi="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 xml:space="preserve">  2.美术：花格子大象   </w:t>
            </w:r>
            <w:r>
              <w:rPr>
                <w:rFonts w:hint="eastAsia" w:ascii="宋体" w:hAnsi="宋体" w:cs="宋体"/>
                <w:color w:val="000000" w:themeColor="text1"/>
                <w:sz w:val="21"/>
                <w:szCs w:val="21"/>
                <w:lang w:val="en-US" w:eastAsia="zh-CN"/>
                <w14:textFill>
                  <w14:solidFill>
                    <w14:schemeClr w14:val="tx1"/>
                  </w14:solidFill>
                </w14:textFill>
              </w:rPr>
              <w:t xml:space="preserve">     </w:t>
            </w:r>
            <w:bookmarkStart w:id="0" w:name="_GoBack"/>
            <w:bookmarkEnd w:id="0"/>
            <w:r>
              <w:rPr>
                <w:rFonts w:hint="eastAsia" w:ascii="宋体" w:hAnsi="宋体" w:eastAsia="宋体" w:cs="宋体"/>
                <w:color w:val="000000" w:themeColor="text1"/>
                <w:sz w:val="21"/>
                <w:szCs w:val="21"/>
                <w:lang w:val="en-US" w:eastAsia="zh-CN"/>
                <w14:textFill>
                  <w14:solidFill>
                    <w14:schemeClr w14:val="tx1"/>
                  </w14:solidFill>
                </w14:textFill>
              </w:rPr>
              <w:t xml:space="preserve"> 3.语言：小蓝和小黄</w:t>
            </w:r>
          </w:p>
          <w:p w14:paraId="134E7774">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color w:val="FF0000"/>
                <w:kern w:val="0"/>
                <w:sz w:val="21"/>
                <w:szCs w:val="21"/>
                <w:lang w:val="en-US" w:eastAsia="zh-CN"/>
              </w:rPr>
            </w:pPr>
            <w:r>
              <w:rPr>
                <w:rFonts w:hint="eastAsia" w:ascii="宋体" w:hAnsi="宋体" w:eastAsia="宋体" w:cs="宋体"/>
                <w:color w:val="000000" w:themeColor="text1"/>
                <w:sz w:val="21"/>
                <w:szCs w:val="21"/>
                <w:lang w:val="en-US" w:eastAsia="zh-CN"/>
                <w14:textFill>
                  <w14:solidFill>
                    <w14:schemeClr w14:val="tx1"/>
                  </w14:solidFill>
                </w14:textFill>
              </w:rPr>
              <w:t>4.社会：红绿灯会说话</w:t>
            </w:r>
            <w:r>
              <w:rPr>
                <w:rFonts w:hint="eastAsia" w:ascii="宋体" w:hAnsi="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5.数学：颜色分类</w:t>
            </w:r>
          </w:p>
        </w:tc>
      </w:tr>
      <w:tr w14:paraId="5A574B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99" w:hRule="exact"/>
        </w:trPr>
        <w:tc>
          <w:tcPr>
            <w:tcW w:w="434" w:type="dxa"/>
            <w:tcBorders>
              <w:bottom w:val="single" w:color="auto" w:sz="4" w:space="0"/>
              <w:right w:val="single" w:color="auto" w:sz="4" w:space="0"/>
            </w:tcBorders>
            <w:shd w:val="clear" w:color="auto" w:fill="auto"/>
            <w:vAlign w:val="center"/>
          </w:tcPr>
          <w:p w14:paraId="6283F27B">
            <w:pPr>
              <w:keepNext w:val="0"/>
              <w:keepLines w:val="0"/>
              <w:pageBreakBefore w:val="0"/>
              <w:kinsoku/>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下午</w:t>
            </w:r>
          </w:p>
        </w:tc>
        <w:tc>
          <w:tcPr>
            <w:tcW w:w="943" w:type="dxa"/>
            <w:tcBorders>
              <w:top w:val="single" w:color="auto" w:sz="4" w:space="0"/>
              <w:left w:val="single" w:color="auto" w:sz="4" w:space="0"/>
              <w:right w:val="single" w:color="auto" w:sz="4" w:space="0"/>
            </w:tcBorders>
            <w:shd w:val="clear" w:color="auto" w:fill="auto"/>
            <w:vAlign w:val="center"/>
          </w:tcPr>
          <w:p w14:paraId="6686DD50">
            <w:pPr>
              <w:keepNext w:val="0"/>
              <w:keepLines w:val="0"/>
              <w:pageBreakBefore w:val="0"/>
              <w:kinsoku/>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班级自主活动或区域游戏或户外活动</w:t>
            </w:r>
          </w:p>
        </w:tc>
        <w:tc>
          <w:tcPr>
            <w:tcW w:w="8512" w:type="dxa"/>
            <w:tcBorders>
              <w:top w:val="single" w:color="auto" w:sz="4" w:space="0"/>
              <w:left w:val="single" w:color="auto" w:sz="4" w:space="0"/>
              <w:bottom w:val="single" w:color="auto" w:sz="4" w:space="0"/>
            </w:tcBorders>
            <w:shd w:val="clear" w:color="auto" w:fill="auto"/>
            <w:vAlign w:val="center"/>
          </w:tcPr>
          <w:p w14:paraId="316217D2">
            <w:pPr>
              <w:keepNext w:val="0"/>
              <w:keepLines w:val="0"/>
              <w:pageBreakBefore w:val="0"/>
              <w:tabs>
                <w:tab w:val="left" w:pos="267"/>
                <w:tab w:val="center" w:pos="839"/>
              </w:tabs>
              <w:kinsoku/>
              <w:overflowPunct/>
              <w:topLinePunct w:val="0"/>
              <w:autoSpaceDE/>
              <w:autoSpaceDN/>
              <w:bidi w:val="0"/>
              <w:adjustRightInd/>
              <w:snapToGrid/>
              <w:spacing w:line="280" w:lineRule="exact"/>
              <w:jc w:val="left"/>
              <w:textAlignment w:val="auto"/>
              <w:rPr>
                <w:rFonts w:hint="eastAsia" w:ascii="宋体" w:hAnsi="宋体" w:eastAsia="宋体" w:cs="宋体"/>
                <w:color w:val="0D0D0D" w:themeColor="text1" w:themeTint="F2"/>
                <w:kern w:val="0"/>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14:textFill>
                  <w14:solidFill>
                    <w14:schemeClr w14:val="tx1">
                      <w14:lumMod w14:val="95000"/>
                      <w14:lumOff w14:val="5000"/>
                    </w14:schemeClr>
                  </w14:solidFill>
                </w14:textFill>
              </w:rPr>
              <w:t>1.“快乐小玩家”游戏：享科探：与科探区科学小游戏融合；</w:t>
            </w:r>
          </w:p>
          <w:p w14:paraId="5C2C8624">
            <w:pPr>
              <w:keepNext w:val="0"/>
              <w:keepLines w:val="0"/>
              <w:pageBreakBefore w:val="0"/>
              <w:tabs>
                <w:tab w:val="left" w:pos="267"/>
                <w:tab w:val="center" w:pos="839"/>
              </w:tabs>
              <w:kinsoku/>
              <w:overflowPunct/>
              <w:topLinePunct w:val="0"/>
              <w:autoSpaceDE/>
              <w:autoSpaceDN/>
              <w:bidi w:val="0"/>
              <w:adjustRightInd/>
              <w:snapToGrid/>
              <w:spacing w:line="280" w:lineRule="exact"/>
              <w:jc w:val="left"/>
              <w:textAlignment w:val="auto"/>
              <w:rPr>
                <w:rFonts w:hint="eastAsia" w:ascii="宋体" w:hAnsi="宋体" w:eastAsia="宋体" w:cs="宋体"/>
                <w:color w:val="0D0D0D" w:themeColor="text1" w:themeTint="F2"/>
                <w:kern w:val="0"/>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14:textFill>
                  <w14:solidFill>
                    <w14:schemeClr w14:val="tx1">
                      <w14:lumMod w14:val="95000"/>
                      <w14:lumOff w14:val="5000"/>
                    </w14:schemeClr>
                  </w14:solidFill>
                </w14:textFill>
              </w:rPr>
              <w:t>悦生活：与美工区创意美术、游戏融合；乐运动：与户外活动、体育活动融合；</w:t>
            </w:r>
          </w:p>
          <w:p w14:paraId="01C3ECE7">
            <w:pPr>
              <w:keepNext w:val="0"/>
              <w:keepLines w:val="0"/>
              <w:pageBreakBefore w:val="0"/>
              <w:tabs>
                <w:tab w:val="left" w:pos="267"/>
                <w:tab w:val="center" w:pos="839"/>
                <w:tab w:val="center" w:pos="4148"/>
              </w:tabs>
              <w:kinsoku/>
              <w:overflowPunct/>
              <w:topLinePunct w:val="0"/>
              <w:autoSpaceDE/>
              <w:autoSpaceDN/>
              <w:bidi w:val="0"/>
              <w:adjustRightInd/>
              <w:snapToGrid/>
              <w:spacing w:line="280" w:lineRule="exact"/>
              <w:jc w:val="left"/>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auto"/>
                <w:kern w:val="0"/>
                <w:sz w:val="21"/>
                <w:szCs w:val="21"/>
              </w:rPr>
              <w:t>2.</w:t>
            </w:r>
            <w:r>
              <w:rPr>
                <w:rFonts w:hint="eastAsia" w:ascii="宋体" w:hAnsi="宋体" w:eastAsia="宋体" w:cs="宋体"/>
                <w:color w:val="auto"/>
                <w:kern w:val="0"/>
                <w:sz w:val="21"/>
                <w:szCs w:val="21"/>
                <w:lang w:val="en-US" w:eastAsia="zh-CN"/>
              </w:rPr>
              <w:t>玩美屋</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玩具展览厅</w:t>
            </w:r>
            <w:r>
              <w:rPr>
                <w:rFonts w:hint="eastAsia" w:ascii="宋体" w:hAnsi="宋体" w:eastAsia="宋体" w:cs="宋体"/>
                <w:color w:val="auto"/>
                <w:kern w:val="0"/>
                <w:sz w:val="21"/>
                <w:szCs w:val="21"/>
                <w:lang w:val="en-US" w:eastAsia="zh-CN"/>
              </w:rPr>
              <w:tab/>
            </w:r>
          </w:p>
        </w:tc>
      </w:tr>
    </w:tbl>
    <w:p w14:paraId="2C15AE0A">
      <w:pPr>
        <w:keepNext w:val="0"/>
        <w:keepLines w:val="0"/>
        <w:pageBreakBefore w:val="0"/>
        <w:kinsoku/>
        <w:wordWrap w:val="0"/>
        <w:overflowPunct/>
        <w:topLinePunct w:val="0"/>
        <w:autoSpaceDE/>
        <w:autoSpaceDN/>
        <w:bidi w:val="0"/>
        <w:adjustRightInd/>
        <w:snapToGrid/>
        <w:spacing w:line="280" w:lineRule="exact"/>
        <w:ind w:right="210"/>
        <w:jc w:val="right"/>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eastAsia="宋体" w:cs="宋体"/>
          <w:sz w:val="21"/>
          <w:szCs w:val="21"/>
        </w:rPr>
        <w:t>班级老师：</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杨婧、张娟</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执笔：</w:t>
      </w:r>
      <w:r>
        <w:rPr>
          <w:rFonts w:hint="eastAsia" w:ascii="宋体" w:hAnsi="宋体" w:eastAsia="宋体" w:cs="宋体"/>
          <w:sz w:val="21"/>
          <w:szCs w:val="21"/>
          <w:u w:val="single"/>
          <w:lang w:val="en-US" w:eastAsia="zh-CN"/>
        </w:rPr>
        <w:t>张娟</w:t>
      </w:r>
    </w:p>
    <w:sectPr>
      <w:footerReference r:id="rId3" w:type="default"/>
      <w:pgSz w:w="11906" w:h="16838"/>
      <w:pgMar w:top="1417"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0912F">
    <w:pPr>
      <w:pStyle w:val="5"/>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4NjJjNDQ5OTc2MTE2M2MxYjg1MTgyN2E4YjM2MzQifQ=="/>
  </w:docVars>
  <w:rsids>
    <w:rsidRoot w:val="00172A27"/>
    <w:rsid w:val="00001678"/>
    <w:rsid w:val="00013F91"/>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C10B5"/>
    <w:rsid w:val="000C2F98"/>
    <w:rsid w:val="000D218A"/>
    <w:rsid w:val="000D218E"/>
    <w:rsid w:val="000D3F8F"/>
    <w:rsid w:val="000E0951"/>
    <w:rsid w:val="000E0B8B"/>
    <w:rsid w:val="000E0F15"/>
    <w:rsid w:val="000E2083"/>
    <w:rsid w:val="000F04DD"/>
    <w:rsid w:val="000F0EBD"/>
    <w:rsid w:val="000F42D4"/>
    <w:rsid w:val="00102825"/>
    <w:rsid w:val="00103B6E"/>
    <w:rsid w:val="00110DD3"/>
    <w:rsid w:val="0011114A"/>
    <w:rsid w:val="00112243"/>
    <w:rsid w:val="00114BCF"/>
    <w:rsid w:val="00123D23"/>
    <w:rsid w:val="00124042"/>
    <w:rsid w:val="0012433C"/>
    <w:rsid w:val="001246F9"/>
    <w:rsid w:val="00124A63"/>
    <w:rsid w:val="00127DD9"/>
    <w:rsid w:val="00130CB0"/>
    <w:rsid w:val="0013121D"/>
    <w:rsid w:val="001375D7"/>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BB5"/>
    <w:rsid w:val="0019620A"/>
    <w:rsid w:val="001A21B4"/>
    <w:rsid w:val="001B0A52"/>
    <w:rsid w:val="001B223C"/>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6FC8"/>
    <w:rsid w:val="00253DC1"/>
    <w:rsid w:val="00257031"/>
    <w:rsid w:val="00257082"/>
    <w:rsid w:val="0027233D"/>
    <w:rsid w:val="00280620"/>
    <w:rsid w:val="00281D44"/>
    <w:rsid w:val="00282D0B"/>
    <w:rsid w:val="00284DFA"/>
    <w:rsid w:val="002912FA"/>
    <w:rsid w:val="00293C15"/>
    <w:rsid w:val="002A1DDC"/>
    <w:rsid w:val="002A4C86"/>
    <w:rsid w:val="002A7DA2"/>
    <w:rsid w:val="002C46EB"/>
    <w:rsid w:val="002D3ED5"/>
    <w:rsid w:val="002D776A"/>
    <w:rsid w:val="002E0671"/>
    <w:rsid w:val="002E285C"/>
    <w:rsid w:val="002E3FBF"/>
    <w:rsid w:val="002E4B0D"/>
    <w:rsid w:val="003023CB"/>
    <w:rsid w:val="00302EE0"/>
    <w:rsid w:val="00303399"/>
    <w:rsid w:val="003121C8"/>
    <w:rsid w:val="003129CF"/>
    <w:rsid w:val="003137D2"/>
    <w:rsid w:val="003159DF"/>
    <w:rsid w:val="00317A4F"/>
    <w:rsid w:val="003207FF"/>
    <w:rsid w:val="00320A35"/>
    <w:rsid w:val="00320A36"/>
    <w:rsid w:val="003272BF"/>
    <w:rsid w:val="00327511"/>
    <w:rsid w:val="00330684"/>
    <w:rsid w:val="003539FF"/>
    <w:rsid w:val="0035546F"/>
    <w:rsid w:val="00355C7C"/>
    <w:rsid w:val="0036112B"/>
    <w:rsid w:val="003627FE"/>
    <w:rsid w:val="00362E81"/>
    <w:rsid w:val="00363410"/>
    <w:rsid w:val="00366D79"/>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4125"/>
    <w:rsid w:val="003B450F"/>
    <w:rsid w:val="003C1A66"/>
    <w:rsid w:val="003C1ADF"/>
    <w:rsid w:val="003C7A0C"/>
    <w:rsid w:val="003D224C"/>
    <w:rsid w:val="003D272B"/>
    <w:rsid w:val="003D4066"/>
    <w:rsid w:val="003E2272"/>
    <w:rsid w:val="003E32B9"/>
    <w:rsid w:val="003E737A"/>
    <w:rsid w:val="003E79A2"/>
    <w:rsid w:val="003F186C"/>
    <w:rsid w:val="003F3B18"/>
    <w:rsid w:val="003F46F2"/>
    <w:rsid w:val="003F771B"/>
    <w:rsid w:val="003F7D55"/>
    <w:rsid w:val="00400369"/>
    <w:rsid w:val="004007F0"/>
    <w:rsid w:val="0040183D"/>
    <w:rsid w:val="00402EBA"/>
    <w:rsid w:val="00403031"/>
    <w:rsid w:val="00407B68"/>
    <w:rsid w:val="00424834"/>
    <w:rsid w:val="004308AE"/>
    <w:rsid w:val="00431632"/>
    <w:rsid w:val="004337BB"/>
    <w:rsid w:val="00433BDC"/>
    <w:rsid w:val="00446CEF"/>
    <w:rsid w:val="00460F7A"/>
    <w:rsid w:val="004625DD"/>
    <w:rsid w:val="004629BD"/>
    <w:rsid w:val="00462E84"/>
    <w:rsid w:val="00466836"/>
    <w:rsid w:val="00470A8D"/>
    <w:rsid w:val="00471B18"/>
    <w:rsid w:val="0048119D"/>
    <w:rsid w:val="00481A1E"/>
    <w:rsid w:val="004823CC"/>
    <w:rsid w:val="00484F6B"/>
    <w:rsid w:val="00485F9F"/>
    <w:rsid w:val="00490442"/>
    <w:rsid w:val="00495728"/>
    <w:rsid w:val="004972A9"/>
    <w:rsid w:val="004A1A0F"/>
    <w:rsid w:val="004A2FA4"/>
    <w:rsid w:val="004A6DA9"/>
    <w:rsid w:val="004B14A9"/>
    <w:rsid w:val="004B2030"/>
    <w:rsid w:val="004B4932"/>
    <w:rsid w:val="004B7499"/>
    <w:rsid w:val="004C0735"/>
    <w:rsid w:val="004C2F02"/>
    <w:rsid w:val="004C30A5"/>
    <w:rsid w:val="004C5185"/>
    <w:rsid w:val="004D256C"/>
    <w:rsid w:val="004D4E0F"/>
    <w:rsid w:val="004D58D7"/>
    <w:rsid w:val="004E3011"/>
    <w:rsid w:val="004E32B2"/>
    <w:rsid w:val="004E6775"/>
    <w:rsid w:val="004F1007"/>
    <w:rsid w:val="004F6963"/>
    <w:rsid w:val="00503543"/>
    <w:rsid w:val="005121D2"/>
    <w:rsid w:val="00512ADC"/>
    <w:rsid w:val="00513DE2"/>
    <w:rsid w:val="00516ACB"/>
    <w:rsid w:val="00522107"/>
    <w:rsid w:val="00524467"/>
    <w:rsid w:val="00525BCD"/>
    <w:rsid w:val="00527D57"/>
    <w:rsid w:val="00531524"/>
    <w:rsid w:val="00532569"/>
    <w:rsid w:val="005337C0"/>
    <w:rsid w:val="00533A82"/>
    <w:rsid w:val="0053694A"/>
    <w:rsid w:val="005414EB"/>
    <w:rsid w:val="00542E87"/>
    <w:rsid w:val="00543166"/>
    <w:rsid w:val="005507DE"/>
    <w:rsid w:val="00550A35"/>
    <w:rsid w:val="005570AF"/>
    <w:rsid w:val="005622E7"/>
    <w:rsid w:val="005627F8"/>
    <w:rsid w:val="00563B46"/>
    <w:rsid w:val="00565320"/>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7406"/>
    <w:rsid w:val="005B6EE5"/>
    <w:rsid w:val="005C5586"/>
    <w:rsid w:val="005C57AD"/>
    <w:rsid w:val="005C6ABC"/>
    <w:rsid w:val="005D46AA"/>
    <w:rsid w:val="005D5ECA"/>
    <w:rsid w:val="005E46C7"/>
    <w:rsid w:val="005E5997"/>
    <w:rsid w:val="005E688D"/>
    <w:rsid w:val="005E6DD8"/>
    <w:rsid w:val="005F67AE"/>
    <w:rsid w:val="006033C2"/>
    <w:rsid w:val="00603BDD"/>
    <w:rsid w:val="006064FA"/>
    <w:rsid w:val="00613033"/>
    <w:rsid w:val="00613439"/>
    <w:rsid w:val="006149A7"/>
    <w:rsid w:val="00616F86"/>
    <w:rsid w:val="00626A29"/>
    <w:rsid w:val="006300DD"/>
    <w:rsid w:val="0063114B"/>
    <w:rsid w:val="0063128A"/>
    <w:rsid w:val="00635542"/>
    <w:rsid w:val="00637125"/>
    <w:rsid w:val="00637E30"/>
    <w:rsid w:val="00641E8C"/>
    <w:rsid w:val="0064276C"/>
    <w:rsid w:val="00643697"/>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474A"/>
    <w:rsid w:val="0069077B"/>
    <w:rsid w:val="00693140"/>
    <w:rsid w:val="006A0F09"/>
    <w:rsid w:val="006A1636"/>
    <w:rsid w:val="006B45FB"/>
    <w:rsid w:val="006B46CD"/>
    <w:rsid w:val="006B5C46"/>
    <w:rsid w:val="006C1189"/>
    <w:rsid w:val="006C2D66"/>
    <w:rsid w:val="006C3550"/>
    <w:rsid w:val="006D7ABA"/>
    <w:rsid w:val="006D7B03"/>
    <w:rsid w:val="006E1CBB"/>
    <w:rsid w:val="006E25DC"/>
    <w:rsid w:val="006F0A4C"/>
    <w:rsid w:val="006F6ACF"/>
    <w:rsid w:val="007005B6"/>
    <w:rsid w:val="00705DC0"/>
    <w:rsid w:val="00711B60"/>
    <w:rsid w:val="0071215E"/>
    <w:rsid w:val="00714247"/>
    <w:rsid w:val="007155E0"/>
    <w:rsid w:val="00715EB6"/>
    <w:rsid w:val="00720697"/>
    <w:rsid w:val="00723863"/>
    <w:rsid w:val="00723B02"/>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D2BB9"/>
    <w:rsid w:val="007D4C3D"/>
    <w:rsid w:val="007D7BDC"/>
    <w:rsid w:val="007E3D13"/>
    <w:rsid w:val="007E4F74"/>
    <w:rsid w:val="007F2C9D"/>
    <w:rsid w:val="007F5925"/>
    <w:rsid w:val="008013F7"/>
    <w:rsid w:val="00803BFF"/>
    <w:rsid w:val="0080671B"/>
    <w:rsid w:val="00806E0F"/>
    <w:rsid w:val="0080769F"/>
    <w:rsid w:val="00814A11"/>
    <w:rsid w:val="008172E8"/>
    <w:rsid w:val="0083778B"/>
    <w:rsid w:val="00837EF6"/>
    <w:rsid w:val="00841265"/>
    <w:rsid w:val="008459C6"/>
    <w:rsid w:val="0084726D"/>
    <w:rsid w:val="00860F02"/>
    <w:rsid w:val="008614B8"/>
    <w:rsid w:val="00866285"/>
    <w:rsid w:val="008706DF"/>
    <w:rsid w:val="00870AED"/>
    <w:rsid w:val="00871ABB"/>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5E25"/>
    <w:rsid w:val="008B6A7D"/>
    <w:rsid w:val="008B6F2C"/>
    <w:rsid w:val="008C20AE"/>
    <w:rsid w:val="008C750A"/>
    <w:rsid w:val="008D4B55"/>
    <w:rsid w:val="008D5F75"/>
    <w:rsid w:val="008E4449"/>
    <w:rsid w:val="008E5726"/>
    <w:rsid w:val="008E5DFC"/>
    <w:rsid w:val="008F0506"/>
    <w:rsid w:val="008F4A9D"/>
    <w:rsid w:val="008F4DD0"/>
    <w:rsid w:val="0090484C"/>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54D7"/>
    <w:rsid w:val="00935C05"/>
    <w:rsid w:val="00943A84"/>
    <w:rsid w:val="00946281"/>
    <w:rsid w:val="0095151F"/>
    <w:rsid w:val="00952F91"/>
    <w:rsid w:val="0095733C"/>
    <w:rsid w:val="00962BAD"/>
    <w:rsid w:val="00963303"/>
    <w:rsid w:val="00964105"/>
    <w:rsid w:val="009646CF"/>
    <w:rsid w:val="0096647E"/>
    <w:rsid w:val="0097194C"/>
    <w:rsid w:val="009835A9"/>
    <w:rsid w:val="009852CF"/>
    <w:rsid w:val="00987AA9"/>
    <w:rsid w:val="00991479"/>
    <w:rsid w:val="00991833"/>
    <w:rsid w:val="0099328A"/>
    <w:rsid w:val="00994A8E"/>
    <w:rsid w:val="00995E8D"/>
    <w:rsid w:val="009B0474"/>
    <w:rsid w:val="009B4030"/>
    <w:rsid w:val="009B4199"/>
    <w:rsid w:val="009C0FE9"/>
    <w:rsid w:val="009C1A87"/>
    <w:rsid w:val="009C2A27"/>
    <w:rsid w:val="009C5B95"/>
    <w:rsid w:val="009D2ECD"/>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40180"/>
    <w:rsid w:val="00A42CDB"/>
    <w:rsid w:val="00A4333B"/>
    <w:rsid w:val="00A44D43"/>
    <w:rsid w:val="00A44D72"/>
    <w:rsid w:val="00A44F11"/>
    <w:rsid w:val="00A45F82"/>
    <w:rsid w:val="00A46555"/>
    <w:rsid w:val="00A46743"/>
    <w:rsid w:val="00A472CD"/>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C40D1"/>
    <w:rsid w:val="00AC5D41"/>
    <w:rsid w:val="00AC6184"/>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32E66"/>
    <w:rsid w:val="00B34E65"/>
    <w:rsid w:val="00B41CC6"/>
    <w:rsid w:val="00B43C4F"/>
    <w:rsid w:val="00B45129"/>
    <w:rsid w:val="00B47205"/>
    <w:rsid w:val="00B5018C"/>
    <w:rsid w:val="00B50454"/>
    <w:rsid w:val="00B51C90"/>
    <w:rsid w:val="00B5202C"/>
    <w:rsid w:val="00B60F48"/>
    <w:rsid w:val="00B62345"/>
    <w:rsid w:val="00B63C05"/>
    <w:rsid w:val="00B72EB9"/>
    <w:rsid w:val="00B738F1"/>
    <w:rsid w:val="00B823A0"/>
    <w:rsid w:val="00B86385"/>
    <w:rsid w:val="00B918E4"/>
    <w:rsid w:val="00B97D9D"/>
    <w:rsid w:val="00BB1CA1"/>
    <w:rsid w:val="00BB3B9C"/>
    <w:rsid w:val="00BC0D83"/>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2F9F"/>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43372"/>
    <w:rsid w:val="00C43C21"/>
    <w:rsid w:val="00C50976"/>
    <w:rsid w:val="00C558FC"/>
    <w:rsid w:val="00C6112B"/>
    <w:rsid w:val="00C62E53"/>
    <w:rsid w:val="00C662EE"/>
    <w:rsid w:val="00C74036"/>
    <w:rsid w:val="00C74066"/>
    <w:rsid w:val="00C74231"/>
    <w:rsid w:val="00C74237"/>
    <w:rsid w:val="00C80999"/>
    <w:rsid w:val="00C834C0"/>
    <w:rsid w:val="00C85F20"/>
    <w:rsid w:val="00C92337"/>
    <w:rsid w:val="00C92CC1"/>
    <w:rsid w:val="00C94612"/>
    <w:rsid w:val="00C96913"/>
    <w:rsid w:val="00CA75E8"/>
    <w:rsid w:val="00CB36E6"/>
    <w:rsid w:val="00CB702F"/>
    <w:rsid w:val="00CC7C1D"/>
    <w:rsid w:val="00CD65BC"/>
    <w:rsid w:val="00CE76B0"/>
    <w:rsid w:val="00CF142A"/>
    <w:rsid w:val="00CF37DA"/>
    <w:rsid w:val="00CF799F"/>
    <w:rsid w:val="00CF7CB3"/>
    <w:rsid w:val="00D00D57"/>
    <w:rsid w:val="00D04715"/>
    <w:rsid w:val="00D063EE"/>
    <w:rsid w:val="00D21432"/>
    <w:rsid w:val="00D22A40"/>
    <w:rsid w:val="00D23A03"/>
    <w:rsid w:val="00D26C3B"/>
    <w:rsid w:val="00D31A0F"/>
    <w:rsid w:val="00D32895"/>
    <w:rsid w:val="00D36930"/>
    <w:rsid w:val="00D41C46"/>
    <w:rsid w:val="00D41F77"/>
    <w:rsid w:val="00D45540"/>
    <w:rsid w:val="00D54284"/>
    <w:rsid w:val="00D557DB"/>
    <w:rsid w:val="00D62CA0"/>
    <w:rsid w:val="00D646B6"/>
    <w:rsid w:val="00D70620"/>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103F1"/>
    <w:rsid w:val="00E105EA"/>
    <w:rsid w:val="00E1210E"/>
    <w:rsid w:val="00E1589F"/>
    <w:rsid w:val="00E204D1"/>
    <w:rsid w:val="00E2481E"/>
    <w:rsid w:val="00E25BFB"/>
    <w:rsid w:val="00E30B81"/>
    <w:rsid w:val="00E31E44"/>
    <w:rsid w:val="00E34ACF"/>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93693"/>
    <w:rsid w:val="00EB0410"/>
    <w:rsid w:val="00EB14DA"/>
    <w:rsid w:val="00EB287B"/>
    <w:rsid w:val="00EB3DAF"/>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28FC"/>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B3F"/>
    <w:rsid w:val="00F47FDF"/>
    <w:rsid w:val="00F52E44"/>
    <w:rsid w:val="00F55971"/>
    <w:rsid w:val="00F5609D"/>
    <w:rsid w:val="00F57706"/>
    <w:rsid w:val="00F61D8F"/>
    <w:rsid w:val="00F65CDB"/>
    <w:rsid w:val="00F723AF"/>
    <w:rsid w:val="00F740DF"/>
    <w:rsid w:val="00F74CC6"/>
    <w:rsid w:val="00F75215"/>
    <w:rsid w:val="00F80FBD"/>
    <w:rsid w:val="00F81378"/>
    <w:rsid w:val="00F82B17"/>
    <w:rsid w:val="00F85C04"/>
    <w:rsid w:val="00F86BF9"/>
    <w:rsid w:val="00F93FA9"/>
    <w:rsid w:val="00F94513"/>
    <w:rsid w:val="00F94E5D"/>
    <w:rsid w:val="00F95CDF"/>
    <w:rsid w:val="00FA3E15"/>
    <w:rsid w:val="00FB0F8B"/>
    <w:rsid w:val="00FB1003"/>
    <w:rsid w:val="00FB2B54"/>
    <w:rsid w:val="00FB3680"/>
    <w:rsid w:val="00FC4CB3"/>
    <w:rsid w:val="00FC6AC0"/>
    <w:rsid w:val="00FD0B6A"/>
    <w:rsid w:val="00FD45B6"/>
    <w:rsid w:val="00FD52AF"/>
    <w:rsid w:val="00FE0F5D"/>
    <w:rsid w:val="00FE4810"/>
    <w:rsid w:val="00FE7729"/>
    <w:rsid w:val="00FF00EC"/>
    <w:rsid w:val="00FF06E9"/>
    <w:rsid w:val="00FF725F"/>
    <w:rsid w:val="011833F3"/>
    <w:rsid w:val="018E4B54"/>
    <w:rsid w:val="01BD17FD"/>
    <w:rsid w:val="020C408B"/>
    <w:rsid w:val="028E3199"/>
    <w:rsid w:val="02AD04D8"/>
    <w:rsid w:val="02DE3EF1"/>
    <w:rsid w:val="036D1000"/>
    <w:rsid w:val="03AC38D7"/>
    <w:rsid w:val="03B1736B"/>
    <w:rsid w:val="03E40FA6"/>
    <w:rsid w:val="04B769D7"/>
    <w:rsid w:val="051C4A8C"/>
    <w:rsid w:val="05243941"/>
    <w:rsid w:val="055D4367"/>
    <w:rsid w:val="056A4339"/>
    <w:rsid w:val="05724B0B"/>
    <w:rsid w:val="060A0E5F"/>
    <w:rsid w:val="06224324"/>
    <w:rsid w:val="064E4FF6"/>
    <w:rsid w:val="07C35CE2"/>
    <w:rsid w:val="08DD2784"/>
    <w:rsid w:val="08EF5238"/>
    <w:rsid w:val="09175C96"/>
    <w:rsid w:val="09C000DC"/>
    <w:rsid w:val="09C37290"/>
    <w:rsid w:val="0A942C74"/>
    <w:rsid w:val="0B187AA4"/>
    <w:rsid w:val="0B9C2483"/>
    <w:rsid w:val="0BCB0A54"/>
    <w:rsid w:val="0CFB142B"/>
    <w:rsid w:val="0D072869"/>
    <w:rsid w:val="0DC724AD"/>
    <w:rsid w:val="0DE93979"/>
    <w:rsid w:val="0F170F7D"/>
    <w:rsid w:val="0F1C0B4A"/>
    <w:rsid w:val="1045133B"/>
    <w:rsid w:val="107A3433"/>
    <w:rsid w:val="10B54054"/>
    <w:rsid w:val="12122296"/>
    <w:rsid w:val="138008DC"/>
    <w:rsid w:val="13D11138"/>
    <w:rsid w:val="13DF5603"/>
    <w:rsid w:val="14B545B5"/>
    <w:rsid w:val="14D40A38"/>
    <w:rsid w:val="14DA5F1E"/>
    <w:rsid w:val="15605757"/>
    <w:rsid w:val="15E9720F"/>
    <w:rsid w:val="16021A7C"/>
    <w:rsid w:val="160E0421"/>
    <w:rsid w:val="16640041"/>
    <w:rsid w:val="18784278"/>
    <w:rsid w:val="18C33745"/>
    <w:rsid w:val="190E24E6"/>
    <w:rsid w:val="19EC2827"/>
    <w:rsid w:val="1ACD2659"/>
    <w:rsid w:val="1B1555F7"/>
    <w:rsid w:val="1B6F7EEE"/>
    <w:rsid w:val="1BAF4334"/>
    <w:rsid w:val="1BB958E7"/>
    <w:rsid w:val="1CB472DD"/>
    <w:rsid w:val="1D0A7BB8"/>
    <w:rsid w:val="1D2944EF"/>
    <w:rsid w:val="1DFB74DD"/>
    <w:rsid w:val="1EDA5AFC"/>
    <w:rsid w:val="1F1E04CF"/>
    <w:rsid w:val="20B32887"/>
    <w:rsid w:val="215840E1"/>
    <w:rsid w:val="218714E4"/>
    <w:rsid w:val="228A52D3"/>
    <w:rsid w:val="22A55F1B"/>
    <w:rsid w:val="230E2678"/>
    <w:rsid w:val="230F2DA6"/>
    <w:rsid w:val="231B5F2B"/>
    <w:rsid w:val="23484377"/>
    <w:rsid w:val="2504444E"/>
    <w:rsid w:val="25CF7214"/>
    <w:rsid w:val="26A76454"/>
    <w:rsid w:val="272C0707"/>
    <w:rsid w:val="282D2989"/>
    <w:rsid w:val="29E52C9C"/>
    <w:rsid w:val="2A420242"/>
    <w:rsid w:val="2AF60454"/>
    <w:rsid w:val="2BE23A8A"/>
    <w:rsid w:val="2C617297"/>
    <w:rsid w:val="2C946A15"/>
    <w:rsid w:val="2CD66DA0"/>
    <w:rsid w:val="2D4A5D8B"/>
    <w:rsid w:val="2DAA4A7C"/>
    <w:rsid w:val="2DB73B9C"/>
    <w:rsid w:val="2DEF248E"/>
    <w:rsid w:val="2DFE26D1"/>
    <w:rsid w:val="2EA31DE1"/>
    <w:rsid w:val="2F195996"/>
    <w:rsid w:val="2F7A5EF9"/>
    <w:rsid w:val="30127F1B"/>
    <w:rsid w:val="302747C8"/>
    <w:rsid w:val="30564A47"/>
    <w:rsid w:val="30B76421"/>
    <w:rsid w:val="311346E6"/>
    <w:rsid w:val="3169622D"/>
    <w:rsid w:val="31833619"/>
    <w:rsid w:val="320F5558"/>
    <w:rsid w:val="325E7BE3"/>
    <w:rsid w:val="33590AD6"/>
    <w:rsid w:val="33641229"/>
    <w:rsid w:val="34771670"/>
    <w:rsid w:val="35FB40C6"/>
    <w:rsid w:val="360E1887"/>
    <w:rsid w:val="36540266"/>
    <w:rsid w:val="37EC5805"/>
    <w:rsid w:val="38301D83"/>
    <w:rsid w:val="38382775"/>
    <w:rsid w:val="389D160A"/>
    <w:rsid w:val="38B72832"/>
    <w:rsid w:val="38D9545A"/>
    <w:rsid w:val="3934664D"/>
    <w:rsid w:val="39C93324"/>
    <w:rsid w:val="3AB6569A"/>
    <w:rsid w:val="3ACA35AA"/>
    <w:rsid w:val="3B08622F"/>
    <w:rsid w:val="3B0A6B5A"/>
    <w:rsid w:val="3B460492"/>
    <w:rsid w:val="3B84690C"/>
    <w:rsid w:val="3B93072E"/>
    <w:rsid w:val="3C3F333E"/>
    <w:rsid w:val="3CAA45A6"/>
    <w:rsid w:val="3CE84C78"/>
    <w:rsid w:val="3D122796"/>
    <w:rsid w:val="3E77217A"/>
    <w:rsid w:val="3E8802DD"/>
    <w:rsid w:val="3E8D3D29"/>
    <w:rsid w:val="3EDB1AA4"/>
    <w:rsid w:val="3F1510EC"/>
    <w:rsid w:val="3F204B9E"/>
    <w:rsid w:val="401F4E55"/>
    <w:rsid w:val="405C514C"/>
    <w:rsid w:val="41D51D8D"/>
    <w:rsid w:val="42043638"/>
    <w:rsid w:val="421B40B9"/>
    <w:rsid w:val="42D737C5"/>
    <w:rsid w:val="43262F66"/>
    <w:rsid w:val="435F3D05"/>
    <w:rsid w:val="43AE3A19"/>
    <w:rsid w:val="43D3507D"/>
    <w:rsid w:val="44481938"/>
    <w:rsid w:val="45174B15"/>
    <w:rsid w:val="468D7838"/>
    <w:rsid w:val="46AA646A"/>
    <w:rsid w:val="472B3EB7"/>
    <w:rsid w:val="47553DC0"/>
    <w:rsid w:val="48F9299C"/>
    <w:rsid w:val="495F5D4C"/>
    <w:rsid w:val="4A2D63C1"/>
    <w:rsid w:val="4A394D65"/>
    <w:rsid w:val="4B5B6BAD"/>
    <w:rsid w:val="4B796E72"/>
    <w:rsid w:val="4B864BF3"/>
    <w:rsid w:val="4BAE52DF"/>
    <w:rsid w:val="4C194E4E"/>
    <w:rsid w:val="4D8D177C"/>
    <w:rsid w:val="4DD11390"/>
    <w:rsid w:val="4E361E32"/>
    <w:rsid w:val="4E9570DD"/>
    <w:rsid w:val="4EBC7D13"/>
    <w:rsid w:val="4F1D4C56"/>
    <w:rsid w:val="4F3F4BCC"/>
    <w:rsid w:val="4F935EB1"/>
    <w:rsid w:val="50121B5E"/>
    <w:rsid w:val="5092785A"/>
    <w:rsid w:val="50D457E8"/>
    <w:rsid w:val="50EF4991"/>
    <w:rsid w:val="525564B4"/>
    <w:rsid w:val="5288688A"/>
    <w:rsid w:val="52D01CC9"/>
    <w:rsid w:val="53530C46"/>
    <w:rsid w:val="539F20DD"/>
    <w:rsid w:val="53DB49F3"/>
    <w:rsid w:val="54534955"/>
    <w:rsid w:val="5471739E"/>
    <w:rsid w:val="54FB3828"/>
    <w:rsid w:val="5523289A"/>
    <w:rsid w:val="56301712"/>
    <w:rsid w:val="5697113A"/>
    <w:rsid w:val="56F24A19"/>
    <w:rsid w:val="57972F3D"/>
    <w:rsid w:val="57D43CE2"/>
    <w:rsid w:val="57E570AF"/>
    <w:rsid w:val="589C4E3D"/>
    <w:rsid w:val="58B73D71"/>
    <w:rsid w:val="599C638A"/>
    <w:rsid w:val="59CD76A4"/>
    <w:rsid w:val="59CE679A"/>
    <w:rsid w:val="5A4B47A0"/>
    <w:rsid w:val="5C500BA3"/>
    <w:rsid w:val="5C6F429A"/>
    <w:rsid w:val="5C9E0311"/>
    <w:rsid w:val="5CFF0E18"/>
    <w:rsid w:val="5D0A5949"/>
    <w:rsid w:val="5D3F048D"/>
    <w:rsid w:val="5D7E3AE5"/>
    <w:rsid w:val="5DA76412"/>
    <w:rsid w:val="5E0D2FAE"/>
    <w:rsid w:val="5EAA7B88"/>
    <w:rsid w:val="5EBB6779"/>
    <w:rsid w:val="5FD07741"/>
    <w:rsid w:val="5FDA43B6"/>
    <w:rsid w:val="600C44FD"/>
    <w:rsid w:val="602C50D8"/>
    <w:rsid w:val="61944625"/>
    <w:rsid w:val="61A53DA9"/>
    <w:rsid w:val="61BE5E24"/>
    <w:rsid w:val="625E13B5"/>
    <w:rsid w:val="628726BA"/>
    <w:rsid w:val="636D70BA"/>
    <w:rsid w:val="64590086"/>
    <w:rsid w:val="64625BF4"/>
    <w:rsid w:val="64E975D1"/>
    <w:rsid w:val="65080F90"/>
    <w:rsid w:val="65134704"/>
    <w:rsid w:val="652D6395"/>
    <w:rsid w:val="65D11E9E"/>
    <w:rsid w:val="66285F62"/>
    <w:rsid w:val="66EA6B58"/>
    <w:rsid w:val="6B4E6A40"/>
    <w:rsid w:val="6B701EFC"/>
    <w:rsid w:val="6C571AC0"/>
    <w:rsid w:val="6CED3A62"/>
    <w:rsid w:val="6DA44F6A"/>
    <w:rsid w:val="6DE45056"/>
    <w:rsid w:val="6E043E55"/>
    <w:rsid w:val="6E9A5805"/>
    <w:rsid w:val="6F1865EB"/>
    <w:rsid w:val="702560E3"/>
    <w:rsid w:val="707540CE"/>
    <w:rsid w:val="70B414C3"/>
    <w:rsid w:val="70C5617D"/>
    <w:rsid w:val="721A0A58"/>
    <w:rsid w:val="72435ED2"/>
    <w:rsid w:val="72786355"/>
    <w:rsid w:val="72933FAE"/>
    <w:rsid w:val="73374382"/>
    <w:rsid w:val="756E3266"/>
    <w:rsid w:val="76C92E49"/>
    <w:rsid w:val="76CC0B8C"/>
    <w:rsid w:val="78002BF0"/>
    <w:rsid w:val="786B1177"/>
    <w:rsid w:val="78D930EC"/>
    <w:rsid w:val="79BA7942"/>
    <w:rsid w:val="7A794B87"/>
    <w:rsid w:val="7AFB0AFB"/>
    <w:rsid w:val="7B7A2964"/>
    <w:rsid w:val="7CBD6589"/>
    <w:rsid w:val="7CC82109"/>
    <w:rsid w:val="7D7D6E53"/>
    <w:rsid w:val="7E4B05E8"/>
    <w:rsid w:val="7EFE38AC"/>
    <w:rsid w:val="7F623E4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after="120"/>
    </w:pPr>
    <w:rPr>
      <w:kern w:val="0"/>
      <w:sz w:val="20"/>
    </w:rPr>
  </w:style>
  <w:style w:type="paragraph" w:styleId="3">
    <w:name w:val="Body Text Indent"/>
    <w:basedOn w:val="1"/>
    <w:link w:val="16"/>
    <w:qFormat/>
    <w:uiPriority w:val="99"/>
    <w:pPr>
      <w:adjustRightInd w:val="0"/>
      <w:snapToGrid w:val="0"/>
      <w:spacing w:line="360" w:lineRule="auto"/>
      <w:ind w:firstLine="480" w:firstLineChars="200"/>
    </w:pPr>
    <w:rPr>
      <w:kern w:val="0"/>
      <w:sz w:val="20"/>
    </w:rPr>
  </w:style>
  <w:style w:type="paragraph" w:styleId="4">
    <w:name w:val="Balloon Text"/>
    <w:basedOn w:val="1"/>
    <w:link w:val="17"/>
    <w:semiHidden/>
    <w:qFormat/>
    <w:uiPriority w:val="99"/>
    <w:rPr>
      <w:kern w:val="0"/>
      <w:sz w:val="2"/>
    </w:rPr>
  </w:style>
  <w:style w:type="paragraph" w:styleId="5">
    <w:name w:val="footer"/>
    <w:basedOn w:val="1"/>
    <w:link w:val="18"/>
    <w:qFormat/>
    <w:uiPriority w:val="99"/>
    <w:pPr>
      <w:tabs>
        <w:tab w:val="center" w:pos="4153"/>
        <w:tab w:val="right" w:pos="8306"/>
      </w:tabs>
      <w:snapToGrid w:val="0"/>
      <w:jc w:val="left"/>
    </w:pPr>
    <w:rPr>
      <w:kern w:val="0"/>
      <w:sz w:val="18"/>
      <w:szCs w:val="18"/>
    </w:rPr>
  </w:style>
  <w:style w:type="paragraph" w:styleId="6">
    <w:name w:val="header"/>
    <w:basedOn w:val="1"/>
    <w:link w:val="19"/>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3"/>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bCs/>
    </w:rPr>
  </w:style>
  <w:style w:type="character" w:styleId="13">
    <w:name w:val="page number"/>
    <w:basedOn w:val="11"/>
    <w:qFormat/>
    <w:uiPriority w:val="99"/>
    <w:rPr>
      <w:rFonts w:cs="Times New Roman"/>
    </w:rPr>
  </w:style>
  <w:style w:type="character" w:styleId="14">
    <w:name w:val="Hyperlink"/>
    <w:basedOn w:val="11"/>
    <w:qFormat/>
    <w:uiPriority w:val="99"/>
    <w:rPr>
      <w:rFonts w:cs="Times New Roman"/>
      <w:color w:val="0000FF"/>
      <w:u w:val="single"/>
    </w:rPr>
  </w:style>
  <w:style w:type="character" w:customStyle="1" w:styleId="15">
    <w:name w:val="Body Text Char"/>
    <w:basedOn w:val="11"/>
    <w:qFormat/>
    <w:locked/>
    <w:uiPriority w:val="99"/>
    <w:rPr>
      <w:rFonts w:eastAsia="宋体" w:cs="Times New Roman"/>
      <w:kern w:val="2"/>
      <w:sz w:val="24"/>
      <w:lang w:val="en-US" w:eastAsia="zh-CN"/>
    </w:rPr>
  </w:style>
  <w:style w:type="character" w:customStyle="1" w:styleId="16">
    <w:name w:val="正文文本缩进 Char"/>
    <w:basedOn w:val="11"/>
    <w:link w:val="3"/>
    <w:semiHidden/>
    <w:qFormat/>
    <w:locked/>
    <w:uiPriority w:val="99"/>
    <w:rPr>
      <w:rFonts w:cs="Times New Roman"/>
      <w:sz w:val="20"/>
    </w:rPr>
  </w:style>
  <w:style w:type="character" w:customStyle="1" w:styleId="17">
    <w:name w:val="批注框文本 Char"/>
    <w:basedOn w:val="11"/>
    <w:link w:val="4"/>
    <w:semiHidden/>
    <w:qFormat/>
    <w:locked/>
    <w:uiPriority w:val="99"/>
    <w:rPr>
      <w:rFonts w:cs="Times New Roman"/>
      <w:sz w:val="2"/>
    </w:rPr>
  </w:style>
  <w:style w:type="character" w:customStyle="1" w:styleId="18">
    <w:name w:val="页脚 Char"/>
    <w:basedOn w:val="11"/>
    <w:link w:val="5"/>
    <w:semiHidden/>
    <w:qFormat/>
    <w:locked/>
    <w:uiPriority w:val="99"/>
    <w:rPr>
      <w:rFonts w:cs="Times New Roman"/>
      <w:sz w:val="18"/>
    </w:rPr>
  </w:style>
  <w:style w:type="character" w:customStyle="1" w:styleId="19">
    <w:name w:val="页眉 Char"/>
    <w:basedOn w:val="11"/>
    <w:link w:val="6"/>
    <w:semiHidden/>
    <w:qFormat/>
    <w:locked/>
    <w:uiPriority w:val="99"/>
    <w:rPr>
      <w:rFonts w:cs="Times New Roman"/>
      <w:sz w:val="18"/>
    </w:rPr>
  </w:style>
  <w:style w:type="character" w:customStyle="1" w:styleId="20">
    <w:name w:val="oblog_text"/>
    <w:qFormat/>
    <w:uiPriority w:val="99"/>
  </w:style>
  <w:style w:type="character" w:customStyle="1" w:styleId="21">
    <w:name w:val="ca-41"/>
    <w:qFormat/>
    <w:uiPriority w:val="99"/>
    <w:rPr>
      <w:rFonts w:ascii="宋体" w:hAnsi="宋体" w:eastAsia="宋体"/>
      <w:sz w:val="24"/>
    </w:rPr>
  </w:style>
  <w:style w:type="character" w:customStyle="1" w:styleId="22">
    <w:name w:val="ca-21"/>
    <w:qFormat/>
    <w:uiPriority w:val="99"/>
    <w:rPr>
      <w:rFonts w:ascii="宋体" w:hAnsi="宋体" w:eastAsia="宋体"/>
      <w:sz w:val="21"/>
    </w:rPr>
  </w:style>
  <w:style w:type="character" w:customStyle="1" w:styleId="23">
    <w:name w:val="ca-31"/>
    <w:qFormat/>
    <w:uiPriority w:val="99"/>
    <w:rPr>
      <w:rFonts w:ascii="Times New Roman" w:hAnsi="Times New Roman"/>
      <w:color w:val="000000"/>
      <w:sz w:val="21"/>
    </w:rPr>
  </w:style>
  <w:style w:type="character" w:customStyle="1" w:styleId="24">
    <w:name w:val="正文文本 Char"/>
    <w:link w:val="2"/>
    <w:qFormat/>
    <w:locked/>
    <w:uiPriority w:val="99"/>
    <w:rPr>
      <w:sz w:val="20"/>
    </w:rPr>
  </w:style>
  <w:style w:type="paragraph" w:customStyle="1" w:styleId="25">
    <w:name w:val="pa-5"/>
    <w:basedOn w:val="1"/>
    <w:qFormat/>
    <w:uiPriority w:val="99"/>
    <w:pPr>
      <w:widowControl/>
      <w:spacing w:line="240" w:lineRule="atLeast"/>
      <w:ind w:hanging="300"/>
    </w:pPr>
    <w:rPr>
      <w:rFonts w:ascii="宋体" w:hAnsi="宋体" w:cs="宋体"/>
      <w:kern w:val="0"/>
      <w:sz w:val="24"/>
      <w:szCs w:val="24"/>
    </w:rPr>
  </w:style>
  <w:style w:type="paragraph" w:customStyle="1" w:styleId="26">
    <w:name w:val="p0"/>
    <w:basedOn w:val="1"/>
    <w:qFormat/>
    <w:uiPriority w:val="99"/>
    <w:pPr>
      <w:widowControl/>
    </w:pPr>
    <w:rPr>
      <w:kern w:val="0"/>
      <w:szCs w:val="21"/>
    </w:rPr>
  </w:style>
  <w:style w:type="paragraph" w:customStyle="1" w:styleId="27">
    <w:name w:val="pa-4"/>
    <w:basedOn w:val="1"/>
    <w:qFormat/>
    <w:uiPriority w:val="99"/>
    <w:pPr>
      <w:widowControl/>
      <w:spacing w:line="240" w:lineRule="atLeast"/>
      <w:ind w:firstLine="420"/>
    </w:pPr>
    <w:rPr>
      <w:rFonts w:ascii="宋体" w:hAnsi="宋体" w:cs="宋体"/>
      <w:kern w:val="0"/>
      <w:sz w:val="24"/>
      <w:szCs w:val="24"/>
    </w:rPr>
  </w:style>
  <w:style w:type="paragraph" w:customStyle="1" w:styleId="28">
    <w:name w:val="pa-2"/>
    <w:basedOn w:val="1"/>
    <w:qFormat/>
    <w:uiPriority w:val="99"/>
    <w:pPr>
      <w:widowControl/>
      <w:spacing w:line="280" w:lineRule="atLeast"/>
      <w:jc w:val="left"/>
    </w:pPr>
    <w:rPr>
      <w:rFonts w:ascii="宋体" w:hAnsi="宋体" w:cs="宋体"/>
      <w:kern w:val="0"/>
      <w:sz w:val="24"/>
      <w:szCs w:val="24"/>
    </w:rPr>
  </w:style>
  <w:style w:type="paragraph" w:customStyle="1" w:styleId="29">
    <w:name w:val="pa-6"/>
    <w:basedOn w:val="1"/>
    <w:qFormat/>
    <w:uiPriority w:val="99"/>
    <w:pPr>
      <w:widowControl/>
      <w:spacing w:line="240" w:lineRule="atLeast"/>
    </w:pPr>
    <w:rPr>
      <w:rFonts w:ascii="宋体" w:hAnsi="宋体" w:cs="宋体"/>
      <w:kern w:val="0"/>
      <w:sz w:val="24"/>
      <w:szCs w:val="24"/>
    </w:rPr>
  </w:style>
  <w:style w:type="paragraph" w:customStyle="1" w:styleId="30">
    <w:name w:val="pa-3"/>
    <w:basedOn w:val="1"/>
    <w:qFormat/>
    <w:uiPriority w:val="99"/>
    <w:pPr>
      <w:widowControl/>
      <w:spacing w:line="280" w:lineRule="atLeast"/>
    </w:pPr>
    <w:rPr>
      <w:rFonts w:ascii="宋体" w:hAnsi="宋体" w:cs="宋体"/>
      <w:kern w:val="0"/>
      <w:sz w:val="24"/>
      <w:szCs w:val="24"/>
    </w:rPr>
  </w:style>
  <w:style w:type="paragraph" w:customStyle="1" w:styleId="31">
    <w:name w:val="列出段落1"/>
    <w:basedOn w:val="1"/>
    <w:qFormat/>
    <w:uiPriority w:val="99"/>
    <w:pPr>
      <w:ind w:firstLine="420" w:firstLineChars="200"/>
    </w:pPr>
  </w:style>
  <w:style w:type="paragraph" w:customStyle="1" w:styleId="32">
    <w:name w:val="列出段落2"/>
    <w:basedOn w:val="1"/>
    <w:qFormat/>
    <w:uiPriority w:val="99"/>
    <w:pPr>
      <w:ind w:firstLine="420" w:firstLineChars="200"/>
    </w:pPr>
  </w:style>
  <w:style w:type="character" w:customStyle="1" w:styleId="33">
    <w:name w:val="HTML 预设格式 Char"/>
    <w:basedOn w:val="11"/>
    <w:link w:val="7"/>
    <w:qFormat/>
    <w:uiPriority w:val="0"/>
    <w:rPr>
      <w:rFonts w:ascii="Arial" w:hAnsi="Arial" w:cs="Arial"/>
      <w:sz w:val="24"/>
      <w:szCs w:val="24"/>
    </w:rPr>
  </w:style>
  <w:style w:type="paragraph" w:styleId="34">
    <w:name w:val="List Paragraph"/>
    <w:basedOn w:val="1"/>
    <w:qFormat/>
    <w:uiPriority w:val="34"/>
    <w:pPr>
      <w:ind w:firstLine="420" w:firstLineChars="200"/>
    </w:pPr>
  </w:style>
  <w:style w:type="character" w:customStyle="1" w:styleId="35">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1308</Words>
  <Characters>1333</Characters>
  <Lines>3</Lines>
  <Paragraphs>1</Paragraphs>
  <TotalTime>9</TotalTime>
  <ScaleCrop>false</ScaleCrop>
  <LinksUpToDate>false</LinksUpToDate>
  <CharactersWithSpaces>1365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2022-03-08T05:37:00Z</dcterms:created>
  <dc:creator>雨林木风</dc:creator>
  <cp:lastModifiedBy>乐开怀</cp:lastModifiedBy>
  <cp:lastPrinted>2023-09-11T00:39:00Z</cp:lastPrinted>
  <dcterms:modified xsi:type="dcterms:W3CDTF">2024-10-13T13:17:06Z</dcterms:modified>
  <dc:title>第七周   2011年3月31日   星期四</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4AF514ED09C7461780202B3092B71879_13</vt:lpwstr>
  </property>
</Properties>
</file>