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288" w:tblpY="3038"/>
        <w:tblOverlap w:val="never"/>
        <w:tblW w:w="951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7"/>
        <w:gridCol w:w="968"/>
        <w:gridCol w:w="2167"/>
        <w:gridCol w:w="1173"/>
        <w:gridCol w:w="783"/>
        <w:gridCol w:w="2207"/>
        <w:gridCol w:w="1028"/>
        <w:gridCol w:w="7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5" w:hRule="atLeast"/>
        </w:trPr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序号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基本功/评优课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级别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等第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组织单位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时间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页码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金慧姝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常州市班主任基本功竞赛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市级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常州市教师发展中心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寇锦荟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新北区班主任基本功竞赛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区级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</w:t>
            </w:r>
          </w:p>
        </w:tc>
        <w:tc>
          <w:tcPr>
            <w:tcW w:w="22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常州市新北区教师发展中心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2024.5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张曙贤“思齐”卓越</w:t>
      </w:r>
      <w:r>
        <w:rPr>
          <w:rFonts w:hint="eastAsia"/>
          <w:b/>
          <w:bCs/>
          <w:sz w:val="32"/>
          <w:szCs w:val="32"/>
        </w:rPr>
        <w:t>班主任成长营年度考核</w:t>
      </w:r>
      <w:r>
        <w:rPr>
          <w:rFonts w:hint="eastAsia"/>
          <w:b/>
          <w:bCs/>
          <w:sz w:val="32"/>
          <w:szCs w:val="32"/>
          <w:lang w:val="en-US" w:eastAsia="zh-CN"/>
        </w:rPr>
        <w:t>基本功、评优课获奖</w:t>
      </w:r>
    </w:p>
    <w:p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（  2023.10—2024.7）</w:t>
      </w:r>
    </w:p>
    <w:p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N2NhYmU3MDIzMjFhOTBhZGQ0YmFlNzg3MGI2MjMifQ=="/>
  </w:docVars>
  <w:rsids>
    <w:rsidRoot w:val="48EB522B"/>
    <w:rsid w:val="242E70C2"/>
    <w:rsid w:val="31733BA1"/>
    <w:rsid w:val="48EB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137</Characters>
  <Lines>0</Lines>
  <Paragraphs>0</Paragraphs>
  <TotalTime>1</TotalTime>
  <ScaleCrop>false</ScaleCrop>
  <LinksUpToDate>false</LinksUpToDate>
  <CharactersWithSpaces>139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2024-06-23T01:21:00Z</dcterms:created>
  <dc:creator>Administrator</dc:creator>
  <cp:lastModifiedBy>梣梣妈</cp:lastModifiedBy>
  <dcterms:modified xsi:type="dcterms:W3CDTF">2024-06-30T02:06:59Z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1B65C56DAEC5428DB44F363A7E8104F3_11</vt:lpwstr>
  </property>
</Properties>
</file>