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891A2">
      <w:pPr>
        <w:jc w:val="center"/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/>
          <w:b w:val="0"/>
          <w:bCs/>
          <w:sz w:val="44"/>
          <w:szCs w:val="44"/>
        </w:rPr>
        <w:t>新北区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潘虹优秀班主任培育室成员</w:t>
      </w:r>
      <w:r>
        <w:rPr>
          <w:rFonts w:hint="eastAsia" w:ascii="微软雅黑" w:hAnsi="微软雅黑" w:eastAsia="微软雅黑"/>
          <w:b w:val="0"/>
          <w:bCs/>
          <w:sz w:val="44"/>
          <w:szCs w:val="44"/>
        </w:rPr>
        <w:t>年度考核评价表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【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2023.10-2024.07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】</w:t>
      </w:r>
    </w:p>
    <w:p w14:paraId="3938D4E5">
      <w:pPr>
        <w:ind w:firstLine="6080" w:firstLineChars="1900"/>
        <w:jc w:val="both"/>
        <w:rPr>
          <w:rFonts w:hint="default" w:ascii="微软雅黑" w:hAnsi="微软雅黑" w:eastAsia="微软雅黑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营员姓名</w:t>
      </w:r>
      <w:r>
        <w:rPr>
          <w:rFonts w:hint="eastAsia" w:ascii="微软雅黑" w:hAnsi="微软雅黑" w:eastAsia="微软雅黑"/>
          <w:sz w:val="32"/>
          <w:szCs w:val="32"/>
        </w:rPr>
        <w:t xml:space="preserve">： 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  邹庆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</w:t>
      </w:r>
      <w:r>
        <w:rPr>
          <w:rFonts w:hint="eastAsia" w:ascii="微软雅黑" w:hAnsi="微软雅黑" w:eastAsia="微软雅黑"/>
          <w:sz w:val="32"/>
          <w:szCs w:val="32"/>
        </w:rPr>
        <w:t xml:space="preserve"> 考核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年度</w:t>
      </w:r>
      <w:r>
        <w:rPr>
          <w:rFonts w:hint="eastAsia" w:ascii="微软雅黑" w:hAnsi="微软雅黑" w:eastAsia="微软雅黑"/>
          <w:sz w:val="32"/>
          <w:szCs w:val="32"/>
        </w:rPr>
        <w:t>：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          2024年度        </w:t>
      </w:r>
    </w:p>
    <w:tbl>
      <w:tblPr>
        <w:tblStyle w:val="5"/>
        <w:tblW w:w="2079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7999"/>
        <w:gridCol w:w="1273"/>
        <w:gridCol w:w="1540"/>
        <w:gridCol w:w="4365"/>
        <w:gridCol w:w="1640"/>
        <w:gridCol w:w="1640"/>
      </w:tblGrid>
      <w:tr w14:paraId="0E76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 w14:paraId="615BB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评价指标</w:t>
            </w:r>
          </w:p>
        </w:tc>
        <w:tc>
          <w:tcPr>
            <w:tcW w:w="7999" w:type="dxa"/>
            <w:vAlign w:val="center"/>
          </w:tcPr>
          <w:p w14:paraId="53B42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评价内容</w:t>
            </w:r>
          </w:p>
        </w:tc>
        <w:tc>
          <w:tcPr>
            <w:tcW w:w="1273" w:type="dxa"/>
            <w:vAlign w:val="center"/>
          </w:tcPr>
          <w:p w14:paraId="40A75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分值</w:t>
            </w:r>
          </w:p>
        </w:tc>
        <w:tc>
          <w:tcPr>
            <w:tcW w:w="1540" w:type="dxa"/>
            <w:vAlign w:val="center"/>
          </w:tcPr>
          <w:p w14:paraId="18B73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评价方式</w:t>
            </w:r>
          </w:p>
        </w:tc>
        <w:tc>
          <w:tcPr>
            <w:tcW w:w="4365" w:type="dxa"/>
            <w:vAlign w:val="center"/>
          </w:tcPr>
          <w:p w14:paraId="266B7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自评概述</w:t>
            </w:r>
          </w:p>
        </w:tc>
        <w:tc>
          <w:tcPr>
            <w:tcW w:w="1640" w:type="dxa"/>
            <w:vAlign w:val="center"/>
          </w:tcPr>
          <w:p w14:paraId="230D4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自评得分</w:t>
            </w:r>
          </w:p>
        </w:tc>
        <w:tc>
          <w:tcPr>
            <w:tcW w:w="1640" w:type="dxa"/>
            <w:vAlign w:val="center"/>
          </w:tcPr>
          <w:p w14:paraId="5EF8A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考核得分</w:t>
            </w:r>
          </w:p>
        </w:tc>
      </w:tr>
      <w:tr w14:paraId="784B5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restart"/>
            <w:vAlign w:val="center"/>
          </w:tcPr>
          <w:p w14:paraId="5E34CFA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A1</w:t>
            </w:r>
          </w:p>
          <w:p w14:paraId="500DCDD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基础性指标</w:t>
            </w:r>
          </w:p>
        </w:tc>
        <w:tc>
          <w:tcPr>
            <w:tcW w:w="7999" w:type="dxa"/>
            <w:vAlign w:val="center"/>
          </w:tcPr>
          <w:p w14:paraId="2F21E263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B1.学习（读书）心得每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学期1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篇及时上传本成长营网站“成果展示”栏目，每人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至少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篇，并且内容充实、完整。1篇1分。</w:t>
            </w:r>
          </w:p>
        </w:tc>
        <w:tc>
          <w:tcPr>
            <w:tcW w:w="1273" w:type="dxa"/>
            <w:vMerge w:val="restart"/>
            <w:vAlign w:val="center"/>
          </w:tcPr>
          <w:p w14:paraId="31F832D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按实际打分，不封顶</w:t>
            </w:r>
          </w:p>
          <w:p w14:paraId="4BCF3E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F50F4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restart"/>
            <w:vAlign w:val="center"/>
          </w:tcPr>
          <w:p w14:paraId="480A33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查阅网页</w:t>
            </w:r>
          </w:p>
          <w:p w14:paraId="679525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Merge w:val="restart"/>
            <w:vAlign w:val="center"/>
          </w:tcPr>
          <w:p w14:paraId="5860A95D">
            <w:pPr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均符合要求，网页如下： http://www.pub.xbedu.net/html/node274225.html</w:t>
            </w:r>
          </w:p>
        </w:tc>
        <w:tc>
          <w:tcPr>
            <w:tcW w:w="1640" w:type="dxa"/>
            <w:vAlign w:val="center"/>
          </w:tcPr>
          <w:p w14:paraId="3CA2E74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341F20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CF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continue"/>
            <w:vAlign w:val="center"/>
          </w:tcPr>
          <w:p w14:paraId="3CE33EC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1834A383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B2每学期在班级或校级积极尝试班级建设研究，形成一份比较高质量的主题班队会的教学设计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活动案例，并分别上传成长营网站 “资源建设” 和“课例研究”栏目。</w:t>
            </w:r>
          </w:p>
        </w:tc>
        <w:tc>
          <w:tcPr>
            <w:tcW w:w="1273" w:type="dxa"/>
            <w:vMerge w:val="continue"/>
            <w:vAlign w:val="center"/>
          </w:tcPr>
          <w:p w14:paraId="24648E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36727F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Merge w:val="continue"/>
            <w:vAlign w:val="center"/>
          </w:tcPr>
          <w:p w14:paraId="25DC187A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03B0BFC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6C36A8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9029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339" w:type="dxa"/>
            <w:vMerge w:val="continue"/>
            <w:vAlign w:val="center"/>
          </w:tcPr>
          <w:p w14:paraId="4D9982B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0DE77C65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B3积极参加成长营活动，12次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全部出勤得12分，有1次请假扣1分，以此类推，缺勤大于3次及以上扣5分。（产病假除外）</w:t>
            </w:r>
          </w:p>
        </w:tc>
        <w:tc>
          <w:tcPr>
            <w:tcW w:w="1273" w:type="dxa"/>
            <w:vAlign w:val="center"/>
          </w:tcPr>
          <w:p w14:paraId="34B6A3A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40" w:type="dxa"/>
            <w:vAlign w:val="center"/>
          </w:tcPr>
          <w:p w14:paraId="13F1D3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</w:p>
          <w:p w14:paraId="36CBF0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考勤表</w:t>
            </w:r>
          </w:p>
        </w:tc>
        <w:tc>
          <w:tcPr>
            <w:tcW w:w="4365" w:type="dxa"/>
            <w:vAlign w:val="center"/>
          </w:tcPr>
          <w:p w14:paraId="24248D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请假1次</w:t>
            </w:r>
          </w:p>
        </w:tc>
        <w:tc>
          <w:tcPr>
            <w:tcW w:w="1640" w:type="dxa"/>
            <w:vAlign w:val="center"/>
          </w:tcPr>
          <w:p w14:paraId="0214D1C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40" w:type="dxa"/>
            <w:vAlign w:val="center"/>
          </w:tcPr>
          <w:p w14:paraId="432521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2E75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339" w:type="dxa"/>
            <w:vMerge w:val="continue"/>
            <w:vAlign w:val="center"/>
          </w:tcPr>
          <w:p w14:paraId="794FAA2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72D3414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B4项目研究有成效。主持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或参与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区级以上中小学生品格提升工程项目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、德育特色项目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或研究课题1个。按计划推进项目建设，有阶段性项目研究成果，每年在市级以上刊物至少发表相关论文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有区级及以上有关案例获论文获奖、讲座、公开课也算）。（只参与研究，没有成果，得3分）</w:t>
            </w:r>
          </w:p>
        </w:tc>
        <w:tc>
          <w:tcPr>
            <w:tcW w:w="1273" w:type="dxa"/>
            <w:vAlign w:val="center"/>
          </w:tcPr>
          <w:p w14:paraId="22A433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40" w:type="dxa"/>
            <w:vAlign w:val="center"/>
          </w:tcPr>
          <w:p w14:paraId="145C78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资料</w:t>
            </w:r>
          </w:p>
        </w:tc>
        <w:tc>
          <w:tcPr>
            <w:tcW w:w="4365" w:type="dxa"/>
            <w:vAlign w:val="center"/>
          </w:tcPr>
          <w:p w14:paraId="126C6516"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区级课题：培育“爱家学生”的“安家实践”（参与，未结题）</w:t>
            </w:r>
          </w:p>
          <w:p w14:paraId="7B7D5536"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案例《甜甜的抱抱》获区二等奖</w:t>
            </w:r>
          </w:p>
          <w:p w14:paraId="59ACA57D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区级公开课：《岗位守护美，农科园大变身》</w:t>
            </w:r>
          </w:p>
        </w:tc>
        <w:tc>
          <w:tcPr>
            <w:tcW w:w="1640" w:type="dxa"/>
            <w:vAlign w:val="center"/>
          </w:tcPr>
          <w:p w14:paraId="460DD04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40" w:type="dxa"/>
            <w:vAlign w:val="center"/>
          </w:tcPr>
          <w:p w14:paraId="0F590F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1D9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339" w:type="dxa"/>
            <w:vMerge w:val="restart"/>
            <w:vAlign w:val="center"/>
          </w:tcPr>
          <w:p w14:paraId="171A54A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A2</w:t>
            </w:r>
          </w:p>
          <w:p w14:paraId="1A4236C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影响力指标</w:t>
            </w:r>
          </w:p>
        </w:tc>
        <w:tc>
          <w:tcPr>
            <w:tcW w:w="7999" w:type="dxa"/>
            <w:vAlign w:val="center"/>
          </w:tcPr>
          <w:p w14:paraId="45AB5424"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B6研究成果辐射推广。举办面向全区及以上的班主任工作论坛或现场观摩活动，省级6分，市级3分，区级2分。</w:t>
            </w:r>
          </w:p>
        </w:tc>
        <w:tc>
          <w:tcPr>
            <w:tcW w:w="1273" w:type="dxa"/>
            <w:vAlign w:val="center"/>
          </w:tcPr>
          <w:p w14:paraId="279996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540" w:type="dxa"/>
            <w:vAlign w:val="center"/>
          </w:tcPr>
          <w:p w14:paraId="00772C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6613F25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25FA0DE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70E47F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DC3A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339" w:type="dxa"/>
            <w:vMerge w:val="continue"/>
            <w:vAlign w:val="center"/>
          </w:tcPr>
          <w:p w14:paraId="065E4FE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003D0762"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B7成长营领衔人、成员作区级以上德育工作经验介绍或专题讲座，省级3分，市级2分，区级1分，其他类别0.5分。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（校级也可放在内）</w:t>
            </w:r>
          </w:p>
          <w:p w14:paraId="40C1F371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【佐证材料：（1）讲座证书；如果没有证书需要附上以下证明材料：讲座文稿或ppt、做讲座的照片和有关报道截图。】</w:t>
            </w:r>
          </w:p>
        </w:tc>
        <w:tc>
          <w:tcPr>
            <w:tcW w:w="1273" w:type="dxa"/>
            <w:vAlign w:val="center"/>
          </w:tcPr>
          <w:p w14:paraId="5D0147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6F260D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3A49AB1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41C8C70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21BD6A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2C1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Merge w:val="continue"/>
            <w:vAlign w:val="center"/>
          </w:tcPr>
          <w:p w14:paraId="044F441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1B86A9F8">
            <w:pPr>
              <w:spacing w:line="2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34E4A53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B8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成长团队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经验在区级以上报刊、电视台等官方媒体平台进行宣传报道，省级5分，市级3分，区级2分。官方网络媒体平台（除三名工程网站）报道，按一半计分。</w:t>
            </w:r>
          </w:p>
          <w:p w14:paraId="709E311C">
            <w:pPr>
              <w:spacing w:line="26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（与本成长营研究课题有关的学生活动案例或经验均可，如《常州日报》、《现代快报》等，化龙巷、省少先队等微信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平台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公众号也算一半计分）</w:t>
            </w:r>
          </w:p>
          <w:p w14:paraId="185BFC01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【佐证材料：媒体报道的比较清晰的截图】</w:t>
            </w:r>
          </w:p>
        </w:tc>
        <w:tc>
          <w:tcPr>
            <w:tcW w:w="1273" w:type="dxa"/>
            <w:vAlign w:val="center"/>
          </w:tcPr>
          <w:p w14:paraId="2E761C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2DD7B4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6E23930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49F089E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17117A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DE6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339" w:type="dxa"/>
            <w:vMerge w:val="restart"/>
            <w:vAlign w:val="center"/>
          </w:tcPr>
          <w:p w14:paraId="20459C6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A4</w:t>
            </w:r>
          </w:p>
          <w:p w14:paraId="6A46EA4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发展性指标</w:t>
            </w:r>
          </w:p>
        </w:tc>
        <w:tc>
          <w:tcPr>
            <w:tcW w:w="7999" w:type="dxa"/>
            <w:vAlign w:val="center"/>
          </w:tcPr>
          <w:p w14:paraId="33D39E87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B10个人荣誉：省级5分，市级3分，区级2分。</w:t>
            </w:r>
          </w:p>
          <w:p w14:paraId="55051044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【佐证材料：荣誉证书照片，证书未下发的提供官网的公示截图】</w:t>
            </w:r>
          </w:p>
        </w:tc>
        <w:tc>
          <w:tcPr>
            <w:tcW w:w="1273" w:type="dxa"/>
            <w:vMerge w:val="restart"/>
            <w:vAlign w:val="center"/>
          </w:tcPr>
          <w:p w14:paraId="2E20B28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按实际成果打分，不封顶。</w:t>
            </w:r>
          </w:p>
        </w:tc>
        <w:tc>
          <w:tcPr>
            <w:tcW w:w="1540" w:type="dxa"/>
            <w:vMerge w:val="restart"/>
            <w:vAlign w:val="center"/>
          </w:tcPr>
          <w:p w14:paraId="6BBAA2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27CB2B13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具体见佐证材料B10</w:t>
            </w:r>
          </w:p>
        </w:tc>
        <w:tc>
          <w:tcPr>
            <w:tcW w:w="1640" w:type="dxa"/>
            <w:vAlign w:val="center"/>
          </w:tcPr>
          <w:p w14:paraId="20BD5DA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40" w:type="dxa"/>
            <w:vAlign w:val="center"/>
          </w:tcPr>
          <w:p w14:paraId="237E8C1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C05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 w14:paraId="0FD56B1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6740C96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11德育论文发表：国家级核心期刊6分，省级及以上刊物3分，市级刊物2分。德育论文获奖：省一等奖3分，省二等奖2分，省三等奖1分，市一等奖2分，市二等奖1分，区一等奖1分，区二等奖0.5分。出版德育专著：主笔6分，参与2分。</w:t>
            </w:r>
          </w:p>
          <w:p w14:paraId="51BB8A43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【佐证材料：（1）发表刊物封面+目录+文章页；（2）获奖证书照片或官网公示截图；（2）出版著作封面+目录+执笔部分】</w:t>
            </w:r>
          </w:p>
        </w:tc>
        <w:tc>
          <w:tcPr>
            <w:tcW w:w="1273" w:type="dxa"/>
            <w:vMerge w:val="continue"/>
            <w:vAlign w:val="center"/>
          </w:tcPr>
          <w:p w14:paraId="16B989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4DB2AE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shd w:val="clear" w:color="auto" w:fill="auto"/>
            <w:vAlign w:val="center"/>
          </w:tcPr>
          <w:p w14:paraId="5127E362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具体见佐证材料B11</w:t>
            </w:r>
          </w:p>
        </w:tc>
        <w:tc>
          <w:tcPr>
            <w:tcW w:w="1640" w:type="dxa"/>
            <w:vAlign w:val="center"/>
          </w:tcPr>
          <w:p w14:paraId="56084FE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1640" w:type="dxa"/>
            <w:vAlign w:val="center"/>
          </w:tcPr>
          <w:p w14:paraId="45FA2BE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59E1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339" w:type="dxa"/>
            <w:vMerge w:val="continue"/>
            <w:vAlign w:val="center"/>
          </w:tcPr>
          <w:p w14:paraId="30455E2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4D0E584D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B12德育项目（课题）研究：主持省级项目（课题）5分，主持市级项目（课题）3分，主持区级项目（课题）1分。</w:t>
            </w:r>
          </w:p>
          <w:p w14:paraId="02A8DB00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品格提升工程也包含在内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 w14:paraId="75E9EAC6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【佐证材料：完整的课题立项申报书或中期评估报告或结题报告，可以Word文档或PDF，也可以照片。】</w:t>
            </w:r>
          </w:p>
        </w:tc>
        <w:tc>
          <w:tcPr>
            <w:tcW w:w="1273" w:type="dxa"/>
            <w:vMerge w:val="continue"/>
            <w:vAlign w:val="center"/>
          </w:tcPr>
          <w:p w14:paraId="7A0D80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4DB354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73E286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7ABC4A9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382985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70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 w14:paraId="24F520B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7BD21957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B13班主任基本功、班队评优课：省一等奖5分，省二等奖3分，省三等奖2分，市一等奖3分，市二等奖2分，区一等奖2分，区二等奖1分。班队公开课：省级3分，市级2分，区级1分。</w:t>
            </w:r>
          </w:p>
          <w:p w14:paraId="75063A50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少先队成果也包含在内。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佐证材料：（1）获奖证书照片或官网公示截图；（2）公开课证明】</w:t>
            </w:r>
          </w:p>
        </w:tc>
        <w:tc>
          <w:tcPr>
            <w:tcW w:w="1273" w:type="dxa"/>
            <w:vMerge w:val="continue"/>
            <w:vAlign w:val="center"/>
          </w:tcPr>
          <w:p w14:paraId="03A466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25ED3E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6CDCBD3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区班队公开课一节《岗位守护美，农科园大变身》</w:t>
            </w:r>
          </w:p>
        </w:tc>
        <w:tc>
          <w:tcPr>
            <w:tcW w:w="1640" w:type="dxa"/>
            <w:vAlign w:val="center"/>
          </w:tcPr>
          <w:p w14:paraId="57F4EF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40" w:type="dxa"/>
            <w:vAlign w:val="center"/>
          </w:tcPr>
          <w:p w14:paraId="307887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799C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339" w:type="dxa"/>
            <w:vMerge w:val="continue"/>
            <w:vAlign w:val="center"/>
          </w:tcPr>
          <w:p w14:paraId="0F3573D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2EF439E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14所带班团队集体获德育类荣誉：省级5分，市级3分，区级2分，（如主管或分管学校德育条线工作，获得团体荣誉，参照得分。）所带班团队集体德育类比赛获奖：省一等奖5分，省二等奖3分，省三等奖2分，市一等奖3分，市二等奖2分，区一等奖2分，区二等奖1分。</w:t>
            </w:r>
          </w:p>
          <w:p w14:paraId="1062F69D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【佐证材料：（1）荣誉或获奖证书照片或官网公示截图；】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 w14:paraId="0B174D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740A78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3D46DEFF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区“新活力”班集体</w:t>
            </w:r>
          </w:p>
        </w:tc>
        <w:tc>
          <w:tcPr>
            <w:tcW w:w="1640" w:type="dxa"/>
            <w:vAlign w:val="center"/>
          </w:tcPr>
          <w:p w14:paraId="5B275F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131B99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8B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339" w:type="dxa"/>
            <w:vMerge w:val="continue"/>
            <w:vAlign w:val="center"/>
          </w:tcPr>
          <w:p w14:paraId="4D551F3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17372BE0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B15满意度测评：班主任工作评价（家长、学生满意度）90%以上得2分。</w:t>
            </w:r>
          </w:p>
          <w:p w14:paraId="2F7BBF22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【佐证材料：（1）两份测评问卷数据截图，截图以“名字+家长（学生）满意度测评”命名】</w:t>
            </w:r>
          </w:p>
        </w:tc>
        <w:tc>
          <w:tcPr>
            <w:tcW w:w="1273" w:type="dxa"/>
            <w:vMerge w:val="continue"/>
            <w:vAlign w:val="center"/>
          </w:tcPr>
          <w:p w14:paraId="120818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278BD8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0D98EF8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bookmarkStart w:id="0" w:name="_GoBack"/>
            <w:bookmarkEnd w:id="0"/>
          </w:p>
        </w:tc>
        <w:tc>
          <w:tcPr>
            <w:tcW w:w="1640" w:type="dxa"/>
            <w:vAlign w:val="center"/>
          </w:tcPr>
          <w:p w14:paraId="2B24B86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727F03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2E5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339" w:type="dxa"/>
            <w:vMerge w:val="continue"/>
            <w:vAlign w:val="center"/>
          </w:tcPr>
          <w:p w14:paraId="4CA1349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4B09409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B16名班主任称号晋升：每晋升一级可加分，市级8分，区级4分。</w:t>
            </w:r>
          </w:p>
          <w:p w14:paraId="6BF4EA4C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 w14:paraId="471E48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01D853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7BD02E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1F4BFF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6056D3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2F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 w14:paraId="6E1BAB3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考核总分</w:t>
            </w:r>
          </w:p>
        </w:tc>
        <w:tc>
          <w:tcPr>
            <w:tcW w:w="18457" w:type="dxa"/>
            <w:gridSpan w:val="6"/>
            <w:vAlign w:val="center"/>
          </w:tcPr>
          <w:p w14:paraId="5B2C8F9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 w14:paraId="4D23F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考核说明：</w:t>
      </w:r>
    </w:p>
    <w:p w14:paraId="60153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1.发展性指标的成果含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成长团队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领衔人和所有成员，按每人每次累加。</w:t>
      </w:r>
    </w:p>
    <w:p w14:paraId="59A9E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2.德育论文获奖主要指教育行政主管部门、教研机构、教师发展机构、电教机构等组织的论文评比活动，内容与德育相关，同一篇论文不累计，省教育学会组织的论文评比得分减半，杂志社等机构不予认可。</w:t>
      </w:r>
    </w:p>
    <w:p w14:paraId="46379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3.项目（课题）研究主要指主持的中小学生品格提升工程项目和德育类课题，子项目（课题）和参与项目（课题）不纳入计算。</w:t>
      </w:r>
    </w:p>
    <w:p w14:paraId="2F8C2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4.上述未涉及的其他特殊成果具体商议决定。</w:t>
      </w:r>
    </w:p>
    <w:p w14:paraId="298AC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5.年度考核周期为当年度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第二年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7月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6BF5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23811" w:h="16838" w:orient="landscape"/>
      <w:pgMar w:top="1474" w:right="1417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32035E"/>
    <w:rsid w:val="000105DB"/>
    <w:rsid w:val="000120CD"/>
    <w:rsid w:val="00023170"/>
    <w:rsid w:val="000255E1"/>
    <w:rsid w:val="0003458F"/>
    <w:rsid w:val="00056FD5"/>
    <w:rsid w:val="000664A1"/>
    <w:rsid w:val="000D2E81"/>
    <w:rsid w:val="000E10C4"/>
    <w:rsid w:val="00142E95"/>
    <w:rsid w:val="00183AA0"/>
    <w:rsid w:val="001E6CA3"/>
    <w:rsid w:val="00234DDF"/>
    <w:rsid w:val="00235AFA"/>
    <w:rsid w:val="00242C89"/>
    <w:rsid w:val="00270F70"/>
    <w:rsid w:val="002B72AB"/>
    <w:rsid w:val="002C01E5"/>
    <w:rsid w:val="002C4D67"/>
    <w:rsid w:val="002F3C21"/>
    <w:rsid w:val="00315EA4"/>
    <w:rsid w:val="0032035E"/>
    <w:rsid w:val="003305E0"/>
    <w:rsid w:val="00363145"/>
    <w:rsid w:val="00371531"/>
    <w:rsid w:val="00374C56"/>
    <w:rsid w:val="00377D4E"/>
    <w:rsid w:val="00382F48"/>
    <w:rsid w:val="00386E7C"/>
    <w:rsid w:val="003F12DD"/>
    <w:rsid w:val="003F7822"/>
    <w:rsid w:val="0040661B"/>
    <w:rsid w:val="0041248F"/>
    <w:rsid w:val="00492AB4"/>
    <w:rsid w:val="004B1ED9"/>
    <w:rsid w:val="004B4431"/>
    <w:rsid w:val="004D265D"/>
    <w:rsid w:val="005001C6"/>
    <w:rsid w:val="00501050"/>
    <w:rsid w:val="005545FB"/>
    <w:rsid w:val="005C047E"/>
    <w:rsid w:val="005C1951"/>
    <w:rsid w:val="005F0358"/>
    <w:rsid w:val="005F5F73"/>
    <w:rsid w:val="00601D72"/>
    <w:rsid w:val="006025AA"/>
    <w:rsid w:val="006406FA"/>
    <w:rsid w:val="006666FF"/>
    <w:rsid w:val="006755EA"/>
    <w:rsid w:val="00693823"/>
    <w:rsid w:val="006A7691"/>
    <w:rsid w:val="006C4453"/>
    <w:rsid w:val="006C4C4C"/>
    <w:rsid w:val="006C72B3"/>
    <w:rsid w:val="006D50E5"/>
    <w:rsid w:val="006F13B3"/>
    <w:rsid w:val="007134CE"/>
    <w:rsid w:val="007161D5"/>
    <w:rsid w:val="007222FA"/>
    <w:rsid w:val="00732692"/>
    <w:rsid w:val="00744F59"/>
    <w:rsid w:val="00765335"/>
    <w:rsid w:val="007660A0"/>
    <w:rsid w:val="007B3FC8"/>
    <w:rsid w:val="007D4F48"/>
    <w:rsid w:val="007D620F"/>
    <w:rsid w:val="00820200"/>
    <w:rsid w:val="0082429D"/>
    <w:rsid w:val="00832AD6"/>
    <w:rsid w:val="00834289"/>
    <w:rsid w:val="00834706"/>
    <w:rsid w:val="00840026"/>
    <w:rsid w:val="008462DB"/>
    <w:rsid w:val="00850012"/>
    <w:rsid w:val="008675F7"/>
    <w:rsid w:val="00877598"/>
    <w:rsid w:val="00880A42"/>
    <w:rsid w:val="0089449A"/>
    <w:rsid w:val="008A1702"/>
    <w:rsid w:val="008D4DD5"/>
    <w:rsid w:val="008F27A9"/>
    <w:rsid w:val="00911376"/>
    <w:rsid w:val="009308B8"/>
    <w:rsid w:val="0093693B"/>
    <w:rsid w:val="00936CB8"/>
    <w:rsid w:val="009F620A"/>
    <w:rsid w:val="00A01BBD"/>
    <w:rsid w:val="00A677F7"/>
    <w:rsid w:val="00A808D2"/>
    <w:rsid w:val="00AF71D8"/>
    <w:rsid w:val="00B01D76"/>
    <w:rsid w:val="00B63029"/>
    <w:rsid w:val="00B91223"/>
    <w:rsid w:val="00B92C3A"/>
    <w:rsid w:val="00BA1E7C"/>
    <w:rsid w:val="00BC4B7D"/>
    <w:rsid w:val="00BC73CA"/>
    <w:rsid w:val="00BD5B5F"/>
    <w:rsid w:val="00BF31DD"/>
    <w:rsid w:val="00C04701"/>
    <w:rsid w:val="00C2024E"/>
    <w:rsid w:val="00C456C6"/>
    <w:rsid w:val="00C70890"/>
    <w:rsid w:val="00C76796"/>
    <w:rsid w:val="00CA20C2"/>
    <w:rsid w:val="00CE4B47"/>
    <w:rsid w:val="00CF193C"/>
    <w:rsid w:val="00D30056"/>
    <w:rsid w:val="00D333A3"/>
    <w:rsid w:val="00D807CF"/>
    <w:rsid w:val="00D97866"/>
    <w:rsid w:val="00DA3B71"/>
    <w:rsid w:val="00DC3B61"/>
    <w:rsid w:val="00DE4A3A"/>
    <w:rsid w:val="00E02651"/>
    <w:rsid w:val="00E10784"/>
    <w:rsid w:val="00E45112"/>
    <w:rsid w:val="00E766B3"/>
    <w:rsid w:val="00E771C0"/>
    <w:rsid w:val="00EA3ABA"/>
    <w:rsid w:val="00EB03D2"/>
    <w:rsid w:val="00F3218C"/>
    <w:rsid w:val="00F3253D"/>
    <w:rsid w:val="00F50DF1"/>
    <w:rsid w:val="00F66492"/>
    <w:rsid w:val="00F87357"/>
    <w:rsid w:val="00FC3269"/>
    <w:rsid w:val="00FD697F"/>
    <w:rsid w:val="015F1C1F"/>
    <w:rsid w:val="018A73B1"/>
    <w:rsid w:val="034575C4"/>
    <w:rsid w:val="08D22573"/>
    <w:rsid w:val="0C1A4A9A"/>
    <w:rsid w:val="0F6A2B9C"/>
    <w:rsid w:val="18F645D5"/>
    <w:rsid w:val="1AD50B14"/>
    <w:rsid w:val="1B43291B"/>
    <w:rsid w:val="1DFA4B26"/>
    <w:rsid w:val="20F964DB"/>
    <w:rsid w:val="21634FC5"/>
    <w:rsid w:val="28EF36B9"/>
    <w:rsid w:val="2E3D4230"/>
    <w:rsid w:val="3C1834C1"/>
    <w:rsid w:val="4B917AC2"/>
    <w:rsid w:val="538347F4"/>
    <w:rsid w:val="5535478C"/>
    <w:rsid w:val="5BD426A8"/>
    <w:rsid w:val="5CB161AE"/>
    <w:rsid w:val="699056F1"/>
    <w:rsid w:val="6A6523D9"/>
    <w:rsid w:val="6E5730D4"/>
    <w:rsid w:val="72D6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1873</Words>
  <Characters>1992</Characters>
  <Lines>11</Lines>
  <Paragraphs>3</Paragraphs>
  <TotalTime>5</TotalTime>
  <ScaleCrop>false</ScaleCrop>
  <LinksUpToDate>false</LinksUpToDate>
  <CharactersWithSpaces>2023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2020-01-13T01:18:00Z</dcterms:created>
  <dc:creator>Administrator</dc:creator>
  <cp:lastModifiedBy>邹小抠</cp:lastModifiedBy>
  <cp:lastPrinted>2020-03-19T07:02:00Z</cp:lastPrinted>
  <dcterms:modified xsi:type="dcterms:W3CDTF">2024-10-08T07:09:35Z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18C1E9C7A28D42CE9B899BC9DFBD558E_13</vt:lpwstr>
  </property>
</Properties>
</file>