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80471B">
      <w:pPr>
        <w:jc w:val="center"/>
        <w:rPr>
          <w:color w:val="FF0000"/>
          <w:sz w:val="84"/>
          <w:szCs w:val="84"/>
        </w:rPr>
      </w:pPr>
      <w:r>
        <w:rPr>
          <w:rFonts w:hint="eastAsia"/>
          <w:color w:val="FF0000"/>
          <w:sz w:val="84"/>
          <w:szCs w:val="84"/>
        </w:rPr>
        <w:t>新北区教育关工委</w:t>
      </w:r>
    </w:p>
    <w:p w14:paraId="25E016A1">
      <w:pPr>
        <w:jc w:val="center"/>
        <w:rPr>
          <w:color w:val="FF0000"/>
          <w:sz w:val="84"/>
          <w:szCs w:val="84"/>
        </w:rPr>
      </w:pPr>
      <w:r>
        <w:rPr>
          <w:rFonts w:hint="eastAsia"/>
          <w:color w:val="FF0000"/>
          <w:sz w:val="84"/>
          <w:szCs w:val="84"/>
        </w:rPr>
        <w:t>工作简报</w:t>
      </w:r>
    </w:p>
    <w:p w14:paraId="2E18A8E8"/>
    <w:p w14:paraId="2D69CB18">
      <w:pPr>
        <w:jc w:val="center"/>
        <w:rPr>
          <w:rFonts w:asciiTheme="majorEastAsia" w:hAnsiTheme="majorEastAsia" w:eastAsiaTheme="majorEastAsia"/>
          <w:sz w:val="28"/>
          <w:szCs w:val="28"/>
        </w:rPr>
      </w:pPr>
      <w:r>
        <w:rPr>
          <w:rFonts w:hint="eastAsia" w:asciiTheme="majorEastAsia" w:hAnsiTheme="majorEastAsia" w:eastAsiaTheme="majorEastAsia"/>
          <w:sz w:val="28"/>
          <w:szCs w:val="28"/>
        </w:rPr>
        <w:t>202</w:t>
      </w:r>
      <w:r>
        <w:rPr>
          <w:rFonts w:hint="eastAsia" w:asciiTheme="majorEastAsia" w:hAnsiTheme="majorEastAsia" w:eastAsiaTheme="majorEastAsia"/>
          <w:sz w:val="28"/>
          <w:szCs w:val="28"/>
          <w:lang w:val="en-US" w:eastAsia="zh-CN"/>
        </w:rPr>
        <w:t>4</w:t>
      </w:r>
      <w:r>
        <w:rPr>
          <w:rFonts w:hint="eastAsia" w:asciiTheme="majorEastAsia" w:hAnsiTheme="majorEastAsia" w:eastAsiaTheme="majorEastAsia"/>
          <w:sz w:val="28"/>
          <w:szCs w:val="28"/>
        </w:rPr>
        <w:t xml:space="preserve">年第 </w:t>
      </w:r>
      <w:r>
        <w:rPr>
          <w:rFonts w:hint="eastAsia" w:asciiTheme="majorEastAsia" w:hAnsiTheme="majorEastAsia" w:eastAsiaTheme="majorEastAsia"/>
          <w:sz w:val="28"/>
          <w:szCs w:val="28"/>
          <w:lang w:val="en-US" w:eastAsia="zh-CN"/>
        </w:rPr>
        <w:t>3</w:t>
      </w:r>
      <w:r>
        <w:rPr>
          <w:rFonts w:hint="eastAsia" w:asciiTheme="majorEastAsia" w:hAnsiTheme="majorEastAsia" w:eastAsiaTheme="majorEastAsia"/>
          <w:sz w:val="28"/>
          <w:szCs w:val="28"/>
        </w:rPr>
        <w:t>期    (总第</w:t>
      </w:r>
      <w:r>
        <w:rPr>
          <w:rFonts w:hint="eastAsia" w:asciiTheme="majorEastAsia" w:hAnsiTheme="majorEastAsia" w:eastAsiaTheme="majorEastAsia"/>
          <w:sz w:val="28"/>
          <w:szCs w:val="28"/>
          <w:lang w:val="en-US" w:eastAsia="zh-CN"/>
        </w:rPr>
        <w:t>43</w:t>
      </w:r>
      <w:r>
        <w:rPr>
          <w:rFonts w:hint="eastAsia" w:asciiTheme="majorEastAsia" w:hAnsiTheme="majorEastAsia" w:eastAsiaTheme="majorEastAsia"/>
          <w:sz w:val="28"/>
          <w:szCs w:val="28"/>
        </w:rPr>
        <w:t>期)</w:t>
      </w:r>
    </w:p>
    <w:p w14:paraId="21DEB967"/>
    <w:p w14:paraId="2537BF7F">
      <w:pPr>
        <w:rPr>
          <w:rFonts w:asciiTheme="majorEastAsia" w:hAnsiTheme="majorEastAsia" w:eastAsiaTheme="majorEastAsia"/>
        </w:rPr>
      </w:pPr>
      <w:r>
        <w:rPr>
          <w:rFonts w:hint="eastAsia"/>
        </w:rPr>
        <w:t xml:space="preserve">      新北区教育系统关心下一代工作委员会编                   </w:t>
      </w:r>
      <w:r>
        <w:rPr>
          <w:rFonts w:hint="eastAsia" w:asciiTheme="majorEastAsia" w:hAnsiTheme="majorEastAsia" w:eastAsiaTheme="majorEastAsia"/>
        </w:rPr>
        <w:t xml:space="preserve"> 202</w:t>
      </w:r>
      <w:r>
        <w:rPr>
          <w:rFonts w:hint="eastAsia" w:asciiTheme="majorEastAsia" w:hAnsiTheme="majorEastAsia" w:eastAsiaTheme="majorEastAsia"/>
          <w:lang w:val="en-US" w:eastAsia="zh-CN"/>
        </w:rPr>
        <w:t>4</w:t>
      </w:r>
      <w:r>
        <w:rPr>
          <w:rFonts w:hint="eastAsia" w:asciiTheme="majorEastAsia" w:hAnsiTheme="majorEastAsia" w:eastAsiaTheme="majorEastAsia"/>
        </w:rPr>
        <w:t>年</w:t>
      </w:r>
      <w:r>
        <w:rPr>
          <w:rFonts w:hint="eastAsia" w:asciiTheme="majorEastAsia" w:hAnsiTheme="majorEastAsia" w:eastAsiaTheme="majorEastAsia"/>
          <w:lang w:val="en-US" w:eastAsia="zh-CN"/>
        </w:rPr>
        <w:t>9</w:t>
      </w:r>
      <w:r>
        <w:rPr>
          <w:rFonts w:hint="eastAsia" w:asciiTheme="majorEastAsia" w:hAnsiTheme="majorEastAsia" w:eastAsiaTheme="majorEastAsia"/>
        </w:rPr>
        <w:t>月</w:t>
      </w:r>
      <w:r>
        <w:rPr>
          <w:rFonts w:hint="eastAsia" w:asciiTheme="majorEastAsia" w:hAnsiTheme="majorEastAsia" w:eastAsiaTheme="majorEastAsia"/>
          <w:lang w:val="en-US" w:eastAsia="zh-CN"/>
        </w:rPr>
        <w:t>30</w:t>
      </w:r>
      <w:r>
        <w:rPr>
          <w:rFonts w:hint="eastAsia" w:asciiTheme="majorEastAsia" w:hAnsiTheme="majorEastAsia" w:eastAsiaTheme="majorEastAsia"/>
        </w:rPr>
        <w:t>日</w:t>
      </w:r>
    </w:p>
    <w:p w14:paraId="50FE7D37">
      <w:pPr>
        <w:ind w:firstLine="592"/>
        <w:rPr>
          <w:b/>
        </w:rPr>
      </w:pPr>
    </w:p>
    <w:tbl>
      <w:tblPr>
        <w:tblStyle w:val="7"/>
        <w:tblW w:w="8420" w:type="dxa"/>
        <w:tblInd w:w="0" w:type="dxa"/>
        <w:tblBorders>
          <w:top w:val="single" w:color="auto" w:sz="4" w:space="0"/>
          <w:left w:val="single" w:color="auto" w:sz="4" w:space="0"/>
          <w:bottom w:val="none" w:color="auto" w:sz="0"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0"/>
      </w:tblGrid>
      <w:tr w14:paraId="070F877C">
        <w:tblPrEx>
          <w:tblBorders>
            <w:top w:val="single" w:color="auto" w:sz="4" w:space="0"/>
            <w:left w:val="single" w:color="auto" w:sz="4" w:space="0"/>
            <w:bottom w:val="none" w:color="auto" w:sz="0"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trPr>
        <w:tc>
          <w:tcPr>
            <w:tcW w:w="8420" w:type="dxa"/>
            <w:tcBorders>
              <w:top w:val="single" w:color="FF0000" w:sz="24" w:space="0"/>
              <w:left w:val="nil"/>
              <w:right w:val="nil"/>
            </w:tcBorders>
          </w:tcPr>
          <w:p w14:paraId="3ECE155B">
            <w:pPr>
              <w:ind w:firstLine="592"/>
            </w:pPr>
          </w:p>
        </w:tc>
      </w:tr>
    </w:tbl>
    <w:p w14:paraId="196A116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楷体" w:hAnsi="楷体" w:eastAsia="楷体" w:cs="楷体"/>
          <w:sz w:val="24"/>
          <w:szCs w:val="24"/>
        </w:rPr>
      </w:pPr>
      <w:r>
        <w:rPr>
          <w:rFonts w:hint="eastAsia" w:ascii="楷体" w:hAnsi="楷体" w:eastAsia="楷体" w:cs="楷体"/>
          <w:sz w:val="24"/>
          <w:szCs w:val="24"/>
        </w:rPr>
        <w:t>目   录</w:t>
      </w:r>
    </w:p>
    <w:p w14:paraId="1F4E4ED5">
      <w:pPr>
        <w:pStyle w:val="15"/>
        <w:keepNext w:val="0"/>
        <w:keepLines w:val="0"/>
        <w:pageBreakBefore w:val="0"/>
        <w:numPr>
          <w:ilvl w:val="0"/>
          <w:numId w:val="1"/>
        </w:numPr>
        <w:kinsoku/>
        <w:wordWrap/>
        <w:overflowPunct/>
        <w:topLinePunct w:val="0"/>
        <w:autoSpaceDE/>
        <w:autoSpaceDN/>
        <w:bidi w:val="0"/>
        <w:adjustRightInd/>
        <w:snapToGrid/>
        <w:spacing w:line="360" w:lineRule="auto"/>
        <w:ind w:firstLineChars="0"/>
        <w:textAlignment w:val="auto"/>
        <w:rPr>
          <w:rFonts w:hint="eastAsia" w:ascii="楷体" w:hAnsi="楷体" w:eastAsia="楷体" w:cs="楷体"/>
          <w:b/>
          <w:bCs/>
          <w:color w:val="000000"/>
          <w:kern w:val="0"/>
          <w:sz w:val="28"/>
          <w:szCs w:val="28"/>
          <w:lang w:val="en-US" w:eastAsia="zh-CN" w:bidi="ar-SA"/>
        </w:rPr>
      </w:pPr>
      <w:r>
        <w:rPr>
          <w:rFonts w:hint="eastAsia" w:ascii="楷体" w:hAnsi="楷体" w:eastAsia="楷体" w:cs="楷体"/>
          <w:b/>
          <w:bCs/>
          <w:color w:val="000000"/>
          <w:kern w:val="0"/>
          <w:sz w:val="28"/>
          <w:szCs w:val="28"/>
          <w:lang w:val="en-US" w:eastAsia="zh-CN" w:bidi="ar-SA"/>
        </w:rPr>
        <w:t>重点工作</w:t>
      </w:r>
    </w:p>
    <w:p w14:paraId="00DEE028">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楷体" w:hAnsi="楷体" w:eastAsia="楷体" w:cs="楷体"/>
          <w:b/>
          <w:bCs w:val="0"/>
          <w:sz w:val="28"/>
          <w:szCs w:val="28"/>
          <w:lang w:val="en-US" w:eastAsia="zh-CN"/>
        </w:rPr>
      </w:pPr>
      <w:r>
        <w:rPr>
          <w:rFonts w:hint="eastAsia" w:ascii="楷体" w:hAnsi="楷体" w:eastAsia="楷体" w:cs="楷体"/>
          <w:b/>
          <w:bCs w:val="0"/>
          <w:sz w:val="28"/>
          <w:szCs w:val="28"/>
          <w:lang w:val="en-US" w:eastAsia="zh-CN"/>
        </w:rPr>
        <w:t>1.我区教育关工委在省关工委主题征文评选活动中荣获佳绩。（2）</w:t>
      </w:r>
    </w:p>
    <w:p w14:paraId="26F25596">
      <w:pPr>
        <w:widowControl w:val="0"/>
        <w:numPr>
          <w:ilvl w:val="0"/>
          <w:numId w:val="0"/>
        </w:numPr>
        <w:jc w:val="both"/>
        <w:rPr>
          <w:rFonts w:hint="eastAsia" w:ascii="楷体" w:hAnsi="楷体" w:eastAsia="楷体" w:cs="楷体"/>
          <w:b/>
          <w:bCs w:val="0"/>
          <w:kern w:val="0"/>
          <w:sz w:val="28"/>
          <w:szCs w:val="28"/>
          <w:lang w:val="en-US" w:eastAsia="zh-CN"/>
        </w:rPr>
      </w:pPr>
      <w:r>
        <w:rPr>
          <w:rFonts w:hint="eastAsia" w:ascii="楷体" w:hAnsi="楷体" w:eastAsia="楷体" w:cs="楷体"/>
          <w:b/>
          <w:bCs w:val="0"/>
          <w:kern w:val="0"/>
          <w:sz w:val="28"/>
          <w:szCs w:val="28"/>
          <w:lang w:val="en-US" w:eastAsia="zh-CN"/>
        </w:rPr>
        <w:t>2.我区教育关工委开展“进万户”专项调研工作（2）</w:t>
      </w:r>
    </w:p>
    <w:p w14:paraId="0F2331F7">
      <w:pPr>
        <w:widowControl w:val="0"/>
        <w:numPr>
          <w:ilvl w:val="0"/>
          <w:numId w:val="0"/>
        </w:numPr>
        <w:jc w:val="both"/>
        <w:rPr>
          <w:rFonts w:hint="default" w:ascii="楷体" w:hAnsi="楷体" w:eastAsia="楷体" w:cs="楷体"/>
          <w:b/>
          <w:bCs w:val="0"/>
          <w:kern w:val="0"/>
          <w:sz w:val="28"/>
          <w:szCs w:val="28"/>
          <w:lang w:val="en-US" w:eastAsia="zh-CN"/>
        </w:rPr>
      </w:pPr>
      <w:r>
        <w:rPr>
          <w:rFonts w:hint="eastAsia" w:ascii="楷体" w:hAnsi="楷体" w:eastAsia="楷体" w:cs="楷体"/>
          <w:b/>
          <w:bCs w:val="0"/>
          <w:kern w:val="0"/>
          <w:sz w:val="28"/>
          <w:szCs w:val="28"/>
          <w:lang w:val="en-US" w:eastAsia="zh-CN"/>
        </w:rPr>
        <w:t>3.再接再厉，推进关工委优质化建设再上新台阶（3）</w:t>
      </w:r>
    </w:p>
    <w:p w14:paraId="3806C0CE">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Chars="0" w:right="0" w:rightChars="0"/>
        <w:jc w:val="left"/>
        <w:textAlignment w:val="auto"/>
        <w:rPr>
          <w:rFonts w:hint="eastAsia" w:ascii="楷体" w:hAnsi="楷体" w:eastAsia="楷体" w:cs="楷体"/>
          <w:b/>
          <w:bCs/>
          <w:i w:val="0"/>
          <w:iCs w:val="0"/>
          <w:caps w:val="0"/>
          <w:color w:val="000000"/>
          <w:spacing w:val="0"/>
          <w:sz w:val="28"/>
          <w:szCs w:val="28"/>
        </w:rPr>
      </w:pPr>
      <w:r>
        <w:rPr>
          <w:rFonts w:hint="eastAsia" w:ascii="楷体" w:hAnsi="楷体" w:eastAsia="楷体" w:cs="楷体"/>
          <w:b/>
          <w:bCs/>
          <w:i w:val="0"/>
          <w:iCs w:val="0"/>
          <w:caps w:val="0"/>
          <w:spacing w:val="7"/>
          <w:sz w:val="28"/>
          <w:szCs w:val="28"/>
          <w:shd w:val="clear" w:fill="FFFFFF"/>
          <w:lang w:val="en-US" w:eastAsia="zh-CN"/>
        </w:rPr>
        <w:t xml:space="preserve">二． </w:t>
      </w:r>
      <w:r>
        <w:rPr>
          <w:rFonts w:hint="eastAsia" w:ascii="楷体" w:hAnsi="楷体" w:eastAsia="楷体" w:cs="楷体"/>
          <w:b/>
          <w:bCs/>
          <w:color w:val="000000"/>
          <w:kern w:val="0"/>
          <w:sz w:val="28"/>
          <w:szCs w:val="28"/>
        </w:rPr>
        <w:t>工作简讯</w:t>
      </w:r>
    </w:p>
    <w:p w14:paraId="2354B0D9">
      <w:pPr>
        <w:widowControl w:val="0"/>
        <w:numPr>
          <w:ilvl w:val="0"/>
          <w:numId w:val="0"/>
        </w:numPr>
        <w:jc w:val="both"/>
        <w:rPr>
          <w:rFonts w:hint="eastAsia" w:ascii="楷体" w:hAnsi="楷体" w:eastAsia="楷体" w:cs="楷体"/>
          <w:b/>
          <w:bCs/>
          <w:i w:val="0"/>
          <w:iCs w:val="0"/>
          <w:color w:val="000000"/>
          <w:kern w:val="0"/>
          <w:sz w:val="28"/>
          <w:szCs w:val="28"/>
          <w:lang w:val="en-US" w:eastAsia="zh-CN" w:bidi="ar"/>
        </w:rPr>
      </w:pPr>
      <w:r>
        <w:rPr>
          <w:rFonts w:hint="eastAsia" w:ascii="楷体" w:hAnsi="楷体" w:eastAsia="楷体" w:cs="楷体"/>
          <w:b/>
          <w:bCs/>
          <w:i w:val="0"/>
          <w:iCs w:val="0"/>
          <w:color w:val="000000"/>
          <w:kern w:val="0"/>
          <w:sz w:val="28"/>
          <w:szCs w:val="28"/>
          <w:lang w:val="en-US" w:eastAsia="zh-CN" w:bidi="ar"/>
        </w:rPr>
        <w:t>1.追寻长征路 同声爱国情（9）</w:t>
      </w:r>
    </w:p>
    <w:p w14:paraId="5A95C853">
      <w:pPr>
        <w:widowControl w:val="0"/>
        <w:numPr>
          <w:ilvl w:val="0"/>
          <w:numId w:val="0"/>
        </w:numPr>
        <w:jc w:val="both"/>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2.寻访红色印记，助力青年成长</w:t>
      </w:r>
      <w:r>
        <w:rPr>
          <w:rFonts w:hint="eastAsia" w:ascii="楷体" w:hAnsi="楷体" w:eastAsia="楷体" w:cs="楷体"/>
          <w:i w:val="0"/>
          <w:iCs w:val="0"/>
          <w:caps w:val="0"/>
          <w:color w:val="000000"/>
          <w:spacing w:val="0"/>
          <w:kern w:val="0"/>
          <w:sz w:val="28"/>
          <w:szCs w:val="28"/>
          <w:shd w:val="clear" w:fill="FFFFFF"/>
          <w:lang w:val="en-US" w:eastAsia="zh-CN" w:bidi="ar"/>
        </w:rPr>
        <w:t>——西夏墅高中暑期社会实践走进同福茶馆（14）</w:t>
      </w:r>
    </w:p>
    <w:p w14:paraId="4DE87E88">
      <w:pPr>
        <w:widowControl w:val="0"/>
        <w:numPr>
          <w:ilvl w:val="0"/>
          <w:numId w:val="0"/>
        </w:numPr>
        <w:jc w:val="both"/>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3.走进消防支队 慰问最可爱的人（17）</w:t>
      </w:r>
    </w:p>
    <w:p w14:paraId="41A402AE">
      <w:pPr>
        <w:widowControl w:val="0"/>
        <w:numPr>
          <w:ilvl w:val="0"/>
          <w:numId w:val="0"/>
        </w:numPr>
        <w:jc w:val="both"/>
        <w:rPr>
          <w:rFonts w:hint="eastAsia" w:ascii="楷体" w:hAnsi="楷体" w:eastAsia="楷体" w:cs="楷体"/>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4.学习新思想，做好接班人</w:t>
      </w:r>
      <w:r>
        <w:rPr>
          <w:rFonts w:hint="eastAsia" w:ascii="楷体" w:hAnsi="楷体" w:eastAsia="楷体" w:cs="楷体"/>
          <w:i w:val="0"/>
          <w:iCs w:val="0"/>
          <w:caps w:val="0"/>
          <w:color w:val="000000"/>
          <w:spacing w:val="0"/>
          <w:kern w:val="0"/>
          <w:sz w:val="28"/>
          <w:szCs w:val="28"/>
          <w:shd w:val="clear" w:fill="FFFFFF"/>
          <w:lang w:val="en-US" w:eastAsia="zh-CN" w:bidi="ar"/>
        </w:rPr>
        <w:t>——吕墅小学四（4）中队寻访大运河足迹之旅（18）</w:t>
      </w:r>
    </w:p>
    <w:p w14:paraId="7FEBA8C5">
      <w:pPr>
        <w:widowControl w:val="0"/>
        <w:numPr>
          <w:ilvl w:val="0"/>
          <w:numId w:val="0"/>
        </w:numPr>
        <w:jc w:val="both"/>
        <w:rPr>
          <w:rFonts w:hint="eastAsia" w:ascii="楷体" w:hAnsi="楷体" w:eastAsia="楷体" w:cs="楷体"/>
          <w:b/>
          <w:bCs/>
          <w:i w:val="0"/>
          <w:iCs w:val="0"/>
          <w:caps w:val="0"/>
          <w:color w:val="000000"/>
          <w:spacing w:val="0"/>
          <w:kern w:val="0"/>
          <w:sz w:val="28"/>
          <w:szCs w:val="28"/>
          <w:shd w:val="clear" w:fill="FFFFFF"/>
          <w:lang w:val="en-US" w:eastAsia="zh-CN" w:bidi="ar"/>
        </w:rPr>
      </w:pPr>
      <w:r>
        <w:rPr>
          <w:rFonts w:hint="eastAsia" w:ascii="楷体" w:hAnsi="楷体" w:eastAsia="楷体" w:cs="楷体"/>
          <w:b/>
          <w:bCs/>
          <w:i w:val="0"/>
          <w:iCs w:val="0"/>
          <w:caps w:val="0"/>
          <w:color w:val="000000"/>
          <w:spacing w:val="0"/>
          <w:kern w:val="0"/>
          <w:sz w:val="28"/>
          <w:szCs w:val="28"/>
          <w:shd w:val="clear" w:fill="FFFFFF"/>
          <w:lang w:val="en-US" w:eastAsia="zh-CN" w:bidi="ar"/>
        </w:rPr>
        <w:t>5.追寻先锋足迹，赓续红色精神（21）</w:t>
      </w:r>
    </w:p>
    <w:p w14:paraId="6700316E">
      <w:pPr>
        <w:widowControl w:val="0"/>
        <w:numPr>
          <w:ilvl w:val="0"/>
          <w:numId w:val="0"/>
        </w:numPr>
        <w:jc w:val="both"/>
        <w:rPr>
          <w:rFonts w:hint="eastAsia" w:ascii="楷体" w:hAnsi="楷体" w:eastAsia="楷体" w:cs="楷体"/>
          <w:i w:val="0"/>
          <w:iCs w:val="0"/>
          <w:caps w:val="0"/>
          <w:color w:val="auto"/>
          <w:spacing w:val="0"/>
          <w:sz w:val="28"/>
          <w:szCs w:val="28"/>
          <w:u w:val="none"/>
          <w:shd w:val="clear" w:fill="FFFFFF"/>
          <w:lang w:val="en-US"/>
        </w:rPr>
      </w:pPr>
      <w:r>
        <w:rPr>
          <w:rFonts w:hint="eastAsia" w:ascii="楷体" w:hAnsi="楷体" w:eastAsia="楷体" w:cs="楷体"/>
          <w:b/>
          <w:bCs/>
          <w:i w:val="0"/>
          <w:iCs w:val="0"/>
          <w:caps w:val="0"/>
          <w:color w:val="000000"/>
          <w:spacing w:val="0"/>
          <w:kern w:val="0"/>
          <w:sz w:val="28"/>
          <w:szCs w:val="28"/>
          <w:shd w:val="clear" w:fill="FFFFFF"/>
          <w:lang w:val="en-US" w:eastAsia="zh-CN" w:bidi="ar"/>
        </w:rPr>
        <w:t>6.红色夏日寻印记，致敬最美退役人（28）</w:t>
      </w:r>
    </w:p>
    <w:p w14:paraId="45DF55F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楷体" w:hAnsi="楷体" w:eastAsia="楷体" w:cs="楷体"/>
          <w:b/>
          <w:bCs/>
          <w:i w:val="0"/>
          <w:iCs w:val="0"/>
          <w:caps w:val="0"/>
          <w:color w:val="000000"/>
          <w:spacing w:val="0"/>
          <w:kern w:val="0"/>
          <w:sz w:val="24"/>
          <w:szCs w:val="24"/>
          <w:shd w:val="clear" w:fill="FFFFFF"/>
          <w:lang w:val="en-US" w:eastAsia="zh-CN" w:bidi="ar"/>
        </w:rPr>
      </w:pPr>
    </w:p>
    <w:p w14:paraId="4CA994A9">
      <w:pPr>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楷体" w:hAnsi="楷体" w:eastAsia="楷体" w:cs="楷体"/>
          <w:b/>
          <w:bCs w:val="0"/>
          <w:sz w:val="28"/>
          <w:szCs w:val="28"/>
          <w:lang w:val="en-US" w:eastAsia="zh-CN"/>
        </w:rPr>
      </w:pPr>
      <w:r>
        <w:rPr>
          <w:rFonts w:hint="eastAsia" w:ascii="楷体" w:hAnsi="楷体" w:eastAsia="楷体" w:cs="楷体"/>
          <w:b/>
          <w:bCs w:val="0"/>
          <w:sz w:val="28"/>
          <w:szCs w:val="28"/>
          <w:lang w:val="en-US" w:eastAsia="zh-CN"/>
        </w:rPr>
        <w:t>一、重点工作</w:t>
      </w:r>
    </w:p>
    <w:p w14:paraId="29845B8B">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楷体" w:hAnsi="楷体" w:eastAsia="楷体" w:cs="楷体"/>
          <w:b/>
          <w:bCs w:val="0"/>
          <w:sz w:val="28"/>
          <w:szCs w:val="28"/>
          <w:lang w:val="en-US" w:eastAsia="zh-CN"/>
        </w:rPr>
      </w:pPr>
      <w:r>
        <w:rPr>
          <w:rFonts w:hint="eastAsia" w:ascii="楷体" w:hAnsi="楷体" w:eastAsia="楷体" w:cs="楷体"/>
          <w:b/>
          <w:bCs w:val="0"/>
          <w:sz w:val="28"/>
          <w:szCs w:val="28"/>
          <w:lang w:val="en-US" w:eastAsia="zh-CN"/>
        </w:rPr>
        <w:t>1.我区教育关工委在省教育关工委主题征文评选活动中荣获佳绩。</w:t>
      </w:r>
    </w:p>
    <w:p w14:paraId="76455FE6">
      <w:pPr>
        <w:widowControl w:val="0"/>
        <w:numPr>
          <w:ilvl w:val="0"/>
          <w:numId w:val="0"/>
        </w:numPr>
        <w:ind w:firstLine="562"/>
        <w:jc w:val="both"/>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为深化对全体青少年学生的革命传统教育和爱国主义教育，引导他们厚植爱国情怀，砥砺爱国之志，实践报国之行，我区教育关工委遵循上级关工委的年度工作要求，组织各中小学关工委积极参与由江苏省教育关工委组织的“祖国在我心中，爱国从我做起”主题教育读书征文活动，做到层层发动，班班落实，分工明确，讲究质量。经网上投稿、专家评选，我区教育关工委荣获区（县）级最佳组织奖，龙城小学、飞龙实验小学、薛家实验小学、飞龙中学、春江中心小学、龙虎塘实验小学、罗溪中心小学荣获同类学校最佳组织奖，奔牛实验小学等17所中小学获得同类学校优秀组织奖。本次活动参选征文篇数和获奖单位个数均超历史记录。</w:t>
      </w:r>
    </w:p>
    <w:p w14:paraId="6EE93055">
      <w:pPr>
        <w:widowControl w:val="0"/>
        <w:numPr>
          <w:ilvl w:val="0"/>
          <w:numId w:val="0"/>
        </w:numPr>
        <w:ind w:firstLine="562"/>
        <w:jc w:val="both"/>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 xml:space="preserve">                              （新北区教育关工委秘书处）</w:t>
      </w:r>
    </w:p>
    <w:p w14:paraId="5FC07E06">
      <w:pPr>
        <w:widowControl w:val="0"/>
        <w:numPr>
          <w:ilvl w:val="0"/>
          <w:numId w:val="0"/>
        </w:numPr>
        <w:ind w:firstLine="420" w:firstLineChars="0"/>
        <w:jc w:val="both"/>
        <w:rPr>
          <w:rFonts w:hint="eastAsia" w:ascii="仿宋" w:hAnsi="仿宋" w:eastAsia="仿宋"/>
          <w:b/>
          <w:bCs w:val="0"/>
          <w:kern w:val="0"/>
          <w:sz w:val="28"/>
          <w:szCs w:val="28"/>
          <w:lang w:val="en-US" w:eastAsia="zh-CN"/>
        </w:rPr>
      </w:pPr>
      <w:r>
        <w:rPr>
          <w:rFonts w:hint="eastAsia" w:ascii="仿宋" w:hAnsi="仿宋" w:eastAsia="仿宋"/>
          <w:b/>
          <w:bCs w:val="0"/>
          <w:kern w:val="0"/>
          <w:sz w:val="28"/>
          <w:szCs w:val="28"/>
          <w:lang w:val="en-US" w:eastAsia="zh-CN"/>
        </w:rPr>
        <w:t>2.我区教育关工委开展“进万户”专项调研工作</w:t>
      </w:r>
    </w:p>
    <w:p w14:paraId="6968B504">
      <w:pPr>
        <w:widowControl w:val="0"/>
        <w:numPr>
          <w:ilvl w:val="0"/>
          <w:numId w:val="0"/>
        </w:numPr>
        <w:ind w:firstLine="562"/>
        <w:jc w:val="both"/>
        <w:rPr>
          <w:rFonts w:hint="eastAsia" w:ascii="仿宋" w:hAnsi="仿宋" w:eastAsia="仿宋"/>
          <w:b w:val="0"/>
          <w:bCs/>
          <w:kern w:val="0"/>
          <w:sz w:val="28"/>
          <w:szCs w:val="28"/>
          <w:lang w:val="en-US" w:eastAsia="zh-CN"/>
        </w:rPr>
      </w:pPr>
      <w:r>
        <w:rPr>
          <w:rFonts w:hint="eastAsia" w:ascii="仿宋" w:hAnsi="仿宋" w:eastAsia="仿宋"/>
          <w:b w:val="0"/>
          <w:bCs/>
          <w:kern w:val="0"/>
          <w:sz w:val="28"/>
          <w:szCs w:val="28"/>
          <w:lang w:val="en-US" w:eastAsia="zh-CN"/>
        </w:rPr>
        <w:t>为落实江苏省关工委、常州市教育关工委部署的“进万户”专项调研工作，我区教育关工委结合本区情况，及时研究，做好分工安排，从全区中小学中抽取一个生活贫困家庭、一个新市民家庭、一个留守儿童家庭、一个单亲家庭、一个残疾人（或重组）家庭，由相关学校于近期摸排确定，9月19日报教育关工委，随后，每个家庭由被调研学生、该生家长、学校关工委秘书长、区教育关工委1名成员、学校记录员，按预先约定的时间进户调研。调研完成后，按规定上交相关材料。                     （新北区教育关工委秘书处）</w:t>
      </w:r>
    </w:p>
    <w:p w14:paraId="69DC05F8">
      <w:pPr>
        <w:ind w:firstLine="420" w:firstLineChars="0"/>
        <w:jc w:val="left"/>
        <w:rPr>
          <w:rFonts w:hint="eastAsia" w:ascii="楷体" w:hAnsi="楷体" w:eastAsia="楷体" w:cs="楷体"/>
          <w:sz w:val="30"/>
          <w:szCs w:val="30"/>
          <w:lang w:val="en-US" w:eastAsia="zh-CN"/>
        </w:rPr>
      </w:pPr>
      <w:r>
        <w:rPr>
          <w:rFonts w:hint="eastAsia" w:ascii="仿宋" w:hAnsi="仿宋" w:eastAsia="仿宋"/>
          <w:b/>
          <w:bCs w:val="0"/>
          <w:kern w:val="0"/>
          <w:sz w:val="28"/>
          <w:szCs w:val="28"/>
          <w:lang w:val="en-US" w:eastAsia="zh-CN"/>
        </w:rPr>
        <w:t>3.再接再厉，推进关工委优质化建设再上新台阶</w:t>
      </w:r>
    </w:p>
    <w:p w14:paraId="482BB226">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993005" cy="3744595"/>
            <wp:effectExtent l="0" t="0" r="17145" b="825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5"/>
                    <a:stretch>
                      <a:fillRect/>
                    </a:stretch>
                  </pic:blipFill>
                  <pic:spPr>
                    <a:xfrm>
                      <a:off x="0" y="0"/>
                      <a:ext cx="4993005" cy="3744595"/>
                    </a:xfrm>
                    <a:prstGeom prst="rect">
                      <a:avLst/>
                    </a:prstGeom>
                    <a:noFill/>
                    <a:ln w="9525">
                      <a:noFill/>
                    </a:ln>
                  </pic:spPr>
                </pic:pic>
              </a:graphicData>
            </a:graphic>
          </wp:inline>
        </w:drawing>
      </w:r>
    </w:p>
    <w:p w14:paraId="14496BF2">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薛家中学</w:t>
      </w:r>
      <w:r>
        <w:rPr>
          <w:rFonts w:hint="eastAsia" w:ascii="宋体" w:hAnsi="宋体" w:eastAsia="宋体" w:cs="宋体"/>
          <w:sz w:val="24"/>
          <w:szCs w:val="24"/>
          <w:lang w:eastAsia="zh-CN"/>
        </w:rPr>
        <w:t>）</w:t>
      </w:r>
    </w:p>
    <w:p w14:paraId="44DE9B46">
      <w:pPr>
        <w:jc w:val="center"/>
        <w:rPr>
          <w:rFonts w:hint="eastAsia" w:ascii="宋体" w:hAnsi="宋体" w:eastAsia="宋体" w:cs="宋体"/>
          <w:sz w:val="24"/>
          <w:szCs w:val="24"/>
          <w:lang w:eastAsia="zh-CN"/>
        </w:rPr>
      </w:pPr>
    </w:p>
    <w:p w14:paraId="7DCBC442">
      <w:pPr>
        <w:jc w:val="center"/>
        <w:rPr>
          <w:rFonts w:hint="eastAsia" w:ascii="宋体" w:hAnsi="宋体" w:eastAsia="宋体" w:cs="宋体"/>
          <w:sz w:val="24"/>
          <w:szCs w:val="24"/>
          <w:lang w:eastAsia="zh-CN"/>
        </w:rPr>
      </w:pPr>
    </w:p>
    <w:p w14:paraId="53CE8777">
      <w:pPr>
        <w:jc w:val="center"/>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4993005" cy="3744595"/>
            <wp:effectExtent l="0" t="0" r="17145" b="825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6"/>
                    <a:stretch>
                      <a:fillRect/>
                    </a:stretch>
                  </pic:blipFill>
                  <pic:spPr>
                    <a:xfrm>
                      <a:off x="0" y="0"/>
                      <a:ext cx="4993005" cy="3744595"/>
                    </a:xfrm>
                    <a:prstGeom prst="rect">
                      <a:avLst/>
                    </a:prstGeom>
                    <a:noFill/>
                    <a:ln w="9525">
                      <a:noFill/>
                    </a:ln>
                  </pic:spPr>
                </pic:pic>
              </a:graphicData>
            </a:graphic>
          </wp:inline>
        </w:drawing>
      </w:r>
    </w:p>
    <w:p w14:paraId="0ED84EFA">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小河中心小学</w:t>
      </w:r>
      <w:r>
        <w:rPr>
          <w:rFonts w:hint="eastAsia" w:ascii="宋体" w:hAnsi="宋体" w:eastAsia="宋体" w:cs="宋体"/>
          <w:sz w:val="24"/>
          <w:szCs w:val="24"/>
          <w:lang w:eastAsia="zh-CN"/>
        </w:rPr>
        <w:t>）</w:t>
      </w:r>
    </w:p>
    <w:p w14:paraId="268062E8">
      <w:pPr>
        <w:jc w:val="center"/>
        <w:rPr>
          <w:rFonts w:ascii="宋体" w:hAnsi="宋体" w:eastAsia="宋体" w:cs="宋体"/>
          <w:sz w:val="24"/>
          <w:szCs w:val="24"/>
        </w:rPr>
      </w:pPr>
      <w:r>
        <w:rPr>
          <w:rFonts w:ascii="宋体" w:hAnsi="宋体" w:eastAsia="宋体" w:cs="宋体"/>
          <w:sz w:val="24"/>
          <w:szCs w:val="24"/>
        </w:rPr>
        <w:drawing>
          <wp:inline distT="0" distB="0" distL="114300" distR="114300">
            <wp:extent cx="4993005" cy="3744595"/>
            <wp:effectExtent l="0" t="0" r="17145" b="825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7"/>
                    <a:stretch>
                      <a:fillRect/>
                    </a:stretch>
                  </pic:blipFill>
                  <pic:spPr>
                    <a:xfrm>
                      <a:off x="0" y="0"/>
                      <a:ext cx="4993005" cy="3744595"/>
                    </a:xfrm>
                    <a:prstGeom prst="rect">
                      <a:avLst/>
                    </a:prstGeom>
                    <a:noFill/>
                    <a:ln w="9525">
                      <a:noFill/>
                    </a:ln>
                  </pic:spPr>
                </pic:pic>
              </a:graphicData>
            </a:graphic>
          </wp:inline>
        </w:drawing>
      </w:r>
    </w:p>
    <w:p w14:paraId="757A6805">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三井中心幼儿园</w:t>
      </w:r>
      <w:r>
        <w:rPr>
          <w:rFonts w:hint="eastAsia" w:ascii="宋体" w:hAnsi="宋体" w:eastAsia="宋体" w:cs="宋体"/>
          <w:sz w:val="24"/>
          <w:szCs w:val="24"/>
          <w:lang w:eastAsia="zh-CN"/>
        </w:rPr>
        <w:t>）</w:t>
      </w:r>
    </w:p>
    <w:p w14:paraId="537A3D21">
      <w:pPr>
        <w:jc w:val="center"/>
        <w:rPr>
          <w:rFonts w:hint="eastAsia" w:ascii="宋体" w:hAnsi="宋体" w:eastAsia="宋体" w:cs="宋体"/>
          <w:sz w:val="24"/>
          <w:szCs w:val="24"/>
          <w:lang w:eastAsia="zh-CN"/>
        </w:rPr>
      </w:pPr>
    </w:p>
    <w:p w14:paraId="435E61FC">
      <w:pPr>
        <w:jc w:val="center"/>
        <w:rPr>
          <w:rFonts w:hint="eastAsia" w:ascii="宋体" w:hAnsi="宋体" w:eastAsia="宋体" w:cs="宋体"/>
          <w:sz w:val="24"/>
          <w:szCs w:val="24"/>
          <w:lang w:eastAsia="zh-CN"/>
        </w:rPr>
      </w:pPr>
    </w:p>
    <w:p w14:paraId="5FFBBCBE">
      <w:pPr>
        <w:jc w:val="center"/>
        <w:rPr>
          <w:rFonts w:hint="eastAsia" w:ascii="宋体" w:hAnsi="宋体" w:eastAsia="宋体" w:cs="宋体"/>
          <w:sz w:val="24"/>
          <w:szCs w:val="24"/>
          <w:lang w:eastAsia="zh-CN"/>
        </w:rPr>
      </w:pPr>
    </w:p>
    <w:p w14:paraId="5E95B3B7">
      <w:pPr>
        <w:jc w:val="center"/>
        <w:rPr>
          <w:rFonts w:hint="eastAsia" w:ascii="宋体" w:hAnsi="宋体" w:eastAsia="宋体" w:cs="宋体"/>
          <w:sz w:val="24"/>
          <w:szCs w:val="24"/>
          <w:lang w:eastAsia="zh-CN"/>
        </w:rPr>
      </w:pPr>
    </w:p>
    <w:p w14:paraId="46ECB9EE">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993005" cy="3328670"/>
            <wp:effectExtent l="0" t="0" r="17145" b="5080"/>
            <wp:docPr id="26" name="图片 26" descr="图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8"/>
                    <pic:cNvPicPr>
                      <a:picLocks noChangeAspect="1"/>
                    </pic:cNvPicPr>
                  </pic:nvPicPr>
                  <pic:blipFill>
                    <a:blip r:embed="rId8"/>
                    <a:stretch>
                      <a:fillRect/>
                    </a:stretch>
                  </pic:blipFill>
                  <pic:spPr>
                    <a:xfrm>
                      <a:off x="0" y="0"/>
                      <a:ext cx="4993005" cy="3328670"/>
                    </a:xfrm>
                    <a:prstGeom prst="rect">
                      <a:avLst/>
                    </a:prstGeom>
                  </pic:spPr>
                </pic:pic>
              </a:graphicData>
            </a:graphic>
          </wp:inline>
        </w:drawing>
      </w:r>
    </w:p>
    <w:p w14:paraId="4857AC66">
      <w:pPr>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新桥第二实验小学</w:t>
      </w:r>
      <w:r>
        <w:rPr>
          <w:rFonts w:hint="eastAsia" w:ascii="宋体" w:hAnsi="宋体" w:eastAsia="宋体" w:cs="宋体"/>
          <w:sz w:val="24"/>
          <w:szCs w:val="24"/>
          <w:lang w:eastAsia="zh-CN"/>
        </w:rPr>
        <w:t>）</w:t>
      </w:r>
    </w:p>
    <w:p w14:paraId="468CD45A">
      <w:pPr>
        <w:jc w:val="center"/>
        <w:rPr>
          <w:rFonts w:hint="eastAsia" w:ascii="楷体" w:hAnsi="楷体" w:eastAsia="楷体" w:cs="楷体"/>
          <w:sz w:val="30"/>
          <w:szCs w:val="30"/>
          <w:lang w:val="en-US" w:eastAsia="zh-CN"/>
        </w:rPr>
      </w:pPr>
    </w:p>
    <w:p w14:paraId="65C75B0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2024年，是新北区教育系统关工委优质化建设的重头年份。全区48所中小学（幼儿园）对照省教育关工委颁布的优质化建设40条基本要求，厉兵秣马，全力争创。时值金秋丰收季节，我区教育关工委再次选择4所关工委工作基础扎实、活动开展正常、成效显著的学校作为典型，进行关工委优质化建设现场调研，以期产生良好的辐射效应，推进全区各校关工委优质化建设高质量发展。调研采用听取汇报、现场察看、查阅台账资料、反馈研讨交流等方式。区教育关工委常务副主任宣玉兴、秘书长何耀平及秘书处全体成员参加了为期2天的调研活动。</w:t>
      </w:r>
    </w:p>
    <w:p w14:paraId="42DE430F">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第一站：薛家初级中学</w:t>
      </w:r>
    </w:p>
    <w:p w14:paraId="3AF3785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校关工委秘书长、政教处龚如主任汇报了几年来的关工委工作，她着重介绍了四个方面的工作特色：一是心理健康特色，学校建立心理咨询室，常年保持正常运作，强化专兼职心理教师队伍建设，推进学校、家庭、社会“三融合”，开展班级心理团辅活动、家长心理辅导、学生个别辅导和班级心理委员培训；二是帮困助学特色，多次组织“爱心义卖”活动，将所得善款全部用于慰问资助贫困学生，学校开展“润心”活动，组织老教师参与到“润心”活动中来，并利用假期延伸到学生家庭之中；三是五老工作特色，组织老师给学生上团课，宣讲共青团的光荣革命传统，给学生上剪纸课，传递非物质文化遗产，老教师与学生代表谈心，开展老少共读活动；四是家校合作特色，每年进行家委会成员选举，多次组织家长会议或培训活动，邀请家长与孩子在学校食堂共进晚餐，努力使学生在校吃得舒心，让家长放心。</w:t>
      </w:r>
    </w:p>
    <w:p w14:paraId="39AF1E4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学校每年五月举行青春仪式，还设立少年主题邮局，走访张太雷纪念馆，参观规划馆、博物馆，对学生进行革命传统教育，帮助学生树立正确的世界观、人生观、价值观，从小立志，报效祖国。在参加省关工委组织的主题征文比赛中，先后获得学生个人二、三等奖，团体优秀组织奖。</w:t>
      </w:r>
    </w:p>
    <w:p w14:paraId="173AB57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此外，薛家中学关工委宣传报道工作出色，其收入区教育关工委《工作简报》的篇数位列全区中小学之首。</w:t>
      </w:r>
    </w:p>
    <w:p w14:paraId="1A34D5E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随后，调研组一行巡视了校园。现在的薛家中学是由政府投资3.35亿元异地新建的，占地75亩，刚刚启用了一年。目之所及，整个校园设计精巧，布局合理，气派恢宏，崭新靓丽，生机勃勃。各种设施设备齐全，各项管理措施和文化建设及时跟进。这些，都为学校的后续发展打下坚实的基础。</w:t>
      </w:r>
    </w:p>
    <w:p w14:paraId="543C96C3">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第二站：小河中心小学</w:t>
      </w:r>
    </w:p>
    <w:p w14:paraId="2F163469">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小河中心小学于2022年成功创建了常州市新优质学校。新任校长、学校关工委主任言志国同志亲自向我们介绍了优质化建设情况：一是制度建设再加强，育人效果更优化。完善工作机制，确保活动推进。优化组织机构，搞好队伍建设。全校70名退休教师，有50名参与到关工委工作中。二是活动载体再丰富，立德树人见成效。党员引领教风，课堂焕新气象。节日主题鲜明，教育润物无声。感恩教育入心，培育思想情怀。安全教育常抓，守护健康成长。心理健康同价，铸就坚韧心灵。校外实践拓展，丰富成长经历。老少携手共进，志愿传递爱心。代英品牌辐射，培育立和少年。书香浸润童年，阅读点亮梦想。三是不忘初心再出发，凝心聚力育英才。</w:t>
      </w:r>
    </w:p>
    <w:p w14:paraId="71547EF9">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巡视校园中，我们发现：小河中心小学虽是一所老校，却到处焕发着勃勃生机。校园文化氛围浓郁，力求让每一堵墙、每一个物都发挥育人功能。尤其是他们利用几间老教室精心创设的“恽代英主题馆”，里面通过详实的图片文字资料，组织学生宣讲员讲解，给人留下难以忘怀的印象，成为学校关工委开展革命传统教育的优秀载体，也是学校文化建设的一道亮丽风景线。</w:t>
      </w:r>
    </w:p>
    <w:p w14:paraId="6013BB38">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第三站：三井中心幼儿园</w:t>
      </w:r>
    </w:p>
    <w:p w14:paraId="24CBDA9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三井中心幼儿园</w:t>
      </w:r>
      <w:bookmarkStart w:id="0" w:name="_GoBack"/>
      <w:bookmarkEnd w:id="0"/>
      <w:r>
        <w:rPr>
          <w:rFonts w:hint="eastAsia" w:ascii="仿宋" w:hAnsi="仿宋" w:eastAsia="仿宋" w:cs="仿宋"/>
          <w:sz w:val="28"/>
          <w:szCs w:val="28"/>
          <w:lang w:val="en-US" w:eastAsia="zh-CN"/>
        </w:rPr>
        <w:t>是一所老牌的名牌幼儿园。当天上午，周萍园长因公外出，由两位副园长等学校领导陪同我们进行调研。学校关工委常务副主任、副园长季叶洁汇报了学校关工委工作，主要有：一是健全组织，保障关工委工作实施。完善组织，健全队伍，优化条件，保障经费；二是多元形式，深入关工委工作开展。（1）师德铸魂，提优促先。党建活动润师德，青蓝工程促专业，平台搭建立典型。（2）活动助力，互动共进。老幼携手，深化传统与文化，志愿服务，履行责任与担当，扶贫助学，传递关爱与温暖，规划蓝图，播种希望与成长，守护非遗，延续传统与智慧；三是家园协同，优化关工委工作态势。合作规划，共同发展。专业指导，科学育儿。家长参与，丰富经验；四是目标实现，提升关工委实践成效。荣誉满载，创新教育发展不止步。领导示范，引领教育前沿不放松。</w:t>
      </w:r>
    </w:p>
    <w:p w14:paraId="63C2EBB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巡视校园过程中，我们虽然感到三井中心幼儿园有点“小”，但同时感到其内涵丰富，到处洋溢着安宁祥和的氛围，各种物品、各项活动井然有序。奖牌、证书，彰显了井幼人的奋斗足迹和取得的累累硕果。因而被家长誉为“全宇宙最好的幼儿园”。</w:t>
      </w:r>
    </w:p>
    <w:p w14:paraId="1700F022">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第四站：新桥第二实验小学</w:t>
      </w:r>
    </w:p>
    <w:p w14:paraId="22B157E7">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桥第二实验小学是一所建校仅五年、由新桥实验小学“衍生”出来的新校。办学起点和目标定位比较高。学校现有10轨61个班级，2500多名学生。学校关工委常务副主任、新任副校长金珂汇报了优质化建设情况：一是提高思想认识，健全组织机构。建立“红雁林”党建引领体系，把老党员、老教师吸引到关工委中来，就近就地开展相关工作；二是建立健全组织机构，不断完善工作制度。开展“广结童心，玉兰花开”党员关爱行动活动，献爱心，送温暖，参与并促进德育工作开展，关心和指导青年教师；三是加强思想道德教育，德美共生五育并举。生命教育——描绘生命成长底色，红色教育——筑牢爱党爱国底蕴，环境教育——养成低碳节能之识，劳动教育——培育劳动素养之根，食育教育——以食涵养多维品格；四是建立“校、社、家”三结合教育网络，与社区共建少工委，用好“五老资源”。</w:t>
      </w:r>
    </w:p>
    <w:p w14:paraId="2413991D">
      <w:pPr>
        <w:keepNext w:val="0"/>
        <w:keepLines w:val="0"/>
        <w:pageBreakBefore w:val="0"/>
        <w:widowControl w:val="0"/>
        <w:kinsoku/>
        <w:wordWrap/>
        <w:overflowPunct/>
        <w:topLinePunct w:val="0"/>
        <w:autoSpaceDE/>
        <w:autoSpaceDN/>
        <w:bidi w:val="0"/>
        <w:adjustRightInd/>
        <w:snapToGrid/>
        <w:ind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巡视校园过程中，我们感到：新桥第二实验小学依托现代化的硬件设施，积极充实软件设备，大力加强文化建设，虽“衍生”于新桥实验小学，却另劈蹊径，倾力打造食育、美工、科创等方面的特色项目，已经初现成效。</w:t>
      </w:r>
    </w:p>
    <w:p w14:paraId="6954AEE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调研组许才华校长专门负责台账查阅，据他反馈：四所学校均能按关工委优质化建设基本要求40条准备好电子化台账资料。</w:t>
      </w:r>
    </w:p>
    <w:p w14:paraId="234F75F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在反馈、交流、研讨环节，宣玉兴副主任、何耀平秘书长充分肯定了每一所学校在班子建设、人员配备、制度建设、活动开展、平台创建等方面扎实有效的工作，高度评价了每一所学校取得的成绩和荣誉。同时勉励各校以现有特色为基础，继续做大做强、做深做透，使之成为名片、品牌，在青少年道德建设、关爱下一代健康成长发挥更强大、更久远的作用。</w:t>
      </w:r>
    </w:p>
    <w:p w14:paraId="6E1B53A2">
      <w:pPr>
        <w:keepNext w:val="0"/>
        <w:keepLines w:val="0"/>
        <w:pageBreakBefore w:val="0"/>
        <w:widowControl w:val="0"/>
        <w:kinsoku/>
        <w:wordWrap/>
        <w:overflowPunct/>
        <w:topLinePunct w:val="0"/>
        <w:autoSpaceDE/>
        <w:autoSpaceDN/>
        <w:bidi w:val="0"/>
        <w:adjustRightInd/>
        <w:snapToGrid/>
        <w:ind w:firstLine="4314" w:firstLineChars="1541"/>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（新北区教育关工委秘书处）</w:t>
      </w:r>
    </w:p>
    <w:p w14:paraId="60948A0D">
      <w:pPr>
        <w:widowControl w:val="0"/>
        <w:numPr>
          <w:ilvl w:val="0"/>
          <w:numId w:val="0"/>
        </w:numPr>
        <w:jc w:val="both"/>
        <w:rPr>
          <w:rFonts w:hint="eastAsia" w:ascii="仿宋" w:hAnsi="仿宋" w:eastAsia="仿宋"/>
          <w:b/>
          <w:bCs w:val="0"/>
          <w:kern w:val="0"/>
          <w:sz w:val="28"/>
          <w:szCs w:val="28"/>
          <w:lang w:val="en-US" w:eastAsia="zh-CN"/>
        </w:rPr>
      </w:pPr>
    </w:p>
    <w:p w14:paraId="5D77DAE9">
      <w:pPr>
        <w:widowControl w:val="0"/>
        <w:numPr>
          <w:ilvl w:val="0"/>
          <w:numId w:val="0"/>
        </w:numPr>
        <w:jc w:val="both"/>
        <w:rPr>
          <w:rFonts w:hint="eastAsia" w:ascii="仿宋" w:hAnsi="仿宋" w:eastAsia="仿宋" w:cs="仿宋"/>
          <w:b/>
          <w:bCs/>
          <w:i w:val="0"/>
          <w:iCs w:val="0"/>
          <w:color w:val="000000"/>
          <w:sz w:val="28"/>
          <w:szCs w:val="28"/>
        </w:rPr>
      </w:pPr>
      <w:r>
        <w:rPr>
          <w:rFonts w:hint="eastAsia" w:ascii="仿宋" w:hAnsi="仿宋" w:eastAsia="仿宋"/>
          <w:b/>
          <w:bCs w:val="0"/>
          <w:kern w:val="0"/>
          <w:sz w:val="28"/>
          <w:szCs w:val="28"/>
          <w:lang w:val="en-US" w:eastAsia="zh-CN"/>
        </w:rPr>
        <w:t>二．工作简讯</w:t>
      </w:r>
    </w:p>
    <w:p w14:paraId="7BD9EB72">
      <w:pPr>
        <w:widowControl w:val="0"/>
        <w:numPr>
          <w:ilvl w:val="0"/>
          <w:numId w:val="0"/>
        </w:numPr>
        <w:ind w:firstLine="420" w:firstLineChars="0"/>
        <w:jc w:val="both"/>
        <w:rPr>
          <w:rFonts w:hint="eastAsia" w:ascii="仿宋" w:hAnsi="仿宋" w:eastAsia="仿宋" w:cs="仿宋"/>
          <w:b/>
          <w:bCs/>
          <w:i w:val="0"/>
          <w:iCs w:val="0"/>
          <w:color w:val="000000"/>
          <w:sz w:val="28"/>
          <w:szCs w:val="28"/>
        </w:rPr>
      </w:pPr>
      <w:r>
        <w:rPr>
          <w:rFonts w:hint="eastAsia" w:ascii="仿宋" w:hAnsi="仿宋" w:eastAsia="仿宋" w:cs="仿宋"/>
          <w:b/>
          <w:bCs/>
          <w:i w:val="0"/>
          <w:iCs w:val="0"/>
          <w:color w:val="000000"/>
          <w:kern w:val="0"/>
          <w:sz w:val="28"/>
          <w:szCs w:val="28"/>
          <w:lang w:val="en-US" w:eastAsia="zh-CN" w:bidi="ar"/>
        </w:rPr>
        <w:t>1.追寻长征路 同声爱国情</w:t>
      </w:r>
    </w:p>
    <w:p w14:paraId="112606D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p>
    <w:p w14:paraId="4205E1F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color w:val="auto"/>
          <w:sz w:val="21"/>
          <w:szCs w:val="21"/>
          <w:u w:val="none"/>
        </w:rPr>
        <w:drawing>
          <wp:inline distT="0" distB="0" distL="114300" distR="114300">
            <wp:extent cx="5039995" cy="3775075"/>
            <wp:effectExtent l="0" t="0" r="8255" b="15875"/>
            <wp:docPr id="19" name="图片 15" descr="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1.jpg"/>
                    <pic:cNvPicPr>
                      <a:picLocks noChangeAspect="1"/>
                    </pic:cNvPicPr>
                  </pic:nvPicPr>
                  <pic:blipFill>
                    <a:blip r:embed="rId10"/>
                    <a:stretch>
                      <a:fillRect/>
                    </a:stretch>
                  </pic:blipFill>
                  <pic:spPr>
                    <a:xfrm>
                      <a:off x="0" y="0"/>
                      <a:ext cx="5039995" cy="3775075"/>
                    </a:xfrm>
                    <a:prstGeom prst="rect">
                      <a:avLst/>
                    </a:prstGeom>
                    <a:noFill/>
                    <a:ln w="9525">
                      <a:noFill/>
                    </a:ln>
                  </pic:spPr>
                </pic:pic>
              </a:graphicData>
            </a:graphic>
          </wp:inline>
        </w:drawing>
      </w:r>
    </w:p>
    <w:p w14:paraId="395B058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color w:val="auto"/>
          <w:sz w:val="21"/>
          <w:szCs w:val="21"/>
          <w:u w:val="none"/>
        </w:rPr>
        <w:drawing>
          <wp:inline distT="0" distB="0" distL="114300" distR="114300">
            <wp:extent cx="5039995" cy="2835275"/>
            <wp:effectExtent l="0" t="0" r="8255" b="3175"/>
            <wp:docPr id="17" name="图片 16" descr="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jpg"/>
                    <pic:cNvPicPr>
                      <a:picLocks noChangeAspect="1"/>
                    </pic:cNvPicPr>
                  </pic:nvPicPr>
                  <pic:blipFill>
                    <a:blip r:embed="rId12"/>
                    <a:stretch>
                      <a:fillRect/>
                    </a:stretch>
                  </pic:blipFill>
                  <pic:spPr>
                    <a:xfrm>
                      <a:off x="0" y="0"/>
                      <a:ext cx="5039995" cy="2835275"/>
                    </a:xfrm>
                    <a:prstGeom prst="rect">
                      <a:avLst/>
                    </a:prstGeom>
                    <a:noFill/>
                    <a:ln w="9525">
                      <a:noFill/>
                    </a:ln>
                  </pic:spPr>
                </pic:pic>
              </a:graphicData>
            </a:graphic>
          </wp:inline>
        </w:drawing>
      </w:r>
    </w:p>
    <w:p w14:paraId="50B343C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color w:val="auto"/>
          <w:sz w:val="21"/>
          <w:szCs w:val="21"/>
          <w:u w:val="none"/>
        </w:rPr>
        <w:drawing>
          <wp:inline distT="0" distB="0" distL="114300" distR="114300">
            <wp:extent cx="5039995" cy="3780155"/>
            <wp:effectExtent l="0" t="0" r="8255" b="10795"/>
            <wp:docPr id="15" name="图片 17" descr="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3.jpg"/>
                    <pic:cNvPicPr>
                      <a:picLocks noChangeAspect="1"/>
                    </pic:cNvPicPr>
                  </pic:nvPicPr>
                  <pic:blipFill>
                    <a:blip r:embed="rId14"/>
                    <a:stretch>
                      <a:fillRect/>
                    </a:stretch>
                  </pic:blipFill>
                  <pic:spPr>
                    <a:xfrm>
                      <a:off x="0" y="0"/>
                      <a:ext cx="5039995" cy="3780155"/>
                    </a:xfrm>
                    <a:prstGeom prst="rect">
                      <a:avLst/>
                    </a:prstGeom>
                    <a:noFill/>
                    <a:ln w="9525">
                      <a:noFill/>
                    </a:ln>
                  </pic:spPr>
                </pic:pic>
              </a:graphicData>
            </a:graphic>
          </wp:inline>
        </w:drawing>
      </w:r>
    </w:p>
    <w:p w14:paraId="4FB4C87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color w:val="auto"/>
          <w:sz w:val="21"/>
          <w:szCs w:val="21"/>
          <w:u w:val="none"/>
        </w:rPr>
        <w:drawing>
          <wp:inline distT="0" distB="0" distL="114300" distR="114300">
            <wp:extent cx="5039995" cy="3780155"/>
            <wp:effectExtent l="0" t="0" r="8255" b="10795"/>
            <wp:docPr id="20" name="图片 18" descr="4.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4.jpg"/>
                    <pic:cNvPicPr>
                      <a:picLocks noChangeAspect="1"/>
                    </pic:cNvPicPr>
                  </pic:nvPicPr>
                  <pic:blipFill>
                    <a:blip r:embed="rId16"/>
                    <a:stretch>
                      <a:fillRect/>
                    </a:stretch>
                  </pic:blipFill>
                  <pic:spPr>
                    <a:xfrm>
                      <a:off x="0" y="0"/>
                      <a:ext cx="5039995" cy="3780155"/>
                    </a:xfrm>
                    <a:prstGeom prst="rect">
                      <a:avLst/>
                    </a:prstGeom>
                    <a:noFill/>
                    <a:ln w="9525">
                      <a:noFill/>
                    </a:ln>
                  </pic:spPr>
                </pic:pic>
              </a:graphicData>
            </a:graphic>
          </wp:inline>
        </w:drawing>
      </w:r>
    </w:p>
    <w:p w14:paraId="5ADB291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color w:val="auto"/>
          <w:sz w:val="21"/>
          <w:szCs w:val="21"/>
          <w:u w:val="none"/>
        </w:rPr>
        <w:drawing>
          <wp:inline distT="0" distB="0" distL="114300" distR="114300">
            <wp:extent cx="5039995" cy="3780155"/>
            <wp:effectExtent l="0" t="0" r="8255" b="10795"/>
            <wp:docPr id="18" name="图片 19" descr="5.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5.jpg"/>
                    <pic:cNvPicPr>
                      <a:picLocks noChangeAspect="1"/>
                    </pic:cNvPicPr>
                  </pic:nvPicPr>
                  <pic:blipFill>
                    <a:blip r:embed="rId18"/>
                    <a:stretch>
                      <a:fillRect/>
                    </a:stretch>
                  </pic:blipFill>
                  <pic:spPr>
                    <a:xfrm>
                      <a:off x="0" y="0"/>
                      <a:ext cx="5039995" cy="3780155"/>
                    </a:xfrm>
                    <a:prstGeom prst="rect">
                      <a:avLst/>
                    </a:prstGeom>
                    <a:noFill/>
                    <a:ln w="9525">
                      <a:noFill/>
                    </a:ln>
                  </pic:spPr>
                </pic:pic>
              </a:graphicData>
            </a:graphic>
          </wp:inline>
        </w:drawing>
      </w:r>
    </w:p>
    <w:p w14:paraId="6F92D78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color w:val="auto"/>
          <w:sz w:val="21"/>
          <w:szCs w:val="21"/>
          <w:u w:val="none"/>
        </w:rPr>
      </w:pPr>
      <w:r>
        <w:rPr>
          <w:i w:val="0"/>
          <w:iCs w:val="0"/>
          <w:color w:val="auto"/>
          <w:sz w:val="21"/>
          <w:szCs w:val="21"/>
          <w:u w:val="none"/>
        </w:rPr>
        <w:drawing>
          <wp:inline distT="0" distB="0" distL="114300" distR="114300">
            <wp:extent cx="5039995" cy="3780155"/>
            <wp:effectExtent l="0" t="0" r="8255" b="10795"/>
            <wp:docPr id="16" name="图片 20" descr="6.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6.jpg"/>
                    <pic:cNvPicPr>
                      <a:picLocks noChangeAspect="1"/>
                    </pic:cNvPicPr>
                  </pic:nvPicPr>
                  <pic:blipFill>
                    <a:blip r:embed="rId20"/>
                    <a:stretch>
                      <a:fillRect/>
                    </a:stretch>
                  </pic:blipFill>
                  <pic:spPr>
                    <a:xfrm>
                      <a:off x="0" y="0"/>
                      <a:ext cx="5039995" cy="3780155"/>
                    </a:xfrm>
                    <a:prstGeom prst="rect">
                      <a:avLst/>
                    </a:prstGeom>
                    <a:noFill/>
                    <a:ln w="9525">
                      <a:noFill/>
                    </a:ln>
                  </pic:spPr>
                </pic:pic>
              </a:graphicData>
            </a:graphic>
          </wp:inline>
        </w:drawing>
      </w:r>
    </w:p>
    <w:p w14:paraId="1C495F8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color w:val="auto"/>
          <w:sz w:val="21"/>
          <w:szCs w:val="21"/>
          <w:u w:val="none"/>
        </w:rPr>
      </w:pPr>
    </w:p>
    <w:p w14:paraId="198DFC0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p>
    <w:p w14:paraId="4B06850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sz w:val="28"/>
          <w:szCs w:val="28"/>
        </w:rPr>
        <w:t>为弘扬和践行社会主义核心价值观，引导广大青少年厚植爱国之情、砥砺强国之志、实践报国之行，培养拥有“四个自信”的时代新人。</w:t>
      </w:r>
      <w:r>
        <w:rPr>
          <w:rFonts w:hint="eastAsia" w:ascii="仿宋" w:hAnsi="仿宋" w:eastAsia="仿宋" w:cs="仿宋"/>
          <w:i w:val="0"/>
          <w:iCs w:val="0"/>
          <w:sz w:val="28"/>
          <w:szCs w:val="28"/>
          <w:lang w:val="en-US" w:eastAsia="zh-CN"/>
        </w:rPr>
        <w:t>经学校关工委牵头，</w:t>
      </w:r>
      <w:r>
        <w:rPr>
          <w:rFonts w:hint="eastAsia" w:ascii="仿宋" w:hAnsi="仿宋" w:eastAsia="仿宋" w:cs="仿宋"/>
          <w:i w:val="0"/>
          <w:iCs w:val="0"/>
          <w:sz w:val="28"/>
          <w:szCs w:val="28"/>
        </w:rPr>
        <w:t>6月14日，常州市新北区孟河中心小学五（2）博学中队中队辅导员胡叶老师的带领下，来到江苏省斧劈石非遗传人魏达荣爷爷的工作室，开展了“追寻长征路 同声爱国情”主题活动，新北区关工委和孟河镇社区少工委的同志们共同参与了本次活动。</w:t>
      </w:r>
    </w:p>
    <w:p w14:paraId="160100D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sz w:val="28"/>
          <w:szCs w:val="28"/>
        </w:rPr>
        <w:t>队员们在魏爷爷的带领下走进工作室。聆听着魏爷爷生动的介绍，队员们对眼前的盆景作品产生了浓厚的兴趣。循着石阶往工作室深处走，一件大型斧劈石盆景作品呈现在队员们面前。听了辅导员胡老师的介绍，大家了解到这件作品叫做“长征”。魏爷爷绘声绘色地给大家讲述着他创作的初衷和感悟，让队员们沉浸其中，对长征精神有了更深入的理解。</w:t>
      </w:r>
    </w:p>
    <w:p w14:paraId="1560581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sz w:val="28"/>
          <w:szCs w:val="28"/>
        </w:rPr>
        <w:t>移步大厅，队员们在辅导员胡老师的引领下共同追忆长征故事，他们议论纷纷，立志要继续坚定不移地走好前辈英雄的路，保持积极向上、乐观进取的精神状态，继承和发扬勤俭节约的传统美德，对社会上的残疾人、弱小群体给予照顾和帮助。</w:t>
      </w:r>
    </w:p>
    <w:p w14:paraId="6FF2E37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sz w:val="28"/>
          <w:szCs w:val="28"/>
        </w:rPr>
        <w:t>新北区关工委赵主任对此次活动作出点评，并对队员们今后的行动提出希望和要求。他提出，红色资源是开展爱国主义教育最鲜活的历史教材。孩子们走出校园，寻访红色资源，进一步丰富了大思政课堂的教育形式，也进一步凸显了大思政课堂的教育效果。</w:t>
      </w:r>
    </w:p>
    <w:p w14:paraId="29F3F89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sz w:val="28"/>
          <w:szCs w:val="28"/>
        </w:rPr>
        <w:t>最后，队员们共同吟诵毛泽东同志的《七律•长征》，活动在嘹亮的童声中达到高潮，红军战士们的乐观主义精神在队员们心中牢牢扎根。</w:t>
      </w:r>
    </w:p>
    <w:p w14:paraId="7FCF66D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sz w:val="28"/>
          <w:szCs w:val="28"/>
        </w:rPr>
        <w:t>本次实践教育活动让队员们在追忆长征历史的过程中，汲取长征精神，激励他们为奋进新时代的新长征历程努力奋斗。</w:t>
      </w:r>
    </w:p>
    <w:p w14:paraId="1D8F8AE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firstLine="560" w:firstLineChars="200"/>
        <w:jc w:val="left"/>
        <w:rPr>
          <w:rFonts w:hint="default" w:ascii="仿宋" w:hAnsi="仿宋" w:eastAsia="仿宋" w:cs="仿宋"/>
          <w:i w:val="0"/>
          <w:iCs w:val="0"/>
          <w:sz w:val="28"/>
          <w:szCs w:val="28"/>
          <w:lang w:val="en-US" w:eastAsia="zh-CN"/>
        </w:rPr>
      </w:pPr>
      <w:r>
        <w:rPr>
          <w:rFonts w:hint="eastAsia" w:ascii="仿宋" w:hAnsi="仿宋" w:eastAsia="仿宋" w:cs="仿宋"/>
          <w:i w:val="0"/>
          <w:iCs w:val="0"/>
          <w:sz w:val="28"/>
          <w:szCs w:val="28"/>
          <w:lang w:val="en-US" w:eastAsia="zh-CN"/>
        </w:rPr>
        <w:t xml:space="preserve">                                 （孟河中心小学关工委）</w:t>
      </w:r>
    </w:p>
    <w:p w14:paraId="29DBF8D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0"/>
        <w:jc w:val="center"/>
        <w:rPr>
          <w:rFonts w:hint="eastAsia" w:ascii="微软雅黑" w:hAnsi="微软雅黑" w:eastAsia="微软雅黑" w:cs="微软雅黑"/>
          <w:b/>
          <w:bCs/>
          <w:i w:val="0"/>
          <w:iCs w:val="0"/>
          <w:caps w:val="0"/>
          <w:color w:val="000000"/>
          <w:spacing w:val="0"/>
          <w:kern w:val="0"/>
          <w:sz w:val="30"/>
          <w:szCs w:val="30"/>
          <w:shd w:val="clear" w:fill="FFFFFF"/>
          <w:lang w:val="en-US" w:eastAsia="zh-CN" w:bidi="ar"/>
        </w:rPr>
      </w:pPr>
    </w:p>
    <w:p w14:paraId="798C973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2FF444F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363A226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568CD07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b/>
          <w:bCs/>
          <w:i w:val="0"/>
          <w:iCs w:val="0"/>
          <w:caps w:val="0"/>
          <w:color w:val="000000"/>
          <w:spacing w:val="0"/>
          <w:kern w:val="0"/>
          <w:sz w:val="28"/>
          <w:szCs w:val="28"/>
          <w:shd w:val="clear" w:fill="FFFFFF"/>
          <w:lang w:val="en-US" w:eastAsia="zh-CN" w:bidi="ar"/>
        </w:rPr>
        <w:t>2.寻访红色印记，助力青年成长</w:t>
      </w:r>
      <w:r>
        <w:rPr>
          <w:rFonts w:hint="eastAsia" w:ascii="仿宋" w:hAnsi="仿宋" w:eastAsia="仿宋" w:cs="仿宋"/>
          <w:i w:val="0"/>
          <w:iCs w:val="0"/>
          <w:caps w:val="0"/>
          <w:color w:val="000000"/>
          <w:spacing w:val="0"/>
          <w:kern w:val="0"/>
          <w:sz w:val="28"/>
          <w:szCs w:val="28"/>
          <w:shd w:val="clear" w:fill="FFFFFF"/>
          <w:lang w:val="en-US" w:eastAsia="zh-CN" w:bidi="ar"/>
        </w:rPr>
        <w:t>——西夏墅高中暑期社会实践走进同福茶馆</w:t>
      </w:r>
    </w:p>
    <w:p w14:paraId="636A815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i w:val="0"/>
          <w:iCs w:val="0"/>
          <w:sz w:val="21"/>
          <w:szCs w:val="21"/>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p>
    <w:p w14:paraId="3F2F596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552190"/>
            <wp:effectExtent l="0" t="0" r="8255" b="10160"/>
            <wp:docPr id="23" name="图片 22" descr="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1.jpg"/>
                    <pic:cNvPicPr>
                      <a:picLocks noChangeAspect="1"/>
                    </pic:cNvPicPr>
                  </pic:nvPicPr>
                  <pic:blipFill>
                    <a:blip r:embed="rId22"/>
                    <a:stretch>
                      <a:fillRect/>
                    </a:stretch>
                  </pic:blipFill>
                  <pic:spPr>
                    <a:xfrm>
                      <a:off x="0" y="0"/>
                      <a:ext cx="5039995" cy="3552190"/>
                    </a:xfrm>
                    <a:prstGeom prst="rect">
                      <a:avLst/>
                    </a:prstGeom>
                    <a:noFill/>
                    <a:ln w="9525">
                      <a:noFill/>
                    </a:ln>
                  </pic:spPr>
                </pic:pic>
              </a:graphicData>
            </a:graphic>
          </wp:inline>
        </w:drawing>
      </w:r>
    </w:p>
    <w:p w14:paraId="082B52E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83965"/>
            <wp:effectExtent l="0" t="0" r="8255" b="6985"/>
            <wp:docPr id="25" name="图片 23" descr="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2.jpg"/>
                    <pic:cNvPicPr>
                      <a:picLocks noChangeAspect="1"/>
                    </pic:cNvPicPr>
                  </pic:nvPicPr>
                  <pic:blipFill>
                    <a:blip r:embed="rId24"/>
                    <a:stretch>
                      <a:fillRect/>
                    </a:stretch>
                  </pic:blipFill>
                  <pic:spPr>
                    <a:xfrm>
                      <a:off x="0" y="0"/>
                      <a:ext cx="5039995" cy="3783965"/>
                    </a:xfrm>
                    <a:prstGeom prst="rect">
                      <a:avLst/>
                    </a:prstGeom>
                    <a:noFill/>
                    <a:ln w="9525">
                      <a:noFill/>
                    </a:ln>
                  </pic:spPr>
                </pic:pic>
              </a:graphicData>
            </a:graphic>
          </wp:inline>
        </w:drawing>
      </w:r>
    </w:p>
    <w:p w14:paraId="2F53DC2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83965"/>
            <wp:effectExtent l="0" t="0" r="8255" b="6985"/>
            <wp:docPr id="24" name="图片 25" descr="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5" descr="4.jpg"/>
                    <pic:cNvPicPr>
                      <a:picLocks noChangeAspect="1"/>
                    </pic:cNvPicPr>
                  </pic:nvPicPr>
                  <pic:blipFill>
                    <a:blip r:embed="rId26"/>
                    <a:stretch>
                      <a:fillRect/>
                    </a:stretch>
                  </pic:blipFill>
                  <pic:spPr>
                    <a:xfrm>
                      <a:off x="0" y="0"/>
                      <a:ext cx="5039995" cy="3783965"/>
                    </a:xfrm>
                    <a:prstGeom prst="rect">
                      <a:avLst/>
                    </a:prstGeom>
                    <a:noFill/>
                    <a:ln w="9525">
                      <a:noFill/>
                    </a:ln>
                  </pic:spPr>
                </pic:pic>
              </a:graphicData>
            </a:graphic>
          </wp:inline>
        </w:drawing>
      </w:r>
    </w:p>
    <w:p w14:paraId="7379CAA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83965"/>
            <wp:effectExtent l="0" t="0" r="8255" b="6985"/>
            <wp:docPr id="22" name="图片 26" descr="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6" descr="5.jpg"/>
                    <pic:cNvPicPr>
                      <a:picLocks noChangeAspect="1"/>
                    </pic:cNvPicPr>
                  </pic:nvPicPr>
                  <pic:blipFill>
                    <a:blip r:embed="rId28"/>
                    <a:stretch>
                      <a:fillRect/>
                    </a:stretch>
                  </pic:blipFill>
                  <pic:spPr>
                    <a:xfrm>
                      <a:off x="0" y="0"/>
                      <a:ext cx="5039995" cy="3783965"/>
                    </a:xfrm>
                    <a:prstGeom prst="rect">
                      <a:avLst/>
                    </a:prstGeom>
                    <a:noFill/>
                    <a:ln w="9525">
                      <a:noFill/>
                    </a:ln>
                  </pic:spPr>
                </pic:pic>
              </a:graphicData>
            </a:graphic>
          </wp:inline>
        </w:drawing>
      </w:r>
    </w:p>
    <w:p w14:paraId="0BA397F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为缅怀革命先辈，追忆光辉历程，接受革命光荣传统教育和洗礼，不忘初心跟党走，7月1日，西夏墅高中</w:t>
      </w:r>
      <w:r>
        <w:rPr>
          <w:rFonts w:hint="eastAsia" w:ascii="仿宋" w:hAnsi="仿宋" w:eastAsia="仿宋" w:cs="仿宋"/>
          <w:i w:val="0"/>
          <w:iCs w:val="0"/>
          <w:caps w:val="0"/>
          <w:color w:val="000000"/>
          <w:spacing w:val="0"/>
          <w:sz w:val="28"/>
          <w:szCs w:val="28"/>
          <w:shd w:val="clear" w:fill="FFFFFF"/>
          <w:lang w:val="en-US" w:eastAsia="zh-CN"/>
        </w:rPr>
        <w:t>关工委组织</w:t>
      </w:r>
      <w:r>
        <w:rPr>
          <w:rFonts w:hint="eastAsia" w:ascii="仿宋" w:hAnsi="仿宋" w:eastAsia="仿宋" w:cs="仿宋"/>
          <w:i w:val="0"/>
          <w:iCs w:val="0"/>
          <w:caps w:val="0"/>
          <w:color w:val="000000"/>
          <w:spacing w:val="0"/>
          <w:sz w:val="28"/>
          <w:szCs w:val="28"/>
          <w:shd w:val="clear" w:fill="FFFFFF"/>
        </w:rPr>
        <w:t>部分师生来到红色茶馆——同福茶馆参观学习。</w:t>
      </w:r>
    </w:p>
    <w:p w14:paraId="4D47142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55"/>
        <w:jc w:val="both"/>
        <w:rPr>
          <w:rFonts w:hint="eastAsia" w:ascii="仿宋" w:hAnsi="仿宋" w:eastAsia="仿宋" w:cs="仿宋"/>
          <w:sz w:val="28"/>
          <w:szCs w:val="28"/>
        </w:rPr>
      </w:pPr>
      <w:r>
        <w:rPr>
          <w:rFonts w:hint="eastAsia" w:ascii="仿宋" w:hAnsi="仿宋" w:eastAsia="仿宋" w:cs="仿宋"/>
          <w:i w:val="0"/>
          <w:iCs w:val="0"/>
          <w:caps w:val="0"/>
          <w:color w:val="000000"/>
          <w:spacing w:val="0"/>
          <w:sz w:val="28"/>
          <w:szCs w:val="28"/>
          <w:shd w:val="clear" w:fill="FFFFFF"/>
        </w:rPr>
        <w:t>同福茶馆，位于西夏墅河西老街西栅门1号，镌刻着历史的红色印记。从硝烟中浴血而来，在信仰中淬炼而生，1926年8月常武地区最早成立的三个党支部之一——中共西夏墅支部在这里诞生。</w:t>
      </w:r>
      <w:r>
        <w:rPr>
          <w:rFonts w:hint="eastAsia" w:ascii="仿宋" w:hAnsi="仿宋" w:eastAsia="仿宋" w:cs="仿宋"/>
          <w:sz w:val="28"/>
          <w:szCs w:val="28"/>
        </w:rPr>
        <w:t>在讲解员的带领下，师生们来到烈士名单墙前，上面是1926年—1953年从西夏墅走出的131位烈士的姓名，聆听了讲解员介绍了烈士们的简史。宣讲人还讲述了优秀共产党员的事迹，鼓励大家领悟榜样力量，坚定自己的信仰和追求。听完后，大家不禁肃然起敬，更加感悟到今天的幸福生活来之不易。</w:t>
      </w:r>
    </w:p>
    <w:p w14:paraId="2812E204">
      <w:pPr>
        <w:ind w:firstLine="560" w:firstLineChars="200"/>
        <w:rPr>
          <w:rFonts w:hint="eastAsia" w:ascii="仿宋" w:hAnsi="仿宋" w:eastAsia="仿宋" w:cs="仿宋"/>
          <w:sz w:val="28"/>
          <w:szCs w:val="28"/>
        </w:rPr>
      </w:pPr>
      <w:r>
        <w:rPr>
          <w:rFonts w:hint="eastAsia" w:ascii="仿宋" w:hAnsi="仿宋" w:eastAsia="仿宋" w:cs="仿宋"/>
          <w:sz w:val="28"/>
          <w:szCs w:val="28"/>
        </w:rPr>
        <w:t>本次参观学习，让参观师生更加深刻地认识到正是</w:t>
      </w:r>
      <w:r>
        <w:rPr>
          <w:rFonts w:hint="eastAsia" w:ascii="仿宋" w:hAnsi="仿宋" w:eastAsia="仿宋" w:cs="仿宋"/>
          <w:sz w:val="28"/>
          <w:szCs w:val="28"/>
          <w:lang w:val="en-US" w:eastAsia="zh-CN"/>
        </w:rPr>
        <w:t>由</w:t>
      </w:r>
      <w:r>
        <w:rPr>
          <w:rFonts w:hint="eastAsia" w:ascii="仿宋" w:hAnsi="仿宋" w:eastAsia="仿宋" w:cs="仿宋"/>
          <w:sz w:val="28"/>
          <w:szCs w:val="28"/>
        </w:rPr>
        <w:t>无数革命烈士无私的奉献与</w:t>
      </w:r>
      <w:r>
        <w:rPr>
          <w:rFonts w:hint="eastAsia" w:ascii="仿宋" w:hAnsi="仿宋" w:eastAsia="仿宋" w:cs="仿宋"/>
          <w:sz w:val="28"/>
          <w:szCs w:val="28"/>
          <w:lang w:val="en-US" w:eastAsia="zh-CN"/>
        </w:rPr>
        <w:t>牺牲</w:t>
      </w:r>
      <w:r>
        <w:rPr>
          <w:rFonts w:hint="eastAsia" w:ascii="仿宋" w:hAnsi="仿宋" w:eastAsia="仿宋" w:cs="仿宋"/>
          <w:sz w:val="28"/>
          <w:szCs w:val="28"/>
        </w:rPr>
        <w:t>，才换来了今天的美好生活，进一步增强了大家的爱国热情，引导大家为实现中华民族的伟大复兴努力奋斗。参观师生纷纷表示，作为党团组织的一员，将不断提高自身素质，充分发挥自己的先锋模范带头作用，脚踏实地，奋发前行。</w:t>
      </w:r>
    </w:p>
    <w:p w14:paraId="1EAFFFEA">
      <w:pPr>
        <w:ind w:firstLine="4760" w:firstLineChars="1700"/>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西夏墅中学关工委</w:t>
      </w:r>
      <w:r>
        <w:rPr>
          <w:rFonts w:hint="eastAsia" w:ascii="仿宋" w:hAnsi="仿宋" w:eastAsia="仿宋" w:cs="仿宋"/>
          <w:sz w:val="28"/>
          <w:szCs w:val="28"/>
          <w:lang w:eastAsia="zh-CN"/>
        </w:rPr>
        <w:t>）</w:t>
      </w:r>
    </w:p>
    <w:p w14:paraId="1B91ED7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2244C94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6D34EEE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19DEEF9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68A4DBB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firstLine="562" w:firstLineChars="200"/>
        <w:jc w:val="both"/>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仿宋" w:hAnsi="仿宋" w:eastAsia="仿宋" w:cs="仿宋"/>
          <w:b/>
          <w:bCs/>
          <w:i w:val="0"/>
          <w:iCs w:val="0"/>
          <w:caps w:val="0"/>
          <w:color w:val="000000"/>
          <w:spacing w:val="0"/>
          <w:kern w:val="0"/>
          <w:sz w:val="28"/>
          <w:szCs w:val="28"/>
          <w:shd w:val="clear" w:fill="FFFFFF"/>
          <w:lang w:val="en-US" w:eastAsia="zh-CN" w:bidi="ar"/>
        </w:rPr>
        <w:t>3.走进消防支队 慰问最可爱的人</w:t>
      </w:r>
    </w:p>
    <w:p w14:paraId="4E21FE1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Chars="0" w:right="0" w:rightChars="0"/>
        <w:jc w:val="both"/>
        <w:rPr>
          <w:rFonts w:hint="eastAsia" w:ascii="仿宋" w:hAnsi="仿宋" w:eastAsia="仿宋" w:cs="仿宋"/>
          <w:b/>
          <w:bCs/>
          <w:i w:val="0"/>
          <w:iCs w:val="0"/>
          <w:caps w:val="0"/>
          <w:color w:val="000000"/>
          <w:spacing w:val="0"/>
          <w:kern w:val="0"/>
          <w:sz w:val="28"/>
          <w:szCs w:val="28"/>
          <w:shd w:val="clear" w:fill="FFFFFF"/>
          <w:lang w:val="en-US" w:eastAsia="zh-CN" w:bidi="ar"/>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21" name="图片 21" descr="IMG_20240701_10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40701_101216.jpg"/>
                    <pic:cNvPicPr>
                      <a:picLocks noChangeAspect="1"/>
                    </pic:cNvPicPr>
                  </pic:nvPicPr>
                  <pic:blipFill>
                    <a:blip r:embed="rId29"/>
                    <a:stretch>
                      <a:fillRect/>
                    </a:stretch>
                  </pic:blipFill>
                  <pic:spPr>
                    <a:xfrm>
                      <a:off x="0" y="0"/>
                      <a:ext cx="5039995" cy="3780155"/>
                    </a:xfrm>
                    <a:prstGeom prst="rect">
                      <a:avLst/>
                    </a:prstGeom>
                    <a:noFill/>
                    <a:ln w="9525">
                      <a:noFill/>
                    </a:ln>
                  </pic:spPr>
                </pic:pic>
              </a:graphicData>
            </a:graphic>
          </wp:inline>
        </w:drawing>
      </w:r>
    </w:p>
    <w:p w14:paraId="196A031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i w:val="0"/>
          <w:iCs w:val="0"/>
          <w:caps w:val="0"/>
          <w:color w:val="000000"/>
          <w:spacing w:val="0"/>
          <w:sz w:val="28"/>
          <w:szCs w:val="28"/>
          <w:shd w:val="clear" w:fill="FFFFFF"/>
        </w:rPr>
        <w:t>在第97个建军节到来之际，为弘扬红色精神、传承红色基因、根植家国情怀，巩固双拥优良传统、感恩消防官兵， 7月1日上午，圩塘中学</w:t>
      </w:r>
      <w:r>
        <w:rPr>
          <w:rFonts w:hint="eastAsia" w:ascii="仿宋" w:hAnsi="仿宋" w:eastAsia="仿宋" w:cs="仿宋"/>
          <w:i w:val="0"/>
          <w:iCs w:val="0"/>
          <w:caps w:val="0"/>
          <w:color w:val="000000"/>
          <w:spacing w:val="0"/>
          <w:sz w:val="28"/>
          <w:szCs w:val="28"/>
          <w:shd w:val="clear" w:fill="FFFFFF"/>
          <w:lang w:val="en-US" w:eastAsia="zh-CN"/>
        </w:rPr>
        <w:t>关工委秘书长、</w:t>
      </w:r>
      <w:r>
        <w:rPr>
          <w:rFonts w:hint="eastAsia" w:ascii="仿宋" w:hAnsi="仿宋" w:eastAsia="仿宋" w:cs="仿宋"/>
          <w:i w:val="0"/>
          <w:iCs w:val="0"/>
          <w:caps w:val="0"/>
          <w:color w:val="000000"/>
          <w:spacing w:val="0"/>
          <w:sz w:val="28"/>
          <w:szCs w:val="28"/>
          <w:shd w:val="clear" w:fill="FFFFFF"/>
        </w:rPr>
        <w:t>学生发展处主任赵云带着学生志愿者，来到了新北区百丈消防支队，为消防队的同志们送上夏日慰问品，并致以诚挚的问候和真诚的祝福。</w:t>
      </w:r>
    </w:p>
    <w:p w14:paraId="2B469EA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赵云感谢百丈消防支队多年以来对学校国防教育、消防安全、学生军事训练等工作的大力支持和帮助。百丈消防支队副队长代表全体消防支队同志对学校前来慰问表示感谢，表示维护消防安全是职责所在，将一如既往的为学校发展建设提供消防安全及国防教育支持。将坚持苦练应急救援技能，努力提升综合应急救援能力，在人民需要的时候，冲锋在前，勇于担当，发扬不怕困苦、不畏艰险，不计得失、不辱使命的消防队伍精神，为人民安居乐业保驾护航。</w:t>
      </w:r>
    </w:p>
    <w:p w14:paraId="527631D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jc w:val="left"/>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（圩塘中学关工委）</w:t>
      </w:r>
    </w:p>
    <w:p w14:paraId="2A5004B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eastAsia="微软雅黑"/>
          <w:i w:val="0"/>
          <w:iCs w:val="0"/>
          <w:sz w:val="21"/>
          <w:szCs w:val="21"/>
          <w:lang w:val="en-US" w:eastAsia="zh-CN"/>
        </w:rPr>
      </w:pPr>
      <w:r>
        <w:rPr>
          <w:rFonts w:hint="eastAsia" w:ascii="微软雅黑" w:hAnsi="微软雅黑" w:eastAsia="微软雅黑" w:cs="微软雅黑"/>
          <w:i w:val="0"/>
          <w:iCs w:val="0"/>
          <w:caps w:val="0"/>
          <w:color w:val="000000"/>
          <w:spacing w:val="0"/>
          <w:sz w:val="21"/>
          <w:szCs w:val="21"/>
          <w:shd w:val="clear" w:fill="FFFFFF"/>
        </w:rPr>
        <w:t>　</w:t>
      </w:r>
      <w:r>
        <w:rPr>
          <w:rFonts w:hint="eastAsia" w:ascii="微软雅黑" w:hAnsi="微软雅黑" w:eastAsia="微软雅黑" w:cs="微软雅黑"/>
          <w:i w:val="0"/>
          <w:iCs w:val="0"/>
          <w:caps w:val="0"/>
          <w:color w:val="000000"/>
          <w:spacing w:val="0"/>
          <w:sz w:val="21"/>
          <w:szCs w:val="21"/>
          <w:shd w:val="clear" w:fill="FFFFFF"/>
          <w:lang w:val="en-US" w:eastAsia="zh-CN"/>
        </w:rPr>
        <w:t xml:space="preserve"> </w:t>
      </w:r>
    </w:p>
    <w:p w14:paraId="0B0E830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left="0" w:right="0" w:firstLine="562" w:firstLineChars="200"/>
        <w:jc w:val="both"/>
        <w:rPr>
          <w:rFonts w:hint="eastAsia" w:ascii="仿宋" w:hAnsi="仿宋" w:eastAsia="仿宋" w:cs="仿宋"/>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4.学习新思想，做好接班人</w:t>
      </w:r>
      <w:r>
        <w:rPr>
          <w:rFonts w:hint="eastAsia" w:ascii="仿宋" w:hAnsi="仿宋" w:eastAsia="仿宋" w:cs="仿宋"/>
          <w:i w:val="0"/>
          <w:iCs w:val="0"/>
          <w:caps w:val="0"/>
          <w:color w:val="000000"/>
          <w:spacing w:val="0"/>
          <w:kern w:val="0"/>
          <w:sz w:val="28"/>
          <w:szCs w:val="28"/>
          <w:shd w:val="clear" w:fill="FFFFFF"/>
          <w:lang w:val="en-US" w:eastAsia="zh-CN" w:bidi="ar"/>
        </w:rPr>
        <w:t>——吕墅小学四（4）中队寻访大运河足迹之旅</w:t>
      </w:r>
    </w:p>
    <w:p w14:paraId="3F5BAB4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rPr>
          <w:rFonts w:hint="eastAsia" w:ascii="仿宋" w:hAnsi="仿宋" w:eastAsia="仿宋" w:cs="仿宋"/>
          <w:i w:val="0"/>
          <w:iCs w:val="0"/>
          <w:sz w:val="28"/>
          <w:szCs w:val="28"/>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i w:val="0"/>
          <w:iCs w:val="0"/>
          <w:caps w:val="0"/>
          <w:color w:val="000000"/>
          <w:spacing w:val="0"/>
          <w:sz w:val="28"/>
          <w:szCs w:val="28"/>
          <w:shd w:val="clear" w:fill="FFFFFF"/>
        </w:rPr>
        <w:t>　</w:t>
      </w:r>
    </w:p>
    <w:p w14:paraId="46B2B0F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14" name="图片 11" descr="IMG_8661.HE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8661.HEIC.JPG"/>
                    <pic:cNvPicPr>
                      <a:picLocks noChangeAspect="1"/>
                    </pic:cNvPicPr>
                  </pic:nvPicPr>
                  <pic:blipFill>
                    <a:blip r:embed="rId30"/>
                    <a:stretch>
                      <a:fillRect/>
                    </a:stretch>
                  </pic:blipFill>
                  <pic:spPr>
                    <a:xfrm>
                      <a:off x="0" y="0"/>
                      <a:ext cx="5039995" cy="3780155"/>
                    </a:xfrm>
                    <a:prstGeom prst="rect">
                      <a:avLst/>
                    </a:prstGeom>
                    <a:noFill/>
                    <a:ln w="9525">
                      <a:noFill/>
                    </a:ln>
                  </pic:spPr>
                </pic:pic>
              </a:graphicData>
            </a:graphic>
          </wp:inline>
        </w:drawing>
      </w:r>
    </w:p>
    <w:p w14:paraId="545639E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12" name="图片 12" descr="IMG_8678.HEI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678.HEIC.JPG.JPG"/>
                    <pic:cNvPicPr>
                      <a:picLocks noChangeAspect="1"/>
                    </pic:cNvPicPr>
                  </pic:nvPicPr>
                  <pic:blipFill>
                    <a:blip r:embed="rId31"/>
                    <a:stretch>
                      <a:fillRect/>
                    </a:stretch>
                  </pic:blipFill>
                  <pic:spPr>
                    <a:xfrm>
                      <a:off x="0" y="0"/>
                      <a:ext cx="5039995" cy="3780155"/>
                    </a:xfrm>
                    <a:prstGeom prst="rect">
                      <a:avLst/>
                    </a:prstGeom>
                    <a:noFill/>
                    <a:ln w="9525">
                      <a:noFill/>
                    </a:ln>
                  </pic:spPr>
                </pic:pic>
              </a:graphicData>
            </a:graphic>
          </wp:inline>
        </w:drawing>
      </w:r>
    </w:p>
    <w:p w14:paraId="0F8B823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p>
    <w:p w14:paraId="29CD859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rFonts w:hint="eastAsia" w:ascii="微软雅黑" w:hAnsi="微软雅黑" w:eastAsia="微软雅黑" w:cs="微软雅黑"/>
          <w:i w:val="0"/>
          <w:iCs w:val="0"/>
          <w:caps w:val="0"/>
          <w:color w:val="000000"/>
          <w:spacing w:val="0"/>
          <w:sz w:val="21"/>
          <w:szCs w:val="21"/>
          <w:shd w:val="clear" w:fill="FFFFFF"/>
        </w:rPr>
        <w:drawing>
          <wp:inline distT="0" distB="0" distL="114300" distR="114300">
            <wp:extent cx="5039995" cy="3780155"/>
            <wp:effectExtent l="0" t="0" r="8255" b="10795"/>
            <wp:docPr id="11" name="图片 14" descr="IMG_8730.HEI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IMG_8730.HEIC.JPG.JPG"/>
                    <pic:cNvPicPr>
                      <a:picLocks noChangeAspect="1"/>
                    </pic:cNvPicPr>
                  </pic:nvPicPr>
                  <pic:blipFill>
                    <a:blip r:embed="rId32"/>
                    <a:stretch>
                      <a:fillRect/>
                    </a:stretch>
                  </pic:blipFill>
                  <pic:spPr>
                    <a:xfrm>
                      <a:off x="0" y="0"/>
                      <a:ext cx="5039995" cy="3780155"/>
                    </a:xfrm>
                    <a:prstGeom prst="rect">
                      <a:avLst/>
                    </a:prstGeom>
                    <a:noFill/>
                    <a:ln w="9525">
                      <a:noFill/>
                    </a:ln>
                  </pic:spPr>
                </pic:pic>
              </a:graphicData>
            </a:graphic>
          </wp:inline>
        </w:drawing>
      </w:r>
    </w:p>
    <w:p w14:paraId="2615765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扬州大运河博物馆作为一座集历史、文化、艺术于一体的博物馆，它不仅是了解中国古代水利工程和文化的窗口，更是一座连接历史与现代的桥梁。无论是历史爱好者、文化探索者还是普通游客，都能在这里找到属于自己的精神家园。</w:t>
      </w:r>
    </w:p>
    <w:p w14:paraId="586D4B36">
      <w:pPr>
        <w:ind w:firstLine="560" w:firstLineChars="200"/>
        <w:rPr>
          <w:rFonts w:hint="eastAsia" w:ascii="仿宋" w:hAnsi="仿宋" w:eastAsia="仿宋" w:cs="仿宋"/>
          <w:sz w:val="28"/>
          <w:szCs w:val="28"/>
        </w:rPr>
      </w:pPr>
      <w:r>
        <w:rPr>
          <w:rFonts w:hint="eastAsia" w:ascii="仿宋" w:hAnsi="仿宋" w:eastAsia="仿宋" w:cs="仿宋"/>
          <w:sz w:val="28"/>
          <w:szCs w:val="28"/>
        </w:rPr>
        <w:t>在七月的晨曦中，常州市新北区吕墅小学四4中队的队员们踏上了一场意义非凡的寻访之旅。他们</w:t>
      </w:r>
      <w:r>
        <w:rPr>
          <w:rFonts w:hint="eastAsia" w:ascii="仿宋" w:hAnsi="仿宋" w:eastAsia="仿宋" w:cs="仿宋"/>
          <w:sz w:val="28"/>
          <w:szCs w:val="28"/>
          <w:lang w:val="en-US" w:eastAsia="zh-CN"/>
        </w:rPr>
        <w:t>在学校关工委的组织下，</w:t>
      </w:r>
      <w:r>
        <w:rPr>
          <w:rFonts w:hint="eastAsia" w:ascii="仿宋" w:hAnsi="仿宋" w:eastAsia="仿宋" w:cs="仿宋"/>
          <w:sz w:val="28"/>
          <w:szCs w:val="28"/>
        </w:rPr>
        <w:t>满怀对红色历史的敬仰与向往，抵达了扬州大运河博物馆，开展主题为"学习新思想 做好接班人"的爱国主义教育实践活动。</w:t>
      </w:r>
    </w:p>
    <w:p w14:paraId="70B30726">
      <w:pPr>
        <w:ind w:firstLine="560" w:firstLineChars="200"/>
        <w:rPr>
          <w:rFonts w:hint="eastAsia" w:ascii="仿宋" w:hAnsi="仿宋" w:eastAsia="仿宋" w:cs="仿宋"/>
          <w:sz w:val="28"/>
          <w:szCs w:val="28"/>
        </w:rPr>
      </w:pPr>
      <w:r>
        <w:rPr>
          <w:rFonts w:hint="eastAsia" w:ascii="仿宋" w:hAnsi="仿宋" w:eastAsia="仿宋" w:cs="仿宋"/>
          <w:sz w:val="28"/>
          <w:szCs w:val="28"/>
        </w:rPr>
        <w:t>跟随着激动的心律，一座具有浓郁江南风情的塔楼映入眼帘，与蜿蜒流淌的运河交相辉映，仿佛诉说着千年的历史变迁。抵达博物馆后，队员们迫不及待地开始了他们的寻访之旅。</w:t>
      </w:r>
    </w:p>
    <w:p w14:paraId="75A47E52">
      <w:pPr>
        <w:rPr>
          <w:rFonts w:hint="eastAsia" w:ascii="仿宋" w:hAnsi="仿宋" w:eastAsia="仿宋" w:cs="仿宋"/>
          <w:sz w:val="28"/>
          <w:szCs w:val="28"/>
        </w:rPr>
      </w:pPr>
      <w:r>
        <w:rPr>
          <w:rFonts w:hint="eastAsia" w:ascii="仿宋" w:hAnsi="仿宋" w:eastAsia="仿宋" w:cs="仿宋"/>
          <w:sz w:val="28"/>
          <w:szCs w:val="28"/>
        </w:rPr>
        <w:t>　　在博物馆内，他们穿梭于各个展厅之间，仿佛穿越了时空的隧道，回到了那个波澜壮阔的年代。从运河的起源与发展，到水工舟楫的巧妙设计;从漕运贸易的繁荣景象，到运河畔的文化艺术风物;每一个展馆都如同一幅幅精美的画卷，展现着大运河文化的博大精深。</w:t>
      </w:r>
    </w:p>
    <w:p w14:paraId="1415A60A">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left"/>
        <w:rPr>
          <w:rFonts w:hint="eastAsia" w:ascii="仿宋" w:hAnsi="仿宋" w:eastAsia="仿宋" w:cs="仿宋"/>
          <w:i w:val="0"/>
          <w:iCs w:val="0"/>
          <w:sz w:val="28"/>
          <w:szCs w:val="28"/>
        </w:rPr>
      </w:pPr>
      <w:r>
        <w:rPr>
          <w:rFonts w:hint="eastAsia" w:ascii="仿宋" w:hAnsi="仿宋" w:eastAsia="仿宋" w:cs="仿宋"/>
          <w:i w:val="0"/>
          <w:iCs w:val="0"/>
          <w:caps w:val="0"/>
          <w:color w:val="000000"/>
          <w:spacing w:val="0"/>
          <w:sz w:val="28"/>
          <w:szCs w:val="28"/>
          <w:shd w:val="clear" w:fill="FFFFFF"/>
        </w:rPr>
        <w:t>　　队员们仔细聆听讲解员的解说，他们用心品味着历史的韵味，感受着古代人民的智慧与创造力。他们被一件件珍贵的文物所吸引，被一幅幅生动的图片所震撼，仿佛与那些历史人物进行了一次跨越时空的对话。</w:t>
      </w:r>
    </w:p>
    <w:p w14:paraId="36EEF9A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caps w:val="0"/>
          <w:color w:val="000000"/>
          <w:spacing w:val="0"/>
          <w:sz w:val="28"/>
          <w:szCs w:val="28"/>
          <w:shd w:val="clear" w:fill="FFFFFF"/>
        </w:rPr>
      </w:pPr>
      <w:r>
        <w:rPr>
          <w:rFonts w:hint="eastAsia" w:ascii="仿宋" w:hAnsi="仿宋" w:eastAsia="仿宋" w:cs="仿宋"/>
          <w:i w:val="0"/>
          <w:iCs w:val="0"/>
          <w:caps w:val="0"/>
          <w:color w:val="000000"/>
          <w:spacing w:val="0"/>
          <w:sz w:val="28"/>
          <w:szCs w:val="28"/>
          <w:shd w:val="clear" w:fill="FFFFFF"/>
        </w:rPr>
        <w:t>      此次寻访活动不仅让队员们领略了大运河文化的魅力，更让他们深刻体会到了红色基因的重要性。他们纷纷表示，要铭记历史、珍惜当下，传承红色基因，争做新时代的强国少年，为实现中华民族伟</w:t>
      </w:r>
    </w:p>
    <w:p w14:paraId="2BEC34F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both"/>
        <w:rPr>
          <w:rFonts w:hint="eastAsia" w:ascii="仿宋" w:hAnsi="仿宋" w:eastAsia="仿宋" w:cs="仿宋"/>
          <w:i w:val="0"/>
          <w:iCs w:val="0"/>
          <w:sz w:val="28"/>
          <w:szCs w:val="28"/>
          <w:lang w:eastAsia="zh-CN"/>
        </w:rPr>
      </w:pPr>
      <w:r>
        <w:rPr>
          <w:rFonts w:hint="eastAsia" w:ascii="仿宋" w:hAnsi="仿宋" w:eastAsia="仿宋" w:cs="仿宋"/>
          <w:i w:val="0"/>
          <w:iCs w:val="0"/>
          <w:caps w:val="0"/>
          <w:color w:val="000000"/>
          <w:spacing w:val="0"/>
          <w:sz w:val="28"/>
          <w:szCs w:val="28"/>
          <w:shd w:val="clear" w:fill="FFFFFF"/>
        </w:rPr>
        <w:t>大复兴的中国梦贡献自己的力量。</w:t>
      </w:r>
      <w:r>
        <w:rPr>
          <w:rFonts w:hint="eastAsia" w:ascii="仿宋" w:hAnsi="仿宋" w:eastAsia="仿宋" w:cs="仿宋"/>
          <w:i w:val="0"/>
          <w:iCs w:val="0"/>
          <w:caps w:val="0"/>
          <w:color w:val="000000"/>
          <w:spacing w:val="0"/>
          <w:sz w:val="28"/>
          <w:szCs w:val="28"/>
          <w:shd w:val="clear" w:fill="FFFFFF"/>
          <w:lang w:val="en-US" w:eastAsia="zh-CN"/>
        </w:rPr>
        <w:t xml:space="preserve">       </w:t>
      </w:r>
      <w:r>
        <w:rPr>
          <w:rFonts w:hint="eastAsia" w:ascii="仿宋" w:hAnsi="仿宋" w:eastAsia="仿宋" w:cs="仿宋"/>
          <w:i w:val="0"/>
          <w:iCs w:val="0"/>
          <w:caps w:val="0"/>
          <w:color w:val="000000"/>
          <w:spacing w:val="0"/>
          <w:sz w:val="28"/>
          <w:szCs w:val="28"/>
          <w:shd w:val="clear" w:fill="FFFFFF"/>
          <w:lang w:eastAsia="zh-CN"/>
        </w:rPr>
        <w:t>（</w:t>
      </w:r>
      <w:r>
        <w:rPr>
          <w:rFonts w:hint="eastAsia" w:ascii="仿宋" w:hAnsi="仿宋" w:eastAsia="仿宋" w:cs="仿宋"/>
          <w:i w:val="0"/>
          <w:iCs w:val="0"/>
          <w:caps w:val="0"/>
          <w:color w:val="000000"/>
          <w:spacing w:val="0"/>
          <w:sz w:val="28"/>
          <w:szCs w:val="28"/>
          <w:shd w:val="clear" w:fill="FFFFFF"/>
          <w:lang w:val="en-US" w:eastAsia="zh-CN"/>
        </w:rPr>
        <w:t>吕墅小学关工委</w:t>
      </w:r>
      <w:r>
        <w:rPr>
          <w:rFonts w:hint="eastAsia" w:ascii="仿宋" w:hAnsi="仿宋" w:eastAsia="仿宋" w:cs="仿宋"/>
          <w:i w:val="0"/>
          <w:iCs w:val="0"/>
          <w:caps w:val="0"/>
          <w:color w:val="000000"/>
          <w:spacing w:val="0"/>
          <w:sz w:val="28"/>
          <w:szCs w:val="28"/>
          <w:shd w:val="clear" w:fill="FFFFFF"/>
          <w:lang w:eastAsia="zh-CN"/>
        </w:rPr>
        <w:t>）</w:t>
      </w:r>
    </w:p>
    <w:p w14:paraId="0C8C206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firstLine="1968" w:firstLineChars="700"/>
        <w:jc w:val="both"/>
        <w:rPr>
          <w:rFonts w:hint="eastAsia" w:ascii="仿宋" w:hAnsi="仿宋" w:eastAsia="仿宋" w:cs="仿宋"/>
          <w:b/>
          <w:bCs/>
          <w:i w:val="0"/>
          <w:iCs w:val="0"/>
          <w:caps w:val="0"/>
          <w:color w:val="000000"/>
          <w:spacing w:val="0"/>
          <w:kern w:val="0"/>
          <w:sz w:val="28"/>
          <w:szCs w:val="28"/>
          <w:shd w:val="clear" w:fill="FFFFFF"/>
          <w:lang w:val="en-US" w:eastAsia="zh-CN" w:bidi="ar"/>
        </w:rPr>
      </w:pPr>
    </w:p>
    <w:p w14:paraId="3B13103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50" w:lineRule="atLeast"/>
        <w:ind w:right="0" w:firstLine="562" w:firstLineChars="200"/>
        <w:jc w:val="both"/>
        <w:rPr>
          <w:rFonts w:hint="eastAsia" w:ascii="仿宋" w:hAnsi="仿宋" w:eastAsia="仿宋" w:cs="仿宋"/>
          <w:b/>
          <w:bCs/>
          <w:i w:val="0"/>
          <w:iCs w:val="0"/>
          <w:caps w:val="0"/>
          <w:color w:val="000000"/>
          <w:spacing w:val="0"/>
          <w:sz w:val="28"/>
          <w:szCs w:val="28"/>
        </w:rPr>
      </w:pPr>
      <w:r>
        <w:rPr>
          <w:rFonts w:hint="eastAsia" w:ascii="仿宋" w:hAnsi="仿宋" w:eastAsia="仿宋" w:cs="仿宋"/>
          <w:b/>
          <w:bCs/>
          <w:i w:val="0"/>
          <w:iCs w:val="0"/>
          <w:caps w:val="0"/>
          <w:color w:val="000000"/>
          <w:spacing w:val="0"/>
          <w:kern w:val="0"/>
          <w:sz w:val="28"/>
          <w:szCs w:val="28"/>
          <w:shd w:val="clear" w:fill="FFFFFF"/>
          <w:lang w:val="en-US" w:eastAsia="zh-CN" w:bidi="ar"/>
        </w:rPr>
        <w:t>5.追寻先锋足迹，赓续红色精神</w:t>
      </w:r>
    </w:p>
    <w:p w14:paraId="7D4B4DF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right"/>
        <w:rPr>
          <w:rFonts w:hint="eastAsia" w:eastAsiaTheme="minorEastAsia"/>
          <w:i w:val="0"/>
          <w:iCs w:val="0"/>
          <w:sz w:val="21"/>
          <w:szCs w:val="21"/>
          <w:lang w:val="en-US" w:eastAsia="zh-CN"/>
        </w:rPr>
      </w:pP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r>
        <w:rPr>
          <w:i w:val="0"/>
          <w:iCs w:val="0"/>
          <w:sz w:val="21"/>
          <w:szCs w:val="21"/>
        </w:rPr>
        <w:t>　</w:t>
      </w:r>
      <w:r>
        <w:rPr>
          <w:rFonts w:hint="eastAsia"/>
          <w:i w:val="0"/>
          <w:iCs w:val="0"/>
          <w:sz w:val="21"/>
          <w:szCs w:val="21"/>
          <w:lang w:val="en-US" w:eastAsia="zh-CN"/>
        </w:rPr>
        <w:t xml:space="preserve"> </w:t>
      </w:r>
    </w:p>
    <w:p w14:paraId="74F6C3E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color w:val="auto"/>
          <w:sz w:val="21"/>
          <w:szCs w:val="21"/>
          <w:u w:val="none"/>
        </w:rPr>
        <w:drawing>
          <wp:inline distT="0" distB="0" distL="114300" distR="114300">
            <wp:extent cx="5039995" cy="4001770"/>
            <wp:effectExtent l="0" t="0" r="8255" b="17780"/>
            <wp:docPr id="3" name="图片 1" descr="1.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png"/>
                    <pic:cNvPicPr>
                      <a:picLocks noChangeAspect="1"/>
                    </pic:cNvPicPr>
                  </pic:nvPicPr>
                  <pic:blipFill>
                    <a:blip r:embed="rId34"/>
                    <a:stretch>
                      <a:fillRect/>
                    </a:stretch>
                  </pic:blipFill>
                  <pic:spPr>
                    <a:xfrm>
                      <a:off x="0" y="0"/>
                      <a:ext cx="5039995" cy="4001770"/>
                    </a:xfrm>
                    <a:prstGeom prst="rect">
                      <a:avLst/>
                    </a:prstGeom>
                    <a:noFill/>
                    <a:ln w="9525">
                      <a:noFill/>
                    </a:ln>
                  </pic:spPr>
                </pic:pic>
              </a:graphicData>
            </a:graphic>
          </wp:inline>
        </w:drawing>
      </w:r>
    </w:p>
    <w:p w14:paraId="5A1612D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color w:val="auto"/>
          <w:sz w:val="21"/>
          <w:szCs w:val="21"/>
          <w:u w:val="none"/>
        </w:rPr>
        <w:drawing>
          <wp:inline distT="0" distB="0" distL="114300" distR="114300">
            <wp:extent cx="5039995" cy="3780155"/>
            <wp:effectExtent l="0" t="0" r="8255" b="10795"/>
            <wp:docPr id="2" name="图片 2" descr="8.jpe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jpeg"/>
                    <pic:cNvPicPr>
                      <a:picLocks noChangeAspect="1"/>
                    </pic:cNvPicPr>
                  </pic:nvPicPr>
                  <pic:blipFill>
                    <a:blip r:embed="rId36"/>
                    <a:stretch>
                      <a:fillRect/>
                    </a:stretch>
                  </pic:blipFill>
                  <pic:spPr>
                    <a:xfrm>
                      <a:off x="0" y="0"/>
                      <a:ext cx="5039995" cy="3780155"/>
                    </a:xfrm>
                    <a:prstGeom prst="rect">
                      <a:avLst/>
                    </a:prstGeom>
                    <a:noFill/>
                    <a:ln w="9525">
                      <a:noFill/>
                    </a:ln>
                  </pic:spPr>
                </pic:pic>
              </a:graphicData>
            </a:graphic>
          </wp:inline>
        </w:drawing>
      </w:r>
    </w:p>
    <w:p w14:paraId="00BC58A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sz w:val="21"/>
          <w:szCs w:val="21"/>
        </w:rPr>
      </w:pPr>
      <w:r>
        <w:rPr>
          <w:i w:val="0"/>
          <w:iCs w:val="0"/>
          <w:color w:val="auto"/>
          <w:sz w:val="21"/>
          <w:szCs w:val="21"/>
          <w:u w:val="none"/>
        </w:rPr>
        <w:drawing>
          <wp:inline distT="0" distB="0" distL="114300" distR="114300">
            <wp:extent cx="5039995" cy="3780155"/>
            <wp:effectExtent l="0" t="0" r="8255" b="10795"/>
            <wp:docPr id="4" name="图片 3" descr="12.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2.png"/>
                    <pic:cNvPicPr>
                      <a:picLocks noChangeAspect="1"/>
                    </pic:cNvPicPr>
                  </pic:nvPicPr>
                  <pic:blipFill>
                    <a:blip r:embed="rId38"/>
                    <a:stretch>
                      <a:fillRect/>
                    </a:stretch>
                  </pic:blipFill>
                  <pic:spPr>
                    <a:xfrm>
                      <a:off x="0" y="0"/>
                      <a:ext cx="5039995" cy="3780155"/>
                    </a:xfrm>
                    <a:prstGeom prst="rect">
                      <a:avLst/>
                    </a:prstGeom>
                    <a:noFill/>
                    <a:ln w="9525">
                      <a:noFill/>
                    </a:ln>
                  </pic:spPr>
                </pic:pic>
              </a:graphicData>
            </a:graphic>
          </wp:inline>
        </w:drawing>
      </w:r>
    </w:p>
    <w:p w14:paraId="1DC8698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i w:val="0"/>
          <w:iCs w:val="0"/>
          <w:color w:val="auto"/>
          <w:sz w:val="21"/>
          <w:szCs w:val="21"/>
          <w:u w:val="none"/>
        </w:rPr>
      </w:pPr>
      <w:r>
        <w:rPr>
          <w:i w:val="0"/>
          <w:iCs w:val="0"/>
          <w:color w:val="auto"/>
          <w:sz w:val="21"/>
          <w:szCs w:val="21"/>
          <w:u w:val="none"/>
        </w:rPr>
        <w:drawing>
          <wp:inline distT="0" distB="0" distL="114300" distR="114300">
            <wp:extent cx="5039995" cy="3780155"/>
            <wp:effectExtent l="0" t="0" r="8255" b="10795"/>
            <wp:docPr id="1" name="图片 4" descr="22.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22.PNG"/>
                    <pic:cNvPicPr>
                      <a:picLocks noChangeAspect="1"/>
                    </pic:cNvPicPr>
                  </pic:nvPicPr>
                  <pic:blipFill>
                    <a:blip r:embed="rId40"/>
                    <a:stretch>
                      <a:fillRect/>
                    </a:stretch>
                  </pic:blipFill>
                  <pic:spPr>
                    <a:xfrm>
                      <a:off x="0" y="0"/>
                      <a:ext cx="5039995" cy="3780155"/>
                    </a:xfrm>
                    <a:prstGeom prst="rect">
                      <a:avLst/>
                    </a:prstGeom>
                    <a:noFill/>
                    <a:ln w="9525">
                      <a:noFill/>
                    </a:ln>
                  </pic:spPr>
                </pic:pic>
              </a:graphicData>
            </a:graphic>
          </wp:inline>
        </w:drawing>
      </w:r>
    </w:p>
    <w:p w14:paraId="0A02525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firstLineChars="200"/>
        <w:rPr>
          <w:rFonts w:hint="eastAsia" w:ascii="仿宋" w:hAnsi="仿宋" w:eastAsia="仿宋" w:cs="仿宋"/>
          <w:i w:val="0"/>
          <w:iCs w:val="0"/>
          <w:sz w:val="28"/>
          <w:szCs w:val="28"/>
        </w:rPr>
      </w:pPr>
      <w:r>
        <w:rPr>
          <w:rFonts w:hint="eastAsia" w:ascii="仿宋" w:hAnsi="仿宋" w:eastAsia="仿宋" w:cs="仿宋"/>
          <w:i w:val="0"/>
          <w:iCs w:val="0"/>
          <w:sz w:val="28"/>
          <w:szCs w:val="28"/>
        </w:rPr>
        <w:t>秋意渐浓暑未消，满腔热血存心田。为了传承和弘扬爱国主义精神，增强队员历史责任感和使命感，龙虎塘第二实验小学</w:t>
      </w:r>
      <w:r>
        <w:rPr>
          <w:rFonts w:hint="eastAsia" w:ascii="仿宋" w:hAnsi="仿宋" w:eastAsia="仿宋" w:cs="仿宋"/>
          <w:i w:val="0"/>
          <w:iCs w:val="0"/>
          <w:sz w:val="28"/>
          <w:szCs w:val="28"/>
          <w:lang w:val="en-US" w:eastAsia="zh-CN"/>
        </w:rPr>
        <w:t>关工委分批组织</w:t>
      </w:r>
      <w:r>
        <w:rPr>
          <w:rFonts w:hint="eastAsia" w:ascii="仿宋" w:hAnsi="仿宋" w:eastAsia="仿宋" w:cs="仿宋"/>
          <w:i w:val="0"/>
          <w:iCs w:val="0"/>
          <w:sz w:val="28"/>
          <w:szCs w:val="28"/>
        </w:rPr>
        <w:t>三1、三2、三3中队的队员们开展了以“追寻先锋足迹，传承爱国精神”为主题的少儿玩伴团活动。</w:t>
      </w:r>
    </w:p>
    <w:p w14:paraId="54FEE25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sz w:val="28"/>
          <w:szCs w:val="28"/>
        </w:rPr>
        <w:t>　　</w:t>
      </w:r>
      <w:r>
        <w:rPr>
          <w:rStyle w:val="9"/>
          <w:rFonts w:hint="eastAsia" w:ascii="仿宋" w:hAnsi="仿宋" w:eastAsia="仿宋" w:cs="仿宋"/>
          <w:i w:val="0"/>
          <w:iCs w:val="0"/>
          <w:sz w:val="28"/>
          <w:szCs w:val="28"/>
        </w:rPr>
        <w:t>秋白精神耀古今</w:t>
      </w:r>
    </w:p>
    <w:p w14:paraId="4CBC221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三(2)中队的队员们，在家委会长周浩轩妈妈的精心组织下，满怀敬意地踏上了前往瞿秋白纪念馆的红色研学之旅。</w:t>
      </w:r>
    </w:p>
    <w:p w14:paraId="5E92A93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在活动筹备阶段，队员们已经通过网络资源，初步领略了瞿秋白先生的光辉事迹与卓越贡献。但当他们真正站在纪念馆</w:t>
      </w:r>
      <w:r>
        <w:rPr>
          <w:rFonts w:hint="eastAsia" w:ascii="仿宋" w:hAnsi="仿宋" w:eastAsia="仿宋" w:cs="仿宋"/>
          <w:i w:val="0"/>
          <w:iCs w:val="0"/>
          <w:sz w:val="28"/>
          <w:szCs w:val="28"/>
          <w:lang w:val="en-US" w:eastAsia="zh-CN"/>
        </w:rPr>
        <w:t>内</w:t>
      </w:r>
      <w:r>
        <w:rPr>
          <w:rFonts w:hint="eastAsia" w:ascii="仿宋" w:hAnsi="仿宋" w:eastAsia="仿宋" w:cs="仿宋"/>
          <w:i w:val="0"/>
          <w:iCs w:val="0"/>
          <w:sz w:val="28"/>
          <w:szCs w:val="28"/>
        </w:rPr>
        <w:t>，面对那些珍贵的历史文物、详尽的图文资料，以及那一件件仿佛诉说着过往故事的展品时，心中涌动的情感远远超出了之前的想象。</w:t>
      </w:r>
    </w:p>
    <w:p w14:paraId="596F33A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秋白”这个名字，在纪念馆的每一个角落回响，它不仅仅是一个名字，更是一种精神的象征。在纪念馆的每一个展厅，队员们驻足凝视，认真聆听讲解员的讲述，仿佛穿越时空，回到了那个烽火连天的年代。这些故事，让队员们的心灵受到了极大的触动，也让他们更加坚定了自己的信念和理想。</w:t>
      </w:r>
    </w:p>
    <w:p w14:paraId="277F6FB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我是江南第一燕，为衔春色上云梢”，这铿锵的诗句中蕴含着瞿秋白先生深沉的爱国情怀与崇高的理想追求。站在高大的铜像面前，同学们大声朗诵秋白的诗作《江南第一燕》，这铿锵有力的声音是对秋白先生的声声致敬，也是激励自我、砥砺前行的誓言。它不仅是对瞿秋白先生英勇无畏、无私奉献精神的颂扬，更是新一代学子接过历史接力棒，立志为国家富强、民族复兴贡献力量的庄严承诺。</w:t>
      </w:r>
    </w:p>
    <w:p w14:paraId="7B44FF76">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活动后，同学们感触颇深，纷纷表达了对瞿秋白先生深切的敬仰之情。</w:t>
      </w:r>
    </w:p>
    <w:p w14:paraId="39367AA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万嘉昊：“瞿秋白”这个熟悉而又亲切的名字，似乎冥冥中我和“您”有一种不解之缘。记得去年参加“诗国常州”这个活动，我就是作为小解说员向大家介绍了“您”这位伟大的革命家。怀着对您的崇敬之情，昨天我和同学们亲自参观了您的纪念馆，让我印象最深刻的是黑色纪念碑旁竖版上的一句话“为大家开一条光明的路。”这句话的强大气魄</w:t>
      </w:r>
      <w:r>
        <w:rPr>
          <w:rFonts w:hint="eastAsia" w:ascii="仿宋" w:hAnsi="仿宋" w:eastAsia="仿宋" w:cs="仿宋"/>
          <w:i w:val="0"/>
          <w:iCs w:val="0"/>
          <w:sz w:val="28"/>
          <w:szCs w:val="28"/>
          <w:lang w:val="en-US" w:eastAsia="zh-CN"/>
        </w:rPr>
        <w:t>再次</w:t>
      </w:r>
      <w:r>
        <w:rPr>
          <w:rFonts w:hint="eastAsia" w:ascii="仿宋" w:hAnsi="仿宋" w:eastAsia="仿宋" w:cs="仿宋"/>
          <w:i w:val="0"/>
          <w:iCs w:val="0"/>
          <w:sz w:val="28"/>
          <w:szCs w:val="28"/>
        </w:rPr>
        <w:t>震撼了我，您无私奉献于中国革命事业的挚爱道白，发自肺腑，动心又动情，即使在被党组织排挤和迫害的逆境中，也依然心怀坦荡，意志坚强，给我们留下了宝贵的精神财富!</w:t>
      </w:r>
    </w:p>
    <w:p w14:paraId="12D3767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曹奕炀：从瞿秋白生前的照片、手稿、遗物等展品中，我们看到了爱读书会思考的瞿秋白，看到了为人民谋幸福的瞿秋白，看到了生命不止、战斗不止的瞿秋白。作为新时代的少先队员，我们要像秋白先生一样读书做人，让秋白精神、红色精神代代相传。</w:t>
      </w:r>
    </w:p>
    <w:p w14:paraId="2064116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吴锦熙: 通过这次参观瞿秋白纪念馆的活动，我深刻感受到瞿秋白老先生是一位爱国为民，舍己为人的革命英雄。他无私奉献的精神深深激励到了我们，值得我们学习和赞扬。我会把他这种坚韧不拔，不屈不挠的精神用到今后的生活和学习中，努力做好一名优秀的少先队员!</w:t>
      </w:r>
    </w:p>
    <w:p w14:paraId="480B6171">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sz w:val="28"/>
          <w:szCs w:val="28"/>
        </w:rPr>
        <w:t>　　</w:t>
      </w:r>
      <w:r>
        <w:rPr>
          <w:rStyle w:val="9"/>
          <w:rFonts w:hint="eastAsia" w:ascii="仿宋" w:hAnsi="仿宋" w:eastAsia="仿宋" w:cs="仿宋"/>
          <w:i w:val="0"/>
          <w:iCs w:val="0"/>
          <w:sz w:val="28"/>
          <w:szCs w:val="28"/>
        </w:rPr>
        <w:t>太雷遗志励人心</w:t>
      </w:r>
    </w:p>
    <w:p w14:paraId="359A670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8月10日上午，龙虎塘第二实验小学三(3)中队的队员们来到张太雷纪念馆，瞻仰张太雷先生的</w:t>
      </w:r>
      <w:r>
        <w:rPr>
          <w:rFonts w:hint="eastAsia" w:ascii="仿宋" w:hAnsi="仿宋" w:eastAsia="仿宋" w:cs="仿宋"/>
          <w:i w:val="0"/>
          <w:iCs w:val="0"/>
          <w:sz w:val="28"/>
          <w:szCs w:val="28"/>
          <w:lang w:val="en-US" w:eastAsia="zh-CN"/>
        </w:rPr>
        <w:t>光辉</w:t>
      </w:r>
      <w:r>
        <w:rPr>
          <w:rFonts w:hint="eastAsia" w:ascii="仿宋" w:hAnsi="仿宋" w:eastAsia="仿宋" w:cs="仿宋"/>
          <w:i w:val="0"/>
          <w:iCs w:val="0"/>
          <w:sz w:val="28"/>
          <w:szCs w:val="28"/>
        </w:rPr>
        <w:t>事迹。</w:t>
      </w:r>
    </w:p>
    <w:p w14:paraId="192C1DF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在讲解员的带领下，队员们参观了纪念馆的各个展区，详细了解了张太雷的生平事迹和革命贡献。一幅幅生动的历史照片、一件件珍贵的革命文物，记载了张太雷短暂但</w:t>
      </w:r>
      <w:r>
        <w:rPr>
          <w:rFonts w:hint="eastAsia" w:ascii="仿宋" w:hAnsi="仿宋" w:eastAsia="仿宋" w:cs="仿宋"/>
          <w:i w:val="0"/>
          <w:iCs w:val="0"/>
          <w:sz w:val="28"/>
          <w:szCs w:val="28"/>
          <w:lang w:val="en-US" w:eastAsia="zh-CN"/>
        </w:rPr>
        <w:t>壮阔</w:t>
      </w:r>
      <w:r>
        <w:rPr>
          <w:rFonts w:hint="eastAsia" w:ascii="仿宋" w:hAnsi="仿宋" w:eastAsia="仿宋" w:cs="仿宋"/>
          <w:i w:val="0"/>
          <w:iCs w:val="0"/>
          <w:sz w:val="28"/>
          <w:szCs w:val="28"/>
        </w:rPr>
        <w:t>的革命斗争历程。这位从小立下救国救民的高远志向的青年，大学毕业后参加共产主义运动，在中国共产党和共青团的创建中和发展中发挥了重要作用，最后伴随广州起义，他的英</w:t>
      </w:r>
      <w:r>
        <w:rPr>
          <w:rFonts w:hint="eastAsia" w:ascii="仿宋" w:hAnsi="仿宋" w:eastAsia="仿宋" w:cs="仿宋"/>
          <w:i w:val="0"/>
          <w:iCs w:val="0"/>
          <w:sz w:val="28"/>
          <w:szCs w:val="28"/>
          <w:lang w:val="en-US" w:eastAsia="zh-CN"/>
        </w:rPr>
        <w:t>名</w:t>
      </w:r>
      <w:r>
        <w:rPr>
          <w:rFonts w:hint="eastAsia" w:ascii="仿宋" w:hAnsi="仿宋" w:eastAsia="仿宋" w:cs="仿宋"/>
          <w:i w:val="0"/>
          <w:iCs w:val="0"/>
          <w:sz w:val="28"/>
          <w:szCs w:val="28"/>
        </w:rPr>
        <w:t>永载史册。队员们认真聆听着讲解员阿姨的解说，被张太雷坚定的理想信念、高尚的人格魅力和无私的奉献精神所深深打动。</w:t>
      </w:r>
    </w:p>
    <w:p w14:paraId="05F069E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lang w:eastAsia="zh-CN"/>
        </w:rPr>
      </w:pPr>
      <w:r>
        <w:rPr>
          <w:rFonts w:hint="eastAsia" w:ascii="仿宋" w:hAnsi="仿宋" w:eastAsia="仿宋" w:cs="仿宋"/>
          <w:i w:val="0"/>
          <w:iCs w:val="0"/>
          <w:sz w:val="28"/>
          <w:szCs w:val="28"/>
        </w:rPr>
        <w:t>　　随后，队员们又一同走进太雷故居。讲解员将张太雷的故事娓娓道来，古朴的院落，再现了一家人当年在此生活的场景。陈列室记载了张太雷的家人的感人事迹，其妻陆静华为中国革命献出了两位亲人，长子张一阳面对敌人的诱降，大</w:t>
      </w:r>
      <w:r>
        <w:rPr>
          <w:rFonts w:hint="eastAsia" w:ascii="仿宋" w:hAnsi="仿宋" w:eastAsia="仿宋" w:cs="仿宋"/>
          <w:i w:val="0"/>
          <w:iCs w:val="0"/>
          <w:sz w:val="28"/>
          <w:szCs w:val="28"/>
          <w:lang w:val="en-US" w:eastAsia="zh-CN"/>
        </w:rPr>
        <w:t>义</w:t>
      </w:r>
      <w:r>
        <w:rPr>
          <w:rFonts w:hint="eastAsia" w:ascii="仿宋" w:hAnsi="仿宋" w:eastAsia="仿宋" w:cs="仿宋"/>
          <w:i w:val="0"/>
          <w:iCs w:val="0"/>
          <w:sz w:val="28"/>
          <w:szCs w:val="28"/>
        </w:rPr>
        <w:t>凛然、坚贞不屈，后壮烈牺牲。每一处都充满了历史的厚重感，弥漫着浓厚的革命气息。</w:t>
      </w:r>
      <w:r>
        <w:rPr>
          <w:rFonts w:hint="eastAsia" w:ascii="仿宋" w:hAnsi="仿宋" w:eastAsia="仿宋" w:cs="仿宋"/>
          <w:i w:val="0"/>
          <w:iCs w:val="0"/>
          <w:sz w:val="28"/>
          <w:szCs w:val="28"/>
          <w:lang w:val="en-US" w:eastAsia="zh-CN"/>
        </w:rPr>
        <w:t xml:space="preserve"> </w:t>
      </w:r>
    </w:p>
    <w:p w14:paraId="5505E26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张太雷纪念馆不仅是一个重要的爱国主义教育基地，更是一个激励后人不断前进的精神灯塔。让我们以张太雷革命先烈为榜样，坚定理想信念，为实现中华民族伟大复兴的中国梦贡献自己的青春力量。</w:t>
      </w:r>
    </w:p>
    <w:p w14:paraId="65C27428">
      <w:pPr>
        <w:rPr>
          <w:rFonts w:hint="eastAsia" w:ascii="仿宋" w:hAnsi="仿宋" w:eastAsia="仿宋" w:cs="仿宋"/>
          <w:sz w:val="28"/>
          <w:szCs w:val="28"/>
        </w:rPr>
      </w:pPr>
      <w:r>
        <w:rPr>
          <w:rFonts w:hint="eastAsia" w:ascii="仿宋" w:hAnsi="仿宋" w:eastAsia="仿宋" w:cs="仿宋"/>
          <w:i w:val="0"/>
          <w:iCs w:val="0"/>
          <w:sz w:val="28"/>
          <w:szCs w:val="28"/>
        </w:rPr>
        <w:t>　</w:t>
      </w:r>
      <w:r>
        <w:rPr>
          <w:rFonts w:hint="eastAsia" w:ascii="仿宋" w:hAnsi="仿宋" w:eastAsia="仿宋" w:cs="仿宋"/>
          <w:sz w:val="28"/>
          <w:szCs w:val="28"/>
        </w:rPr>
        <w:t>　参观结束后，队员们对此次研学活动感受颇多，纷纷发表了自己的心得体会。</w:t>
      </w:r>
    </w:p>
    <w:p w14:paraId="262F364E">
      <w:pPr>
        <w:rPr>
          <w:rFonts w:hint="eastAsia" w:ascii="仿宋" w:hAnsi="仿宋" w:eastAsia="仿宋" w:cs="仿宋"/>
          <w:sz w:val="28"/>
          <w:szCs w:val="28"/>
        </w:rPr>
      </w:pPr>
      <w:r>
        <w:rPr>
          <w:rFonts w:hint="eastAsia" w:ascii="仿宋" w:hAnsi="仿宋" w:eastAsia="仿宋" w:cs="仿宋"/>
          <w:sz w:val="28"/>
          <w:szCs w:val="28"/>
        </w:rPr>
        <w:t>　　陈昊：参观张太雷纪念馆不仅是一次对历史的回顾和缅怀，更是一次心灵的洗礼和升华。在这里，我们可以深刻感受到革命先烈的崇高精神和伟大情怀，更加珍惜今天的幸福生活。同时，我们也更加坚定为实现中华民族伟大复兴的中国梦贡献自己的力量。</w:t>
      </w:r>
    </w:p>
    <w:p w14:paraId="25701FD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潘俊玮：历史是最好的教科书，我们不能忘记过去，更不能忘记那些为祖国和民族独立而英勇奋斗的革命先烈，他们用自己的鲜血和生命，换来了我们今天的幸福生活。作为新时代的少年，我们要珍惜来之不易的和平环境，努力学习科学文化知识，提升自己的能力水平，多参加社会实践和志愿服务活动，为社会贡献自己的智慧和力量。</w:t>
      </w:r>
    </w:p>
    <w:p w14:paraId="603F7C9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张晋源：张太雷和瞿秋白因走着共同革命道路而相识，而后结识了有着共同理想的同乡恽代英，他们关注国家命运发展，有着同样的奋斗目标：为中国谋幸福。张太雷、瞿秋白、恽代英并称常州三杰。致敬伟人，致敬英雄。</w:t>
      </w:r>
    </w:p>
    <w:p w14:paraId="4E9652F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sz w:val="28"/>
          <w:szCs w:val="28"/>
        </w:rPr>
        <w:t>　</w:t>
      </w:r>
      <w:r>
        <w:rPr>
          <w:rStyle w:val="9"/>
          <w:rFonts w:hint="eastAsia" w:ascii="仿宋" w:hAnsi="仿宋" w:eastAsia="仿宋" w:cs="仿宋"/>
          <w:i w:val="0"/>
          <w:iCs w:val="0"/>
          <w:sz w:val="28"/>
          <w:szCs w:val="28"/>
        </w:rPr>
        <w:t>　铁血军魂扬壮志</w:t>
      </w:r>
    </w:p>
    <w:p w14:paraId="2A8AC64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Style w:val="9"/>
          <w:rFonts w:hint="eastAsia" w:ascii="仿宋" w:hAnsi="仿宋" w:eastAsia="仿宋" w:cs="仿宋"/>
          <w:i w:val="0"/>
          <w:iCs w:val="0"/>
          <w:sz w:val="28"/>
          <w:szCs w:val="28"/>
        </w:rPr>
        <w:t>　　——走进武警部队，体验军旅生活</w:t>
      </w:r>
    </w:p>
    <w:p w14:paraId="17E12C5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三(1)中队奕潼妈妈组织发起邀约，队员们自发组成“追梦少年”玩伴团，于7月1日走进武警部队，体验军旅生活。理解军人的职责与荣誉，激发他们的爱国热情和强军梦想。</w:t>
      </w:r>
    </w:p>
    <w:p w14:paraId="23AB3FB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sz w:val="28"/>
          <w:szCs w:val="28"/>
        </w:rPr>
        <w:t>　　听先锋故事</w:t>
      </w:r>
    </w:p>
    <w:p w14:paraId="60C6129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lang w:val="en-US" w:eastAsia="zh-CN"/>
        </w:rPr>
      </w:pPr>
      <w:r>
        <w:rPr>
          <w:rFonts w:hint="eastAsia" w:ascii="仿宋" w:hAnsi="仿宋" w:eastAsia="仿宋" w:cs="仿宋"/>
          <w:i w:val="0"/>
          <w:iCs w:val="0"/>
          <w:sz w:val="28"/>
          <w:szCs w:val="28"/>
        </w:rPr>
        <w:t>　　通过多媒体技术重现革命先烈的生平事迹，让队员们在体验中学习历史。荣誉室里，武警战士讲述着每一份荣誉背后的责任与担当，述说着不屈不挠、艰苦奋斗的革命精神。</w:t>
      </w:r>
      <w:r>
        <w:rPr>
          <w:rFonts w:hint="eastAsia" w:ascii="仿宋" w:hAnsi="仿宋" w:eastAsia="仿宋" w:cs="仿宋"/>
          <w:i w:val="0"/>
          <w:iCs w:val="0"/>
          <w:sz w:val="28"/>
          <w:szCs w:val="28"/>
          <w:lang w:val="en-US" w:eastAsia="zh-CN"/>
        </w:rPr>
        <w:t xml:space="preserve"> </w:t>
      </w:r>
    </w:p>
    <w:p w14:paraId="08A6872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sz w:val="28"/>
          <w:szCs w:val="28"/>
        </w:rPr>
        <w:t>　　探营中生活</w:t>
      </w:r>
    </w:p>
    <w:p w14:paraId="7F53598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出门看队列，进门看内务。在营房区域，武警官兵的生活用品整齐摆放，整洁有序，尤其是一块块方正的“豆腐块”被子，更是让队员们惊叹不已。老班长现场示范叠被子，棉被转眼间犹如豆腐块般平整。方寸之间，队员们不仅学习了军队内务的严格标准，更锻炼了耐心与细致，展现了在细微之处见真章的精神追求。</w:t>
      </w:r>
    </w:p>
    <w:p w14:paraId="72FBB22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hint="eastAsia" w:ascii="仿宋" w:hAnsi="仿宋" w:eastAsia="仿宋" w:cs="仿宋"/>
          <w:i w:val="0"/>
          <w:iCs w:val="0"/>
          <w:sz w:val="28"/>
          <w:szCs w:val="28"/>
        </w:rPr>
      </w:pPr>
      <w:r>
        <w:rPr>
          <w:rFonts w:hint="eastAsia" w:ascii="仿宋" w:hAnsi="仿宋" w:eastAsia="仿宋" w:cs="仿宋"/>
          <w:i w:val="0"/>
          <w:iCs w:val="0"/>
          <w:sz w:val="28"/>
          <w:szCs w:val="28"/>
        </w:rPr>
        <w:t>　　观精兵训练</w:t>
      </w:r>
    </w:p>
    <w:p w14:paraId="0B5E44D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仿宋" w:hAnsi="仿宋" w:eastAsia="仿宋" w:cs="仿宋"/>
          <w:i w:val="0"/>
          <w:iCs w:val="0"/>
          <w:sz w:val="28"/>
          <w:szCs w:val="28"/>
        </w:rPr>
      </w:pPr>
      <w:r>
        <w:rPr>
          <w:rFonts w:hint="eastAsia" w:ascii="仿宋" w:hAnsi="仿宋" w:eastAsia="仿宋" w:cs="仿宋"/>
          <w:i w:val="0"/>
          <w:iCs w:val="0"/>
          <w:sz w:val="28"/>
          <w:szCs w:val="28"/>
        </w:rPr>
        <w:t>　　在阳光普照的训练场上，队员们屏息凝视，眼中闪烁着好奇与敬畏。武警战士们，如松柏挺立，每一个动作都刚劲有力，每一次口号都震天动地，展示着铁血军魂。队员们的心灵被深深触动，仿佛感受到了保卫国家的庄严责任与无上荣光。这一刻，不仅是力量与纪律的展现，更在队员们的心中种下了勇敢与梦想的种子，让未来的希望在他们眼中璀璨闪耀。队员们在观看的过程中汲取知识，在震撼的冲击下茁壮成长，将武警部队的铁血精神，转化为前行道路上源源不断的强大动力。</w:t>
      </w:r>
    </w:p>
    <w:p w14:paraId="6BB913C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rPr>
      </w:pPr>
      <w:r>
        <w:rPr>
          <w:rFonts w:hint="eastAsia" w:ascii="仿宋" w:hAnsi="仿宋" w:eastAsia="仿宋" w:cs="仿宋"/>
          <w:i w:val="0"/>
          <w:iCs w:val="0"/>
          <w:sz w:val="28"/>
          <w:szCs w:val="28"/>
        </w:rPr>
        <w:t>本次红色寻访活动，队员们在红色教育基地接受了心灵的洗礼，厚植爱国情怀。未来，他们将以此为动力，积极进取，用实际行动践行红色精神，为实现中华民族伟大复兴的中国梦贡献自己的力量。</w:t>
      </w:r>
    </w:p>
    <w:p w14:paraId="4D6F233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r>
        <w:rPr>
          <w:rFonts w:hint="eastAsia" w:ascii="仿宋" w:hAnsi="仿宋" w:eastAsia="仿宋" w:cs="仿宋"/>
          <w:i w:val="0"/>
          <w:iCs w:val="0"/>
          <w:sz w:val="28"/>
          <w:szCs w:val="28"/>
          <w:lang w:val="en-US" w:eastAsia="zh-CN"/>
        </w:rPr>
        <w:t xml:space="preserve">                           （龙虎塘第二实验小学关工委）</w:t>
      </w:r>
    </w:p>
    <w:p w14:paraId="2CC5DE6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p>
    <w:p w14:paraId="030C6BED">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p>
    <w:p w14:paraId="3DECED6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p>
    <w:p w14:paraId="284879C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p>
    <w:p w14:paraId="4D4D9BFB">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p>
    <w:p w14:paraId="21E8D2E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p>
    <w:p w14:paraId="1E23C22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p>
    <w:p w14:paraId="5B50358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p>
    <w:p w14:paraId="69E662A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560"/>
        <w:rPr>
          <w:rFonts w:hint="eastAsia" w:ascii="仿宋" w:hAnsi="仿宋" w:eastAsia="仿宋" w:cs="仿宋"/>
          <w:i w:val="0"/>
          <w:iCs w:val="0"/>
          <w:sz w:val="28"/>
          <w:szCs w:val="28"/>
          <w:lang w:val="en-US" w:eastAsia="zh-CN"/>
        </w:rPr>
      </w:pPr>
    </w:p>
    <w:p w14:paraId="5C8B9CDB">
      <w:pPr>
        <w:pStyle w:val="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firstLine="562" w:firstLineChars="200"/>
        <w:jc w:val="both"/>
        <w:rPr>
          <w:rFonts w:hint="eastAsia" w:ascii="微软雅黑" w:hAnsi="微软雅黑" w:eastAsia="微软雅黑" w:cs="微软雅黑"/>
          <w:i w:val="0"/>
          <w:iCs w:val="0"/>
          <w:caps w:val="0"/>
          <w:color w:val="auto"/>
          <w:spacing w:val="0"/>
          <w:sz w:val="21"/>
          <w:szCs w:val="21"/>
          <w:u w:val="none"/>
          <w:shd w:val="clear" w:fill="FFFFFF"/>
        </w:rPr>
      </w:pPr>
      <w:r>
        <w:rPr>
          <w:rFonts w:hint="eastAsia" w:ascii="仿宋" w:hAnsi="仿宋" w:eastAsia="仿宋" w:cs="仿宋"/>
          <w:b/>
          <w:bCs/>
          <w:i w:val="0"/>
          <w:iCs w:val="0"/>
          <w:caps w:val="0"/>
          <w:color w:val="000000"/>
          <w:spacing w:val="0"/>
          <w:kern w:val="0"/>
          <w:sz w:val="28"/>
          <w:szCs w:val="28"/>
          <w:shd w:val="clear" w:fill="FFFFFF"/>
          <w:lang w:val="en-US" w:eastAsia="zh-CN" w:bidi="ar"/>
        </w:rPr>
        <w:t>6.红色夏日寻印记，致敬最美退役人</w:t>
      </w:r>
      <w:r>
        <w:rPr>
          <w:rFonts w:hint="eastAsia" w:ascii="仿宋" w:hAnsi="仿宋" w:eastAsia="仿宋" w:cs="仿宋"/>
          <w:i w:val="0"/>
          <w:iCs w:val="0"/>
          <w:caps w:val="0"/>
          <w:color w:val="000000"/>
          <w:spacing w:val="0"/>
          <w:kern w:val="0"/>
          <w:sz w:val="28"/>
          <w:szCs w:val="28"/>
          <w:shd w:val="clear" w:fill="FFFFFF"/>
          <w:lang w:val="en-US" w:eastAsia="zh-CN" w:bidi="ar"/>
        </w:rPr>
        <w:t xml:space="preserve"> </w:t>
      </w:r>
    </w:p>
    <w:p w14:paraId="582C658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780155"/>
            <wp:effectExtent l="0" t="0" r="8255" b="10795"/>
            <wp:docPr id="8" name="图片 7" descr="参观.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参观.png"/>
                    <pic:cNvPicPr>
                      <a:picLocks noChangeAspect="1"/>
                    </pic:cNvPicPr>
                  </pic:nvPicPr>
                  <pic:blipFill>
                    <a:blip r:embed="rId42"/>
                    <a:stretch>
                      <a:fillRect/>
                    </a:stretch>
                  </pic:blipFill>
                  <pic:spPr>
                    <a:xfrm>
                      <a:off x="0" y="0"/>
                      <a:ext cx="5039995" cy="3780155"/>
                    </a:xfrm>
                    <a:prstGeom prst="rect">
                      <a:avLst/>
                    </a:prstGeom>
                    <a:noFill/>
                    <a:ln w="9525">
                      <a:noFill/>
                    </a:ln>
                  </pic:spPr>
                </pic:pic>
              </a:graphicData>
            </a:graphic>
          </wp:inline>
        </w:drawing>
      </w:r>
    </w:p>
    <w:p w14:paraId="435BC77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366770"/>
            <wp:effectExtent l="0" t="0" r="8255" b="5080"/>
            <wp:docPr id="6" name="图片 8" descr="朗诵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朗诵1.jpg"/>
                    <pic:cNvPicPr>
                      <a:picLocks noChangeAspect="1"/>
                    </pic:cNvPicPr>
                  </pic:nvPicPr>
                  <pic:blipFill>
                    <a:blip r:embed="rId44"/>
                    <a:stretch>
                      <a:fillRect/>
                    </a:stretch>
                  </pic:blipFill>
                  <pic:spPr>
                    <a:xfrm>
                      <a:off x="0" y="0"/>
                      <a:ext cx="5039995" cy="3366770"/>
                    </a:xfrm>
                    <a:prstGeom prst="rect">
                      <a:avLst/>
                    </a:prstGeom>
                    <a:noFill/>
                    <a:ln w="9525">
                      <a:noFill/>
                    </a:ln>
                  </pic:spPr>
                </pic:pic>
              </a:graphicData>
            </a:graphic>
          </wp:inline>
        </w:drawing>
      </w:r>
    </w:p>
    <w:p w14:paraId="1944A6B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auto"/>
          <w:spacing w:val="0"/>
          <w:sz w:val="21"/>
          <w:szCs w:val="21"/>
          <w:u w:val="none"/>
          <w:shd w:val="clear" w:fill="FFFFFF"/>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352800"/>
            <wp:effectExtent l="0" t="0" r="8255" b="0"/>
            <wp:docPr id="7" name="图片 9" descr="朗诵2.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朗诵2.jpg"/>
                    <pic:cNvPicPr>
                      <a:picLocks noChangeAspect="1"/>
                    </pic:cNvPicPr>
                  </pic:nvPicPr>
                  <pic:blipFill>
                    <a:blip r:embed="rId46"/>
                    <a:stretch>
                      <a:fillRect/>
                    </a:stretch>
                  </pic:blipFill>
                  <pic:spPr>
                    <a:xfrm>
                      <a:off x="0" y="0"/>
                      <a:ext cx="5039995" cy="3352800"/>
                    </a:xfrm>
                    <a:prstGeom prst="rect">
                      <a:avLst/>
                    </a:prstGeom>
                    <a:noFill/>
                    <a:ln w="9525">
                      <a:noFill/>
                    </a:ln>
                  </pic:spPr>
                </pic:pic>
              </a:graphicData>
            </a:graphic>
          </wp:inline>
        </w:drawing>
      </w:r>
    </w:p>
    <w:p w14:paraId="6FC22F7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390" w:lineRule="atLeast"/>
        <w:ind w:left="0" w:right="0" w:firstLine="0"/>
        <w:jc w:val="center"/>
        <w:rPr>
          <w:rFonts w:hint="eastAsia" w:ascii="微软雅黑" w:hAnsi="微软雅黑" w:eastAsia="微软雅黑" w:cs="微软雅黑"/>
          <w:i w:val="0"/>
          <w:iCs w:val="0"/>
          <w:caps w:val="0"/>
          <w:color w:val="auto"/>
          <w:spacing w:val="0"/>
          <w:sz w:val="21"/>
          <w:szCs w:val="21"/>
          <w:u w:val="none"/>
          <w:shd w:val="clear" w:fill="FFFFFF"/>
          <w:lang w:val="en-US" w:eastAsia="zh-CN"/>
        </w:rPr>
      </w:pPr>
      <w:r>
        <w:rPr>
          <w:rFonts w:hint="eastAsia" w:ascii="微软雅黑" w:hAnsi="微软雅黑" w:eastAsia="微软雅黑" w:cs="微软雅黑"/>
          <w:i w:val="0"/>
          <w:iCs w:val="0"/>
          <w:caps w:val="0"/>
          <w:color w:val="auto"/>
          <w:spacing w:val="0"/>
          <w:sz w:val="21"/>
          <w:szCs w:val="21"/>
          <w:u w:val="none"/>
          <w:shd w:val="clear" w:fill="FFFFFF"/>
        </w:rPr>
        <w:drawing>
          <wp:inline distT="0" distB="0" distL="114300" distR="114300">
            <wp:extent cx="5039995" cy="3359785"/>
            <wp:effectExtent l="0" t="0" r="8255" b="12065"/>
            <wp:docPr id="5" name="图片 10" descr="朗诵3.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朗诵3.jpg"/>
                    <pic:cNvPicPr>
                      <a:picLocks noChangeAspect="1"/>
                    </pic:cNvPicPr>
                  </pic:nvPicPr>
                  <pic:blipFill>
                    <a:blip r:embed="rId48"/>
                    <a:stretch>
                      <a:fillRect/>
                    </a:stretch>
                  </pic:blipFill>
                  <pic:spPr>
                    <a:xfrm>
                      <a:off x="0" y="0"/>
                      <a:ext cx="5039995" cy="3359785"/>
                    </a:xfrm>
                    <a:prstGeom prst="rect">
                      <a:avLst/>
                    </a:prstGeom>
                    <a:noFill/>
                    <a:ln w="9525">
                      <a:noFill/>
                    </a:ln>
                  </pic:spPr>
                </pic:pic>
              </a:graphicData>
            </a:graphic>
          </wp:inline>
        </w:drawing>
      </w:r>
    </w:p>
    <w:p w14:paraId="2E6FA48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我们生在红旗下，</w:t>
      </w:r>
    </w:p>
    <w:p w14:paraId="44CA450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长在春风里，</w:t>
      </w:r>
    </w:p>
    <w:p w14:paraId="1E63CB3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目光所致皆为华夏，</w:t>
      </w:r>
    </w:p>
    <w:p w14:paraId="5C7BE6B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五星闪耀皆为信仰。</w:t>
      </w:r>
    </w:p>
    <w:p w14:paraId="4F15C3C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星星之火，生生不息，</w:t>
      </w:r>
    </w:p>
    <w:p w14:paraId="0B65945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请党放心，强国有我！</w:t>
      </w:r>
    </w:p>
    <w:p w14:paraId="4BD1E5A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560" w:firstLineChars="200"/>
        <w:jc w:val="both"/>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炎炎夏日，红色生生不息。为了赓续红色血脉、弘扬双拥传统、厚植爱国情怀，引导少先队员学习与感受人民子弟兵不畏艰难、团结向上、敢于拼搏、爱党爱国的伟大精神，7月12日，西夏墅退役军人服务站、西夏墅社会事务办公室、西夏墅邮局等单位联合我校开展了暑期红色实践活动。</w:t>
      </w:r>
    </w:p>
    <w:p w14:paraId="453ECBD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仿宋" w:hAnsi="仿宋" w:eastAsia="仿宋" w:cs="仿宋"/>
          <w:i w:val="0"/>
          <w:iCs w:val="0"/>
          <w:caps w:val="0"/>
          <w:color w:val="000000"/>
          <w:spacing w:val="0"/>
          <w:sz w:val="28"/>
          <w:szCs w:val="28"/>
        </w:rPr>
      </w:pPr>
      <w:r>
        <w:rPr>
          <w:rStyle w:val="9"/>
          <w:rFonts w:hint="eastAsia" w:ascii="仿宋" w:hAnsi="仿宋" w:eastAsia="仿宋" w:cs="仿宋"/>
          <w:i w:val="0"/>
          <w:iCs w:val="0"/>
          <w:caps w:val="0"/>
          <w:color w:val="000000"/>
          <w:spacing w:val="0"/>
          <w:sz w:val="28"/>
          <w:szCs w:val="28"/>
          <w:shd w:val="clear" w:fill="FFFFFF"/>
        </w:rPr>
        <w:t>寻访先锋，在英雄榜样间汲取力量</w:t>
      </w:r>
    </w:p>
    <w:p w14:paraId="0FCD2A4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560" w:firstLineChars="200"/>
        <w:jc w:val="both"/>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首先，西夏墅邮局工作人员向队员们讲述了用一生改变万千女性权益的中国榜样——史良的故事。队员们静心聆听，了解了她如何保障女性权利、号召妇女参加抗日民族解放运动等伟大举措，也纷纷被她的精神力量和女性智慧所吸引。队员们还表示，一定要前往常州青果巷巷口——史良故居，再次感受她无私奉献、坚持正义的伟大品质。历史川流不息，精神代代相传，感悟红色精神，在英雄榜样间汲取力量。</w:t>
      </w:r>
    </w:p>
    <w:p w14:paraId="6B73C12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jc w:val="center"/>
        <w:rPr>
          <w:rFonts w:hint="eastAsia" w:ascii="仿宋" w:hAnsi="仿宋" w:eastAsia="仿宋" w:cs="仿宋"/>
          <w:i w:val="0"/>
          <w:iCs w:val="0"/>
          <w:caps w:val="0"/>
          <w:color w:val="000000"/>
          <w:spacing w:val="0"/>
          <w:sz w:val="28"/>
          <w:szCs w:val="28"/>
        </w:rPr>
      </w:pPr>
      <w:r>
        <w:rPr>
          <w:rStyle w:val="9"/>
          <w:rFonts w:hint="eastAsia" w:ascii="仿宋" w:hAnsi="仿宋" w:eastAsia="仿宋" w:cs="仿宋"/>
          <w:i w:val="0"/>
          <w:iCs w:val="0"/>
          <w:caps w:val="0"/>
          <w:color w:val="000000"/>
          <w:spacing w:val="0"/>
          <w:sz w:val="28"/>
          <w:szCs w:val="28"/>
          <w:shd w:val="clear" w:fill="FFFFFF"/>
        </w:rPr>
        <w:t>参观展馆，在重温历史中立根铸魂</w:t>
      </w:r>
    </w:p>
    <w:p w14:paraId="240EC14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560" w:firstLineChars="200"/>
        <w:jc w:val="both"/>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接着，队员们参观了西夏墅镇退役军人服务站展馆，展馆内陈列了西夏墅镇退役军人风采、西夏墅镇退役特色工作以及与西夏墅邮局共建拥军“邮”我品牌。看着一位位历史上的士兵、英雄和他们的光荣事迹，队员们倍感荣耀与自豪，在重温历史中厚植爱国情怀，向人民子弟兵致敬！</w:t>
      </w:r>
    </w:p>
    <w:p w14:paraId="2B508A0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0"/>
        <w:jc w:val="center"/>
        <w:rPr>
          <w:rFonts w:hint="eastAsia" w:ascii="仿宋" w:hAnsi="仿宋" w:eastAsia="仿宋" w:cs="仿宋"/>
          <w:i w:val="0"/>
          <w:iCs w:val="0"/>
          <w:caps w:val="0"/>
          <w:color w:val="000000"/>
          <w:spacing w:val="0"/>
          <w:sz w:val="28"/>
          <w:szCs w:val="28"/>
        </w:rPr>
      </w:pPr>
      <w:r>
        <w:rPr>
          <w:rStyle w:val="9"/>
          <w:rFonts w:hint="eastAsia" w:ascii="仿宋" w:hAnsi="仿宋" w:eastAsia="仿宋" w:cs="仿宋"/>
          <w:i w:val="0"/>
          <w:iCs w:val="0"/>
          <w:caps w:val="0"/>
          <w:color w:val="000000"/>
          <w:spacing w:val="0"/>
          <w:sz w:val="28"/>
          <w:szCs w:val="28"/>
          <w:shd w:val="clear" w:fill="FFFFFF"/>
        </w:rPr>
        <w:t>深情朗诵，在红色热土上奋发向上</w:t>
      </w:r>
    </w:p>
    <w:p w14:paraId="1C3A87D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jc w:val="both"/>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shd w:val="clear" w:fill="FFFFFF"/>
        </w:rPr>
        <w:t>最后，队员们参加了新北区“戎心剧场”巡讲活动暨西夏墅镇退役军人服务品牌“烽火西乡，戎心领航”发布仪式。王诗曼队员深情朗诵《不朽》，歌颂那些可歌可泣的英雄人物；孙辰逸、闻邑、恽鑫蕾、束安琪、陆梓琪五位队员的朗诵《赓续红色血脉，争做强国少年》让我们看到了新时代少年从小树立报国之志的伟大决心！</w:t>
      </w:r>
    </w:p>
    <w:p w14:paraId="12B1C65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560" w:firstLineChars="200"/>
        <w:jc w:val="both"/>
        <w:rPr>
          <w:rFonts w:hint="eastAsia"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rPr>
        <w:t>本次红领巾暑期实践活动在少先队员心中播下了“爱党爱军爱国”的种子，队员们一定会牢记革命历史，将红色基因融入自己的精神血脉，踔厉奋进、砥砺前行，努力成长为能够担当民族复兴大任的时代新人！</w:t>
      </w:r>
      <w:r>
        <w:rPr>
          <w:rFonts w:hint="eastAsia" w:ascii="仿宋" w:hAnsi="仿宋" w:eastAsia="仿宋" w:cs="仿宋"/>
          <w:i w:val="0"/>
          <w:iCs w:val="0"/>
          <w:caps w:val="0"/>
          <w:color w:val="000000"/>
          <w:spacing w:val="0"/>
          <w:sz w:val="28"/>
          <w:szCs w:val="28"/>
          <w:shd w:val="clear" w:fill="FFFFFF"/>
          <w:lang w:val="en-US" w:eastAsia="zh-CN"/>
        </w:rPr>
        <w:t xml:space="preserve">  </w:t>
      </w:r>
    </w:p>
    <w:p w14:paraId="3AC1577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right="0" w:firstLine="560" w:firstLineChars="200"/>
        <w:jc w:val="both"/>
        <w:rPr>
          <w:rFonts w:hint="default" w:ascii="仿宋" w:hAnsi="仿宋" w:eastAsia="仿宋" w:cs="仿宋"/>
          <w:i w:val="0"/>
          <w:iCs w:val="0"/>
          <w:caps w:val="0"/>
          <w:color w:val="000000"/>
          <w:spacing w:val="0"/>
          <w:sz w:val="28"/>
          <w:szCs w:val="28"/>
          <w:shd w:val="clear" w:fill="FFFFFF"/>
          <w:lang w:val="en-US" w:eastAsia="zh-CN"/>
        </w:rPr>
      </w:pPr>
      <w:r>
        <w:rPr>
          <w:rFonts w:hint="eastAsia" w:ascii="仿宋" w:hAnsi="仿宋" w:eastAsia="仿宋" w:cs="仿宋"/>
          <w:i w:val="0"/>
          <w:iCs w:val="0"/>
          <w:caps w:val="0"/>
          <w:color w:val="000000"/>
          <w:spacing w:val="0"/>
          <w:sz w:val="28"/>
          <w:szCs w:val="28"/>
          <w:shd w:val="clear" w:fill="FFFFFF"/>
          <w:lang w:val="en-US" w:eastAsia="zh-CN"/>
        </w:rPr>
        <w:t xml:space="preserve">                                 （西夏墅中心小学关工委）</w:t>
      </w:r>
    </w:p>
    <w:p w14:paraId="235D33E2">
      <w:pPr>
        <w:widowControl w:val="0"/>
        <w:numPr>
          <w:ilvl w:val="0"/>
          <w:numId w:val="0"/>
        </w:numPr>
        <w:jc w:val="both"/>
        <w:rPr>
          <w:rFonts w:hint="default" w:ascii="仿宋" w:hAnsi="仿宋" w:eastAsia="仿宋"/>
          <w:b/>
          <w:kern w:val="0"/>
          <w:sz w:val="28"/>
          <w:szCs w:val="28"/>
          <w:lang w:val="en-US" w:eastAsia="zh-CN"/>
        </w:rPr>
      </w:pPr>
    </w:p>
    <w:p w14:paraId="1BF7058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tLeast"/>
        <w:ind w:left="0" w:right="0" w:firstLine="420"/>
        <w:jc w:val="left"/>
        <w:rPr>
          <w:rFonts w:hint="default" w:ascii="仿宋" w:hAnsi="仿宋" w:eastAsia="仿宋"/>
          <w:b/>
          <w:kern w:val="0"/>
          <w:sz w:val="28"/>
          <w:szCs w:val="28"/>
          <w:lang w:val="en-US" w:eastAsia="zh-CN"/>
        </w:rPr>
      </w:pPr>
      <w:r>
        <w:rPr>
          <w:rFonts w:hint="eastAsia" w:ascii="楷体" w:hAnsi="楷体" w:eastAsia="楷体" w:cs="楷体"/>
          <w:sz w:val="28"/>
          <w:szCs w:val="28"/>
          <w:lang w:val="en-US" w:eastAsia="zh-CN"/>
        </w:rPr>
        <w:t xml:space="preserve"> </w:t>
      </w:r>
      <w:r>
        <w:rPr>
          <w:rFonts w:hint="eastAsia" w:ascii="微软雅黑" w:hAnsi="微软雅黑" w:eastAsia="微软雅黑" w:cs="微软雅黑"/>
          <w:i w:val="0"/>
          <w:iCs w:val="0"/>
          <w:caps w:val="0"/>
          <w:color w:val="000000"/>
          <w:spacing w:val="0"/>
          <w:sz w:val="21"/>
          <w:szCs w:val="21"/>
          <w:shd w:val="clear" w:fill="FFFFFF"/>
        </w:rPr>
        <w:t>　</w:t>
      </w:r>
      <w:r>
        <w:rPr>
          <w:rFonts w:hint="eastAsia" w:ascii="仿宋" w:hAnsi="仿宋" w:eastAsia="仿宋" w:cs="仿宋"/>
          <w:i w:val="0"/>
          <w:iCs w:val="0"/>
          <w:caps w:val="0"/>
          <w:color w:val="000000"/>
          <w:spacing w:val="0"/>
          <w:sz w:val="28"/>
          <w:szCs w:val="28"/>
          <w:shd w:val="clear" w:fill="FFFFFF"/>
        </w:rPr>
        <w:t>　</w:t>
      </w:r>
      <w:r>
        <w:rPr>
          <w:rFonts w:hint="eastAsia" w:ascii="仿宋" w:hAnsi="仿宋" w:eastAsia="仿宋" w:cs="仿宋"/>
          <w:i w:val="0"/>
          <w:iCs w:val="0"/>
          <w:caps w:val="0"/>
          <w:color w:val="000000"/>
          <w:spacing w:val="0"/>
          <w:sz w:val="28"/>
          <w:szCs w:val="28"/>
          <w:shd w:val="clear" w:fill="FFFFFF"/>
          <w:lang w:val="en-US" w:eastAsia="zh-CN"/>
        </w:rPr>
        <w:t xml:space="preserve">    </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6BE32">
    <w:pPr>
      <w:pStyle w:val="4"/>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345034"/>
                            <w:docPartObj>
                              <w:docPartGallery w:val="autotext"/>
                            </w:docPartObj>
                          </w:sdtPr>
                          <w:sdtContent>
                            <w:p w14:paraId="3D164C65">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14:paraId="0713FD2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sdt>
                    <w:sdtPr>
                      <w:id w:val="11345034"/>
                      <w:docPartObj>
                        <w:docPartGallery w:val="autotext"/>
                      </w:docPartObj>
                    </w:sdtPr>
                    <w:sdtContent>
                      <w:p w14:paraId="3D164C65">
                        <w:pPr>
                          <w:pStyle w:val="4"/>
                          <w:jc w:val="center"/>
                        </w:pPr>
                        <w:r>
                          <w:fldChar w:fldCharType="begin"/>
                        </w:r>
                        <w:r>
                          <w:instrText xml:space="preserve"> PAGE   \* MERGEFORMAT </w:instrText>
                        </w:r>
                        <w:r>
                          <w:fldChar w:fldCharType="separate"/>
                        </w:r>
                        <w:r>
                          <w:rPr>
                            <w:lang w:val="zh-CN"/>
                          </w:rPr>
                          <w:t>13</w:t>
                        </w:r>
                        <w:r>
                          <w:rPr>
                            <w:lang w:val="zh-CN"/>
                          </w:rPr>
                          <w:fldChar w:fldCharType="end"/>
                        </w:r>
                      </w:p>
                    </w:sdtContent>
                  </w:sdt>
                  <w:p w14:paraId="0713FD20"/>
                </w:txbxContent>
              </v:textbox>
            </v:shape>
          </w:pict>
        </mc:Fallback>
      </mc:AlternateContent>
    </w:r>
  </w:p>
  <w:p w14:paraId="71429215">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835F65"/>
    <w:multiLevelType w:val="multilevel"/>
    <w:tmpl w:val="19835F65"/>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2MWNmZDc1ZWQ4MmI4YzRlMzkyYzljZmFjOTJkZWEifQ=="/>
  </w:docVars>
  <w:rsids>
    <w:rsidRoot w:val="00EB63EE"/>
    <w:rsid w:val="00020BAD"/>
    <w:rsid w:val="000F77A4"/>
    <w:rsid w:val="00107D4C"/>
    <w:rsid w:val="00117343"/>
    <w:rsid w:val="00150EFD"/>
    <w:rsid w:val="001550E4"/>
    <w:rsid w:val="001728ED"/>
    <w:rsid w:val="001F2F19"/>
    <w:rsid w:val="00201EA4"/>
    <w:rsid w:val="00210635"/>
    <w:rsid w:val="002241B6"/>
    <w:rsid w:val="00245E46"/>
    <w:rsid w:val="00283468"/>
    <w:rsid w:val="002E70B2"/>
    <w:rsid w:val="00315ED4"/>
    <w:rsid w:val="00381789"/>
    <w:rsid w:val="003877A1"/>
    <w:rsid w:val="00414D3B"/>
    <w:rsid w:val="00485576"/>
    <w:rsid w:val="004B19C5"/>
    <w:rsid w:val="004C2A92"/>
    <w:rsid w:val="004D5729"/>
    <w:rsid w:val="00517C20"/>
    <w:rsid w:val="00553622"/>
    <w:rsid w:val="005710BB"/>
    <w:rsid w:val="005E20D4"/>
    <w:rsid w:val="005E4C01"/>
    <w:rsid w:val="006062E0"/>
    <w:rsid w:val="006227F1"/>
    <w:rsid w:val="006341FC"/>
    <w:rsid w:val="00693EB3"/>
    <w:rsid w:val="006B58A1"/>
    <w:rsid w:val="006E0CCB"/>
    <w:rsid w:val="006E6C7D"/>
    <w:rsid w:val="007043F7"/>
    <w:rsid w:val="007058E6"/>
    <w:rsid w:val="00722392"/>
    <w:rsid w:val="00733129"/>
    <w:rsid w:val="00746144"/>
    <w:rsid w:val="007608A8"/>
    <w:rsid w:val="00773A38"/>
    <w:rsid w:val="007B2687"/>
    <w:rsid w:val="007C61A1"/>
    <w:rsid w:val="007D22E2"/>
    <w:rsid w:val="007D37C2"/>
    <w:rsid w:val="00863193"/>
    <w:rsid w:val="008A7AF0"/>
    <w:rsid w:val="008B41B8"/>
    <w:rsid w:val="008F4FDD"/>
    <w:rsid w:val="009114E0"/>
    <w:rsid w:val="009120D9"/>
    <w:rsid w:val="009C0110"/>
    <w:rsid w:val="009D20EC"/>
    <w:rsid w:val="009E010C"/>
    <w:rsid w:val="009F5EF4"/>
    <w:rsid w:val="00A17387"/>
    <w:rsid w:val="00A3632E"/>
    <w:rsid w:val="00A8425A"/>
    <w:rsid w:val="00AC42E8"/>
    <w:rsid w:val="00AC64BD"/>
    <w:rsid w:val="00B012FD"/>
    <w:rsid w:val="00B0278A"/>
    <w:rsid w:val="00B05F10"/>
    <w:rsid w:val="00B64D4E"/>
    <w:rsid w:val="00B716D0"/>
    <w:rsid w:val="00B918DF"/>
    <w:rsid w:val="00BA7933"/>
    <w:rsid w:val="00BE6EDD"/>
    <w:rsid w:val="00BF652A"/>
    <w:rsid w:val="00C478A5"/>
    <w:rsid w:val="00C77A8C"/>
    <w:rsid w:val="00D04279"/>
    <w:rsid w:val="00DC462A"/>
    <w:rsid w:val="00DD27B7"/>
    <w:rsid w:val="00DE3055"/>
    <w:rsid w:val="00E16975"/>
    <w:rsid w:val="00E66C66"/>
    <w:rsid w:val="00E72F94"/>
    <w:rsid w:val="00EB3607"/>
    <w:rsid w:val="00EB63EE"/>
    <w:rsid w:val="00ED4BA3"/>
    <w:rsid w:val="00EE0B51"/>
    <w:rsid w:val="00EE7025"/>
    <w:rsid w:val="00F1265B"/>
    <w:rsid w:val="00F5599D"/>
    <w:rsid w:val="00F5783E"/>
    <w:rsid w:val="00F63052"/>
    <w:rsid w:val="00F64808"/>
    <w:rsid w:val="00F7441D"/>
    <w:rsid w:val="00FD74FB"/>
    <w:rsid w:val="00FE0AF0"/>
    <w:rsid w:val="022E3C4B"/>
    <w:rsid w:val="045B522D"/>
    <w:rsid w:val="059058AA"/>
    <w:rsid w:val="097C0AB4"/>
    <w:rsid w:val="0B5D7038"/>
    <w:rsid w:val="0EC57542"/>
    <w:rsid w:val="10464AB0"/>
    <w:rsid w:val="107F2971"/>
    <w:rsid w:val="117378DF"/>
    <w:rsid w:val="18A02B9C"/>
    <w:rsid w:val="198E220F"/>
    <w:rsid w:val="1A5E0745"/>
    <w:rsid w:val="1D671D96"/>
    <w:rsid w:val="1D830FA6"/>
    <w:rsid w:val="1ED25889"/>
    <w:rsid w:val="1EF47E7C"/>
    <w:rsid w:val="25A8279D"/>
    <w:rsid w:val="272A2BE1"/>
    <w:rsid w:val="2AD641FD"/>
    <w:rsid w:val="2FB64F00"/>
    <w:rsid w:val="30326537"/>
    <w:rsid w:val="321C2770"/>
    <w:rsid w:val="344F230F"/>
    <w:rsid w:val="34C77889"/>
    <w:rsid w:val="350C2190"/>
    <w:rsid w:val="36F30DC7"/>
    <w:rsid w:val="3876277B"/>
    <w:rsid w:val="3F621341"/>
    <w:rsid w:val="40A12D49"/>
    <w:rsid w:val="41594397"/>
    <w:rsid w:val="47DE2118"/>
    <w:rsid w:val="48023A0B"/>
    <w:rsid w:val="4A9C6FFE"/>
    <w:rsid w:val="4ACC3E2B"/>
    <w:rsid w:val="4BF4406F"/>
    <w:rsid w:val="4EC84466"/>
    <w:rsid w:val="522072CC"/>
    <w:rsid w:val="560B4708"/>
    <w:rsid w:val="57005B16"/>
    <w:rsid w:val="5A606C3E"/>
    <w:rsid w:val="5A71053D"/>
    <w:rsid w:val="5C6A0D00"/>
    <w:rsid w:val="5D0B1C29"/>
    <w:rsid w:val="5D2A6B55"/>
    <w:rsid w:val="5F1D2359"/>
    <w:rsid w:val="5F935253"/>
    <w:rsid w:val="60B53280"/>
    <w:rsid w:val="652D2EDB"/>
    <w:rsid w:val="65C41412"/>
    <w:rsid w:val="66B63FA5"/>
    <w:rsid w:val="67B8555F"/>
    <w:rsid w:val="68432CB9"/>
    <w:rsid w:val="68AE235F"/>
    <w:rsid w:val="6C07486C"/>
    <w:rsid w:val="6C6E1D46"/>
    <w:rsid w:val="73D15F7A"/>
    <w:rsid w:val="7649301B"/>
    <w:rsid w:val="77235750"/>
    <w:rsid w:val="77A15B74"/>
    <w:rsid w:val="7E0E7B25"/>
    <w:rsid w:val="7F617F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Balloon Text"/>
    <w:basedOn w:val="1"/>
    <w:link w:val="10"/>
    <w:autoRedefine/>
    <w:semiHidden/>
    <w:unhideWhenUsed/>
    <w:qFormat/>
    <w:uiPriority w:val="99"/>
    <w:rPr>
      <w:sz w:val="18"/>
      <w:szCs w:val="18"/>
    </w:rPr>
  </w:style>
  <w:style w:type="paragraph" w:styleId="4">
    <w:name w:val="footer"/>
    <w:basedOn w:val="1"/>
    <w:link w:val="14"/>
    <w:autoRedefine/>
    <w:unhideWhenUsed/>
    <w:qFormat/>
    <w:uiPriority w:val="99"/>
    <w:pPr>
      <w:tabs>
        <w:tab w:val="center" w:pos="4153"/>
        <w:tab w:val="right" w:pos="8306"/>
      </w:tabs>
      <w:snapToGrid w:val="0"/>
      <w:jc w:val="left"/>
    </w:pPr>
    <w:rPr>
      <w:sz w:val="18"/>
      <w:szCs w:val="18"/>
    </w:rPr>
  </w:style>
  <w:style w:type="paragraph" w:styleId="5">
    <w:name w:val="header"/>
    <w:basedOn w:val="1"/>
    <w:link w:val="13"/>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customStyle="1" w:styleId="10">
    <w:name w:val="批注框文本 Char"/>
    <w:basedOn w:val="8"/>
    <w:link w:val="3"/>
    <w:autoRedefine/>
    <w:semiHidden/>
    <w:qFormat/>
    <w:uiPriority w:val="99"/>
    <w:rPr>
      <w:sz w:val="18"/>
      <w:szCs w:val="18"/>
    </w:rPr>
  </w:style>
  <w:style w:type="paragraph" w:customStyle="1" w:styleId="11">
    <w:name w:val="title_1"/>
    <w:basedOn w:val="1"/>
    <w:autoRedefine/>
    <w:qFormat/>
    <w:uiPriority w:val="0"/>
    <w:pPr>
      <w:widowControl/>
      <w:jc w:val="center"/>
    </w:pPr>
    <w:rPr>
      <w:rFonts w:ascii="宋体" w:hAnsi="宋体" w:eastAsia="宋体" w:cs="宋体"/>
      <w:b/>
      <w:bCs/>
      <w:color w:val="3D3D33"/>
      <w:kern w:val="0"/>
      <w:sz w:val="36"/>
      <w:szCs w:val="36"/>
    </w:rPr>
  </w:style>
  <w:style w:type="paragraph" w:customStyle="1" w:styleId="12">
    <w:name w:val="title_2"/>
    <w:basedOn w:val="1"/>
    <w:autoRedefine/>
    <w:qFormat/>
    <w:uiPriority w:val="0"/>
    <w:pPr>
      <w:widowControl/>
      <w:spacing w:before="390"/>
      <w:jc w:val="center"/>
    </w:pPr>
    <w:rPr>
      <w:rFonts w:ascii="宋体" w:hAnsi="宋体" w:eastAsia="宋体" w:cs="宋体"/>
      <w:color w:val="868686"/>
      <w:kern w:val="0"/>
      <w:sz w:val="20"/>
      <w:szCs w:val="20"/>
    </w:rPr>
  </w:style>
  <w:style w:type="character" w:customStyle="1" w:styleId="13">
    <w:name w:val="页眉 Char"/>
    <w:basedOn w:val="8"/>
    <w:link w:val="5"/>
    <w:autoRedefine/>
    <w:semiHidden/>
    <w:qFormat/>
    <w:uiPriority w:val="99"/>
    <w:rPr>
      <w:sz w:val="18"/>
      <w:szCs w:val="18"/>
    </w:rPr>
  </w:style>
  <w:style w:type="character" w:customStyle="1" w:styleId="14">
    <w:name w:val="页脚 Char"/>
    <w:basedOn w:val="8"/>
    <w:link w:val="4"/>
    <w:autoRedefine/>
    <w:qFormat/>
    <w:uiPriority w:val="99"/>
    <w:rPr>
      <w:sz w:val="18"/>
      <w:szCs w:val="18"/>
    </w:rPr>
  </w:style>
  <w:style w:type="paragraph" w:styleId="15">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yperlink" Target="https://oss.simiyun.cn/upload/20240624/c9563ae919464a24b3e356c8c9f75082.jpg" TargetMode="Externa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2" Type="http://schemas.openxmlformats.org/officeDocument/2006/relationships/fontTable" Target="fontTable.xml"/><Relationship Id="rId51" Type="http://schemas.openxmlformats.org/officeDocument/2006/relationships/customXml" Target="../customXml/item2.xml"/><Relationship Id="rId50" Type="http://schemas.openxmlformats.org/officeDocument/2006/relationships/numbering" Target="numbering.xml"/><Relationship Id="rId5" Type="http://schemas.openxmlformats.org/officeDocument/2006/relationships/image" Target="media/image1.jpeg"/><Relationship Id="rId49" Type="http://schemas.openxmlformats.org/officeDocument/2006/relationships/customXml" Target="../customXml/item1.xml"/><Relationship Id="rId48" Type="http://schemas.openxmlformats.org/officeDocument/2006/relationships/image" Target="media/image26.jpeg"/><Relationship Id="rId47" Type="http://schemas.openxmlformats.org/officeDocument/2006/relationships/hyperlink" Target="https://oss.simiyun.cn/upload/20240725/d930f60f2cdf4d6fb7f6487c095dd54f.jpg" TargetMode="External"/><Relationship Id="rId46" Type="http://schemas.openxmlformats.org/officeDocument/2006/relationships/image" Target="media/image25.jpeg"/><Relationship Id="rId45" Type="http://schemas.openxmlformats.org/officeDocument/2006/relationships/hyperlink" Target="https://oss.simiyun.cn/upload/20240725/50fd442b67c249bbb23c64d05c5abb99.jpg" TargetMode="External"/><Relationship Id="rId44" Type="http://schemas.openxmlformats.org/officeDocument/2006/relationships/image" Target="media/image24.jpeg"/><Relationship Id="rId43" Type="http://schemas.openxmlformats.org/officeDocument/2006/relationships/hyperlink" Target="https://oss.simiyun.cn/upload/20240725/3c621a190c224103a67e31ea019457bb.jpg" TargetMode="External"/><Relationship Id="rId42" Type="http://schemas.openxmlformats.org/officeDocument/2006/relationships/image" Target="media/image23.png"/><Relationship Id="rId41" Type="http://schemas.openxmlformats.org/officeDocument/2006/relationships/hyperlink" Target="https://oss.simiyun.cn/upload/20240725/1aa6ed16cba342f991e36c34d651c77a.png" TargetMode="External"/><Relationship Id="rId40" Type="http://schemas.openxmlformats.org/officeDocument/2006/relationships/image" Target="media/image22.png"/><Relationship Id="rId4" Type="http://schemas.openxmlformats.org/officeDocument/2006/relationships/theme" Target="theme/theme1.xml"/><Relationship Id="rId39" Type="http://schemas.openxmlformats.org/officeDocument/2006/relationships/hyperlink" Target="https://oss.simiyun.cn/upload/20240911/86a33933e4064cfaac80984145a06559.png" TargetMode="External"/><Relationship Id="rId38" Type="http://schemas.openxmlformats.org/officeDocument/2006/relationships/image" Target="media/image21.png"/><Relationship Id="rId37" Type="http://schemas.openxmlformats.org/officeDocument/2006/relationships/hyperlink" Target="https://oss.simiyun.cn/upload/20240911/da5de62df7644103873c06eaa4f13f4b.png" TargetMode="External"/><Relationship Id="rId36" Type="http://schemas.openxmlformats.org/officeDocument/2006/relationships/image" Target="media/image20.jpeg"/><Relationship Id="rId35" Type="http://schemas.openxmlformats.org/officeDocument/2006/relationships/hyperlink" Target="https://oss.simiyun.cn/upload/20240911/f7dd1fbd49584a329e1748646cf2364a.jpeg" TargetMode="External"/><Relationship Id="rId34" Type="http://schemas.openxmlformats.org/officeDocument/2006/relationships/image" Target="media/image19.jpeg"/><Relationship Id="rId33" Type="http://schemas.openxmlformats.org/officeDocument/2006/relationships/hyperlink" Target="https://oss.simiyun.cn/upload/20240911/fa89b7be13cb4464b2373ba6acbcfdc3.png" TargetMode="External"/><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hyperlink" Target="https://oss.simiyun.cn/upload/20240708/207dbea263a2448ebd56c8a3be9b3ac7.jpg" TargetMode="External"/><Relationship Id="rId26" Type="http://schemas.openxmlformats.org/officeDocument/2006/relationships/image" Target="media/image13.jpeg"/><Relationship Id="rId25" Type="http://schemas.openxmlformats.org/officeDocument/2006/relationships/hyperlink" Target="https://oss.simiyun.cn/upload/20240708/5da1c07cdd124a8a9d84e4c33f5f82d1.jpg" TargetMode="External"/><Relationship Id="rId24" Type="http://schemas.openxmlformats.org/officeDocument/2006/relationships/image" Target="media/image12.jpeg"/><Relationship Id="rId23" Type="http://schemas.openxmlformats.org/officeDocument/2006/relationships/hyperlink" Target="https://oss.simiyun.cn/upload/20240708/b3a976ded6fc4e60b3be7be5cc8e086a.jpg" TargetMode="External"/><Relationship Id="rId22" Type="http://schemas.openxmlformats.org/officeDocument/2006/relationships/image" Target="media/image11.jpeg"/><Relationship Id="rId21" Type="http://schemas.openxmlformats.org/officeDocument/2006/relationships/hyperlink" Target="https://oss.simiyun.cn/upload/20240708/004562201bd2462d86544014375c727d.jpg" TargetMode="Externa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hyperlink" Target="https://oss.simiyun.cn/upload/20240624/d4c98748336842a6bc48e55a958e8ba8.jpg" TargetMode="External"/><Relationship Id="rId18" Type="http://schemas.openxmlformats.org/officeDocument/2006/relationships/image" Target="media/image9.jpeg"/><Relationship Id="rId17" Type="http://schemas.openxmlformats.org/officeDocument/2006/relationships/hyperlink" Target="https://oss.simiyun.cn/upload/20240624/395b85477a6a47b2b2c0c7dc84a08a0c.jpg" TargetMode="External"/><Relationship Id="rId16" Type="http://schemas.openxmlformats.org/officeDocument/2006/relationships/image" Target="media/image8.jpeg"/><Relationship Id="rId15" Type="http://schemas.openxmlformats.org/officeDocument/2006/relationships/hyperlink" Target="https://oss.simiyun.cn/upload/20240624/6eb06b49230e4c8482a61a16b9b973d4.jpg" TargetMode="External"/><Relationship Id="rId14" Type="http://schemas.openxmlformats.org/officeDocument/2006/relationships/image" Target="media/image7.jpeg"/><Relationship Id="rId13" Type="http://schemas.openxmlformats.org/officeDocument/2006/relationships/hyperlink" Target="https://oss.simiyun.cn/upload/20240624/7ba9e708b2b54c9e885c7b70785399dc.jpg" TargetMode="External"/><Relationship Id="rId12" Type="http://schemas.openxmlformats.org/officeDocument/2006/relationships/image" Target="media/image6.jpeg"/><Relationship Id="rId11" Type="http://schemas.openxmlformats.org/officeDocument/2006/relationships/hyperlink" Target="https://oss.simiyun.cn/upload/20240624/3d5cf01743e544839eaef6fde83c35cd.jpg" TargetMode="Externa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A86AAD-0E0F-43CE-A211-B9E4C5552C72}">
  <ds:schemaRefs/>
</ds:datastoreItem>
</file>

<file path=docProps/app.xml><?xml version="1.0" encoding="utf-8"?>
<Properties xmlns="http://schemas.openxmlformats.org/officeDocument/2006/extended-properties" xmlns:vt="http://schemas.openxmlformats.org/officeDocument/2006/docPropsVTypes">
  <Template>Normal</Template>
  <Pages>31</Pages>
  <Words>9016</Words>
  <Characters>9090</Characters>
  <Lines>86</Lines>
  <Paragraphs>24</Paragraphs>
  <TotalTime>9</TotalTime>
  <ScaleCrop>false</ScaleCrop>
  <LinksUpToDate>false</LinksUpToDate>
  <CharactersWithSpaces>9404</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2022-12-13T01:34:00Z</dcterms:created>
  <dc:creator>Administrator</dc:creator>
  <cp:lastModifiedBy>xch560</cp:lastModifiedBy>
  <dcterms:modified xsi:type="dcterms:W3CDTF">2024-09-30T04:03:19Z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638117F9B30D42B3A9DE4CD4FA4A87BA_13</vt:lpwstr>
  </property>
</Properties>
</file>