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before="120" w:after="75" w:line="240"/>
        <w:ind w:left="120" w:right="120"/>
        <w:jc w:val="center"/>
        <w:rPr/>
      </w:pPr>
      <w:r>
        <w:rPr>
          <w:rFonts w:ascii="Arial" w:hAnsi="Arial" w:cs="Arial"/>
          <w:i w:val="false"/>
          <w:strike w:val="false"/>
          <w:color w:val="000000"/>
          <w:sz w:val="32"/>
          <w:u w:val="none"/>
        </w:rPr>
        <w:t>​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2024-2025学年 上学期 第5周工作安排(9月29日—9月30日)</w:t>
      </w:r>
    </w:p>
    <w:p>
      <w:pPr>
        <w:pStyle w:val="ahkdxm"/>
        <w:numPr/>
        <w:jc w:val="left"/>
        <w:rPr/>
      </w:pPr>
    </w:p>
    <w:tbl>
      <w:tblPr>
        <w:tblStyle w:val="ciws3r"/>
        <w:jc w:val="center"/>
        <w:tblLayout w:type="fixed"/>
      </w:tblPr>
      <w:tblGrid>
        <w:gridCol w:w="907"/>
        <w:gridCol w:w="558"/>
        <w:gridCol w:w="626"/>
        <w:gridCol w:w="3093"/>
        <w:gridCol w:w="790"/>
        <w:gridCol w:w="1008"/>
        <w:gridCol w:w="1117"/>
        <w:gridCol w:w="940"/>
      </w:tblGrid>
      <w:tr>
        <w:trPr/>
        <w:tc>
          <w:tcPr>
            <w:tcW w:w="907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558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626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093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79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008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117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4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907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9月29日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星期日</w:t>
            </w:r>
          </w:p>
        </w:tc>
        <w:tc>
          <w:tcPr>
            <w:tcW w:w="55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26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93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常州市“苏教名家”培养工程第二期培养对象教育思想报告会（许嫣娜：甜甜的语文）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00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各校语文骨干教师</w:t>
            </w:r>
          </w:p>
        </w:tc>
        <w:tc>
          <w:tcPr>
            <w:tcW w:w="111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局前街小学（具体地址见区网通知）</w:t>
            </w:r>
          </w:p>
        </w:tc>
        <w:tc>
          <w:tcPr>
            <w:tcW w:w="94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5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26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93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天宁区幼小衔接主题体育课堂备、磨课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0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凤凰新城实验小学体育组</w:t>
            </w:r>
          </w:p>
        </w:tc>
        <w:tc>
          <w:tcPr>
            <w:tcW w:w="111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凤凰新城实验小学</w:t>
            </w:r>
          </w:p>
        </w:tc>
        <w:tc>
          <w:tcPr>
            <w:tcW w:w="94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7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9月30日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55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626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93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天宁区人工智能共创下的小学跨学科学习（体育信息化）开放研讨活动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00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各校相关体育教师</w:t>
            </w:r>
          </w:p>
        </w:tc>
        <w:tc>
          <w:tcPr>
            <w:tcW w:w="111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94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5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626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93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市学前教育常规调研</w:t>
            </w:r>
          </w:p>
        </w:tc>
        <w:tc>
          <w:tcPr>
            <w:tcW w:w="79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00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11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和记黄埔幼儿园</w:t>
            </w:r>
          </w:p>
        </w:tc>
        <w:tc>
          <w:tcPr>
            <w:tcW w:w="94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9039" w:type="dxa"/>
            <w:gridSpan w:val="8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1.“校园餐”管理四不两直检查。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2.第五批教师发展工作室终评通知和要求已经上OA，请领衔人和所在学校的分管校长做好相关准备工作。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3.研训员学校蹲点工作安排表已发中小学教育教学QQ群，请中小学分管校长关注。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pacing w:val="0"/>
          <w:sz w:val="30"/>
          <w:u w:val="none"/>
        </w:rPr>
        <w:t>三河口小学第三周工作安排表</w:t>
      </w: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30"/>
          <w:u w:val="none"/>
        </w:rPr>
        <w:t>（2024年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9月29日—10月4日</w:t>
      </w: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30"/>
          <w:u w:val="none"/>
        </w:rPr>
        <w:t>）</w:t>
      </w:r>
    </w:p>
    <w:tbl>
      <w:tblPr>
        <w:tblStyle w:val="0h3s0p"/>
        <w:tblLayout w:type="fixed"/>
      </w:tblPr>
      <w:tblGrid>
        <w:gridCol w:w="1305"/>
        <w:gridCol w:w="1305"/>
        <w:gridCol w:w="1305"/>
        <w:gridCol w:w="1485"/>
        <w:gridCol w:w="2220"/>
        <w:gridCol w:w="1350"/>
      </w:tblGrid>
      <w:tr>
        <w:trPr>
          <w:trHeight w:val="390"/>
        </w:trPr>
        <w:tc>
          <w:tcPr>
            <w:tcW w:w="130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rPr>
          <w:trHeight w:val="315"/>
        </w:trPr>
        <w:tc>
          <w:tcPr>
            <w:tcW w:w="130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星期日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（29日补上周五的课）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51"/>
        </w:trPr>
        <w:tc>
          <w:tcPr>
            <w:tcW w:w="130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（30日）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/>
              <w:t>中午12:00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/>
              <w:t>致远厅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/>
              <w:t>全体教师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/>
              <w:t>全体教师会议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 </w:t>
            </w:r>
          </w:p>
        </w:tc>
      </w:tr>
      <w:tr>
        <w:trPr>
          <w:trHeight w:val="331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13：30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u w:val="none"/>
              </w:rPr>
              <w:t>教科院附属初中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谢丽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常州市中小学体育起始年级教材培训活动。</w:t>
            </w:r>
          </w:p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98"/>
        </w:trPr>
        <w:tc>
          <w:tcPr>
            <w:tcW w:w="130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星期二-五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（10月1日-4日）</w:t>
            </w:r>
          </w:p>
        </w:tc>
        <w:tc>
          <w:tcPr>
            <w:tcW w:w="7665" w:type="dxa"/>
            <w:gridSpan w:val="5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国庆节假期</w:t>
            </w:r>
          </w:p>
        </w:tc>
      </w:tr>
      <w:tr>
        <w:trPr>
          <w:trHeight w:val="562"/>
        </w:trPr>
        <w:tc>
          <w:tcPr>
            <w:tcW w:w="130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312"/>
              <w:jc w:val="both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英语组教师参加解小联校教研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。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（芮丽杰、陆双英、周锭））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312"/>
              <w:ind/>
              <w:jc w:val="both"/>
              <w:rPr/>
            </w:pPr>
            <w:r>
              <w:rPr/>
              <w:t>“读经典，我思考”读书活动开通。制定读书方案。</w:t>
            </w:r>
          </w:p>
          <w:p>
            <w:pPr>
              <w:numPr>
                <w:ilvl w:val="0"/>
                <w:numId w:val="1"/>
              </w:numPr>
              <w:pBdr>
                <w:bottom/>
              </w:pBdr>
              <w:snapToGrid/>
              <w:spacing w:before="0" w:after="0" w:line="312"/>
              <w:ind/>
              <w:jc w:val="both"/>
              <w:rPr/>
            </w:pPr>
            <w:r>
              <w:rPr/>
              <w:t>微调学校作息时间表，课表。</w:t>
            </w:r>
          </w:p>
        </w:tc>
      </w:tr>
      <w:tr>
        <w:trPr>
          <w:trHeight w:val="562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审核新申助学生材料。2.开展资助学生家访，填写家访记录表。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3.安排国庆节学生活动。</w:t>
            </w:r>
          </w:p>
        </w:tc>
      </w:tr>
      <w:tr>
        <w:trPr>
          <w:trHeight w:val="681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pBdr/>
              <w:snapToGrid/>
              <w:spacing w:before="0" w:after="0" w:line="312"/>
              <w:jc w:val="both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名师大学堂、教师暑期研修9.30日截止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312"/>
              <w:jc w:val="both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新教师定级信息填写</w:t>
            </w:r>
          </w:p>
          <w:p>
            <w:pPr>
              <w:snapToGrid/>
              <w:spacing w:before="0" w:after="0" w:line="312"/>
              <w:ind w:lef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3.教师资格注册聘书打印</w:t>
            </w:r>
          </w:p>
        </w:tc>
      </w:tr>
      <w:tr>
        <w:trPr>
          <w:trHeight w:val="221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pBdr/>
              <w:snapToGrid/>
              <w:spacing w:before="0" w:after="0" w:line="312"/>
              <w:jc w:val="both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安全隐患排查</w:t>
            </w:r>
          </w:p>
          <w:p>
            <w:pPr>
              <w:numPr>
                <w:ilvl w:val="0"/>
                <w:numId w:val="3"/>
              </w:numPr>
              <w:pBdr/>
              <w:snapToGrid/>
              <w:spacing w:before="0" w:after="0" w:line="312"/>
              <w:jc w:val="both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1530节假日安全教育</w:t>
            </w:r>
          </w:p>
          <w:p>
            <w:pPr>
              <w:snapToGrid/>
              <w:spacing w:before="0" w:after="0" w:line="312"/>
              <w:ind w:lef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3.值班护校安排表</w:t>
            </w:r>
          </w:p>
        </w:tc>
      </w:tr>
      <w:tr>
        <w:trPr>
          <w:trHeight w:val="221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1.节前全校大扫除。（29日中午）</w:t>
            </w:r>
          </w:p>
        </w:tc>
      </w:tr>
      <w:tr>
        <w:trPr>
          <w:trHeight w:val="221"/>
        </w:trPr>
        <w:tc>
          <w:tcPr>
            <w:tcW w:w="130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</w:tr>
      <w:tr>
        <w:trPr>
          <w:trHeight w:val="341"/>
        </w:trPr>
        <w:tc>
          <w:tcPr>
            <w:tcW w:w="130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承叶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牟利英</w:t>
              <w:tab/>
              <w:t>芮丽杰</w:t>
              <w:tab/>
              <w:t>李素敏</w:t>
              <w:tab/>
              <w:t>周  洲</w:t>
              <w:tab/>
            </w:r>
          </w:p>
          <w:p>
            <w:pPr>
              <w:snapToGrid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郭鸿星</w:t>
              <w:tab/>
              <w:t>承金梅</w:t>
              <w:tab/>
              <w:t>陆明霞</w:t>
              <w:tab/>
              <w:t>朱  波</w:t>
            </w:r>
          </w:p>
        </w:tc>
      </w:tr>
    </w:tbl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pStyle w:val="ahkdxm"/>
        <w:numPr/>
        <w:jc w:val="left"/>
        <w:rPr/>
      </w:pP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76" w:hanging="336"/>
      </w:pPr>
    </w:lvl>
  </w:abstractNum>
  <w:abstractNum w:abstractNumId="2">
    <w:lvl w:ilvl="3">
      <w:start w:val="1"/>
      <w:numFmt w:val="decimal"/>
      <w:lvlText w:val="%4."/>
      <w:lvlJc w:val="left"/>
      <w:pPr>
        <w:ind w:left="16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53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</w:abstractNum>
  <w:abstractNum w:abstractNumId="3">
    <w:lvl w:ilvl="6">
      <w:start w:val="1"/>
      <w:numFmt w:val="decimal"/>
      <w:lvlText w:val="%7."/>
      <w:lvlJc w:val="left"/>
      <w:pPr>
        <w:ind w:left="297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num w:numId="2">
    <w:abstractNumId w:val="2"/>
  </w:num>
  <w:num w:numId="3">
    <w:abstractNumId w:val="3"/>
  </w:num>
  <w:num w:numId="1">
    <w:abstractNumId w:val="1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table" w:styleId="0h3s0p">
    <w:name w:val="Table Grid"/>
    <w:basedOn w:val="5urtow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y1iao1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ciws3r">
    <w:name w:val="Table Grid"/>
    <w:basedOn w:val="y1iao1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5urtow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2024-09-29T12:16:29Z</dcterms:created>
  <dcterms:modified xsi:type="dcterms:W3CDTF">2024-09-29T12:16:29Z</dcterms:modified>
</cp:coreProperties>
</file>