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color w:val="FF0000"/>
          <w:sz w:val="30"/>
          <w:szCs w:val="30"/>
          <w:lang w:val="en-US" w:eastAsia="zh-CN"/>
        </w:rPr>
      </w:pPr>
      <w:r>
        <w:rPr>
          <w:rFonts w:hint="eastAsia"/>
          <w:b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指向核心素养培育的小学英语复习教学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——徐文娟卓越教师成长营第</w:t>
      </w:r>
      <w:r>
        <w:rPr>
          <w:rFonts w:hint="eastAsia"/>
          <w:b/>
          <w:sz w:val="30"/>
          <w:szCs w:val="30"/>
          <w:lang w:eastAsia="zh-CN"/>
        </w:rPr>
        <w:t>五</w:t>
      </w:r>
      <w:r>
        <w:rPr>
          <w:rFonts w:hint="eastAsia"/>
          <w:b/>
          <w:sz w:val="30"/>
          <w:szCs w:val="30"/>
        </w:rPr>
        <w:t>次研修活动方案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一、活动意义：</w:t>
      </w:r>
    </w:p>
    <w:p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  <w:lang w:eastAsia="zh-CN"/>
        </w:rPr>
        <w:t>随着“新课标”的颁布和实施，学科核心素养已经成为小学英语教学的核心目标，在复习阶段，如何上好一节核心素养导向下的复习课，是本次研修活动的主要内容，</w:t>
      </w:r>
      <w:r>
        <w:rPr>
          <w:rFonts w:hint="eastAsia"/>
          <w:sz w:val="24"/>
          <w:szCs w:val="24"/>
          <w:lang w:val="en-US" w:eastAsia="zh-CN"/>
        </w:rPr>
        <w:t>本次成长营研修活动以“</w:t>
      </w:r>
      <w:r>
        <w:rPr>
          <w:rFonts w:hint="eastAsia"/>
          <w:bCs/>
          <w:sz w:val="24"/>
          <w:szCs w:val="24"/>
          <w:lang w:val="en-US" w:eastAsia="zh-CN"/>
        </w:rPr>
        <w:t>指向核心素养培育的小学英语复习教学</w:t>
      </w:r>
      <w:r>
        <w:rPr>
          <w:rFonts w:hint="eastAsia"/>
          <w:sz w:val="24"/>
          <w:szCs w:val="24"/>
          <w:lang w:val="en-US" w:eastAsia="zh-CN"/>
        </w:rPr>
        <w:t>”为主题，以课例观摩、议课和主题讲座的方式展开。方案如下：</w:t>
      </w:r>
    </w:p>
    <w:p>
      <w:pPr>
        <w:spacing w:line="360" w:lineRule="auto"/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二、研修时间：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年1月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日（周</w:t>
      </w:r>
      <w:r>
        <w:rPr>
          <w:rFonts w:hint="eastAsia"/>
          <w:sz w:val="24"/>
          <w:szCs w:val="24"/>
          <w:lang w:eastAsia="zh-CN"/>
        </w:rPr>
        <w:t>四</w:t>
      </w:r>
      <w:r>
        <w:rPr>
          <w:rFonts w:hint="eastAsia"/>
          <w:sz w:val="24"/>
          <w:szCs w:val="24"/>
        </w:rPr>
        <w:t>）下午1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0</w:t>
      </w:r>
    </w:p>
    <w:p>
      <w:pPr>
        <w:pStyle w:val="10"/>
        <w:spacing w:line="360" w:lineRule="auto"/>
        <w:ind w:firstLine="482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三、研修地点：</w:t>
      </w:r>
      <w:r>
        <w:rPr>
          <w:rFonts w:hint="eastAsia"/>
          <w:sz w:val="24"/>
          <w:szCs w:val="24"/>
          <w:lang w:eastAsia="zh-CN"/>
        </w:rPr>
        <w:t>常州市河海实验学校</w:t>
      </w:r>
    </w:p>
    <w:p>
      <w:pPr>
        <w:pStyle w:val="10"/>
        <w:spacing w:line="360" w:lineRule="auto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四、参加对象：</w:t>
      </w:r>
      <w:r>
        <w:rPr>
          <w:rFonts w:hint="eastAsia"/>
          <w:sz w:val="24"/>
          <w:szCs w:val="24"/>
        </w:rPr>
        <w:t>成长营全体成员</w:t>
      </w:r>
    </w:p>
    <w:p>
      <w:pPr>
        <w:pStyle w:val="10"/>
        <w:spacing w:line="360" w:lineRule="auto"/>
        <w:ind w:firstLine="482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五、</w:t>
      </w:r>
      <w:r>
        <w:rPr>
          <w:rFonts w:hint="eastAsia"/>
          <w:b/>
          <w:sz w:val="24"/>
          <w:szCs w:val="24"/>
        </w:rPr>
        <w:t>活动主持：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吴悦</w:t>
      </w:r>
    </w:p>
    <w:p>
      <w:pPr>
        <w:pStyle w:val="10"/>
        <w:spacing w:line="360" w:lineRule="auto"/>
        <w:ind w:left="426" w:firstLine="482"/>
        <w:rPr>
          <w:color w:val="FF0000"/>
          <w:sz w:val="24"/>
          <w:szCs w:val="24"/>
        </w:rPr>
      </w:pPr>
      <w:r>
        <w:rPr>
          <w:rFonts w:hint="eastAsia"/>
          <w:b/>
          <w:sz w:val="24"/>
          <w:szCs w:val="24"/>
        </w:rPr>
        <w:t>特邀专家：</w:t>
      </w:r>
      <w:r>
        <w:rPr>
          <w:rFonts w:hint="eastAsia"/>
          <w:color w:val="auto"/>
          <w:sz w:val="24"/>
          <w:szCs w:val="24"/>
        </w:rPr>
        <w:t>常州市</w:t>
      </w:r>
      <w:r>
        <w:rPr>
          <w:rFonts w:hint="eastAsia"/>
          <w:color w:val="auto"/>
          <w:sz w:val="24"/>
          <w:szCs w:val="24"/>
          <w:lang w:eastAsia="zh-CN"/>
        </w:rPr>
        <w:t>新北区教师发展中心薛国民</w:t>
      </w:r>
      <w:r>
        <w:rPr>
          <w:rFonts w:hint="eastAsia"/>
          <w:color w:val="auto"/>
          <w:sz w:val="24"/>
          <w:szCs w:val="24"/>
        </w:rPr>
        <w:t>老师</w:t>
      </w:r>
    </w:p>
    <w:p>
      <w:pPr>
        <w:pStyle w:val="10"/>
        <w:spacing w:line="360" w:lineRule="auto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六、具体安排</w:t>
      </w:r>
    </w:p>
    <w:tbl>
      <w:tblPr>
        <w:tblStyle w:val="5"/>
        <w:tblW w:w="4982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711"/>
        <w:gridCol w:w="2806"/>
        <w:gridCol w:w="2549"/>
        <w:gridCol w:w="11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pct"/>
          </w:tcPr>
          <w:p>
            <w:pPr>
              <w:spacing w:line="400" w:lineRule="exact"/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871" w:type="pct"/>
          </w:tcPr>
          <w:p>
            <w:pPr>
              <w:spacing w:line="400" w:lineRule="exact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活动地点</w:t>
            </w:r>
          </w:p>
        </w:tc>
        <w:tc>
          <w:tcPr>
            <w:tcW w:w="1428" w:type="pct"/>
          </w:tcPr>
          <w:p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活动</w:t>
            </w:r>
            <w:r>
              <w:rPr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297" w:type="pct"/>
          </w:tcPr>
          <w:p>
            <w:pPr>
              <w:spacing w:line="400" w:lineRule="exact"/>
              <w:ind w:firstLine="964" w:firstLineChars="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责任人</w:t>
            </w:r>
          </w:p>
        </w:tc>
        <w:tc>
          <w:tcPr>
            <w:tcW w:w="608" w:type="pct"/>
          </w:tcPr>
          <w:p>
            <w:pPr>
              <w:spacing w:line="400" w:lineRule="exact"/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备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pct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0—1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0</w:t>
            </w:r>
          </w:p>
          <w:p>
            <w:pPr>
              <w:spacing w:line="400" w:lineRule="exact"/>
              <w:ind w:firstLine="240" w:firstLineChars="100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（签到）</w:t>
            </w:r>
          </w:p>
        </w:tc>
        <w:tc>
          <w:tcPr>
            <w:tcW w:w="871" w:type="pct"/>
            <w:vMerge w:val="restart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100人报告厅</w:t>
            </w:r>
          </w:p>
          <w:p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pct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签到、主持</w:t>
            </w:r>
          </w:p>
        </w:tc>
        <w:tc>
          <w:tcPr>
            <w:tcW w:w="1297" w:type="pct"/>
          </w:tcPr>
          <w:p>
            <w:pPr>
              <w:spacing w:line="400" w:lineRule="exact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承办学校、吴悦</w:t>
            </w:r>
          </w:p>
        </w:tc>
        <w:tc>
          <w:tcPr>
            <w:tcW w:w="608" w:type="pct"/>
          </w:tcPr>
          <w:p>
            <w:pPr>
              <w:spacing w:line="400" w:lineRule="exact"/>
              <w:ind w:firstLine="241" w:firstLineChars="100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pct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0—1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0</w:t>
            </w:r>
          </w:p>
          <w:p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（第一节）</w:t>
            </w:r>
          </w:p>
        </w:tc>
        <w:tc>
          <w:tcPr>
            <w:tcW w:w="871" w:type="pct"/>
            <w:vMerge w:val="continue"/>
          </w:tcPr>
          <w:p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pct"/>
          </w:tcPr>
          <w:p>
            <w:pPr>
              <w:spacing w:line="400" w:lineRule="exac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project2</w:t>
            </w:r>
          </w:p>
          <w:p>
            <w:pPr>
              <w:spacing w:line="400" w:lineRule="exac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三（4）班</w:t>
            </w:r>
          </w:p>
        </w:tc>
        <w:tc>
          <w:tcPr>
            <w:tcW w:w="1297" w:type="pct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百丈中心小学：商丁雲</w:t>
            </w:r>
          </w:p>
        </w:tc>
        <w:tc>
          <w:tcPr>
            <w:tcW w:w="608" w:type="pct"/>
            <w:vAlign w:val="center"/>
          </w:tcPr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pct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</w:p>
          <w:p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（第二节）</w:t>
            </w:r>
          </w:p>
        </w:tc>
        <w:tc>
          <w:tcPr>
            <w:tcW w:w="871" w:type="pct"/>
            <w:vMerge w:val="continue"/>
          </w:tcPr>
          <w:p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pct"/>
          </w:tcPr>
          <w:p>
            <w:pPr>
              <w:spacing w:line="400" w:lineRule="exac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四上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project2</w:t>
            </w:r>
          </w:p>
          <w:p>
            <w:pPr>
              <w:spacing w:line="400" w:lineRule="exac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四（3）班</w:t>
            </w:r>
          </w:p>
        </w:tc>
        <w:tc>
          <w:tcPr>
            <w:tcW w:w="1297" w:type="pct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孝都小学：王晶晶</w:t>
            </w:r>
          </w:p>
        </w:tc>
        <w:tc>
          <w:tcPr>
            <w:tcW w:w="608" w:type="pct"/>
            <w:vAlign w:val="center"/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pct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05</w:t>
            </w:r>
            <w:r>
              <w:rPr>
                <w:sz w:val="24"/>
                <w:szCs w:val="24"/>
              </w:rPr>
              <w:t>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871" w:type="pct"/>
            <w:vMerge w:val="continue"/>
          </w:tcPr>
          <w:p>
            <w:pPr>
              <w:spacing w:line="400" w:lineRule="exact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pct"/>
          </w:tcPr>
          <w:p>
            <w:pPr>
              <w:spacing w:line="400" w:lineRule="exact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微讲座</w:t>
            </w:r>
          </w:p>
        </w:tc>
        <w:tc>
          <w:tcPr>
            <w:tcW w:w="1297" w:type="pct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河海实验学校：陆燕</w:t>
            </w:r>
            <w:bookmarkStart w:id="0" w:name="_GoBack"/>
            <w:bookmarkEnd w:id="0"/>
          </w:p>
        </w:tc>
        <w:tc>
          <w:tcPr>
            <w:tcW w:w="608" w:type="pct"/>
            <w:vAlign w:val="center"/>
          </w:tcPr>
          <w:p>
            <w:pPr>
              <w:spacing w:line="400" w:lineRule="exact"/>
              <w:ind w:firstLine="240" w:firstLineChars="1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  <w:r>
              <w:rPr>
                <w:sz w:val="24"/>
                <w:szCs w:val="24"/>
              </w:rPr>
              <w:t>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871" w:type="pct"/>
            <w:vMerge w:val="continue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428" w:type="pct"/>
            <w:vMerge w:val="restart"/>
          </w:tcPr>
          <w:p>
            <w:pPr>
              <w:spacing w:line="400" w:lineRule="exac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执教教师说课、评课</w:t>
            </w:r>
          </w:p>
        </w:tc>
        <w:tc>
          <w:tcPr>
            <w:tcW w:w="1297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商丁雲、王晶晶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其他教师</w:t>
            </w:r>
          </w:p>
        </w:tc>
        <w:tc>
          <w:tcPr>
            <w:tcW w:w="608" w:type="pct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1" w:type="pct"/>
            <w:vMerge w:val="continue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428" w:type="pct"/>
            <w:vMerge w:val="continue"/>
          </w:tcPr>
          <w:p>
            <w:pPr>
              <w:spacing w:line="400" w:lineRule="exact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97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608" w:type="pct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pct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45</w:t>
            </w:r>
            <w:r>
              <w:rPr>
                <w:sz w:val="24"/>
                <w:szCs w:val="24"/>
              </w:rPr>
              <w:t>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871" w:type="pct"/>
            <w:vMerge w:val="continue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428" w:type="pct"/>
          </w:tcPr>
          <w:p>
            <w:pPr>
              <w:spacing w:line="400" w:lineRule="exac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专家点评，引领提升</w:t>
            </w:r>
          </w:p>
        </w:tc>
        <w:tc>
          <w:tcPr>
            <w:tcW w:w="1297" w:type="pct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薛国民、徐文娟</w:t>
            </w:r>
          </w:p>
        </w:tc>
        <w:tc>
          <w:tcPr>
            <w:tcW w:w="608" w:type="pct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pStyle w:val="10"/>
        <w:spacing w:line="360" w:lineRule="auto"/>
        <w:ind w:left="426"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</w:t>
      </w:r>
      <w:r>
        <w:rPr>
          <w:b/>
          <w:sz w:val="24"/>
          <w:szCs w:val="24"/>
        </w:rPr>
        <w:t>其他</w:t>
      </w:r>
      <w:r>
        <w:rPr>
          <w:rFonts w:hint="eastAsia"/>
          <w:b/>
          <w:sz w:val="24"/>
          <w:szCs w:val="24"/>
        </w:rPr>
        <w:t>安排</w:t>
      </w:r>
    </w:p>
    <w:p>
      <w:pPr>
        <w:pStyle w:val="10"/>
        <w:spacing w:line="360" w:lineRule="auto"/>
        <w:ind w:left="426" w:firstLine="0" w:firstLineChars="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1.请工作室成员提前5分钟到达指定地点。</w:t>
      </w:r>
    </w:p>
    <w:p>
      <w:pPr>
        <w:pStyle w:val="10"/>
        <w:spacing w:line="360" w:lineRule="auto"/>
        <w:ind w:left="426" w:firstLine="0" w:firstLineChars="0"/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.拍摄：</w:t>
      </w:r>
      <w:r>
        <w:rPr>
          <w:rFonts w:hint="eastAsia"/>
          <w:sz w:val="24"/>
          <w:szCs w:val="24"/>
          <w:lang w:val="en-US" w:eastAsia="zh-CN"/>
        </w:rPr>
        <w:t>李晓月</w:t>
      </w:r>
    </w:p>
    <w:p>
      <w:pPr>
        <w:pStyle w:val="10"/>
        <w:spacing w:line="360" w:lineRule="auto"/>
        <w:ind w:left="426" w:firstLine="0" w:firstLineChars="0"/>
        <w:rPr>
          <w:rFonts w:hint="eastAsia" w:eastAsiaTheme="minorEastAsia"/>
          <w:sz w:val="24"/>
          <w:szCs w:val="24"/>
          <w:lang w:eastAsia="zh-CN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通讯报道：</w:t>
      </w:r>
      <w:r>
        <w:rPr>
          <w:rFonts w:hint="eastAsia"/>
          <w:sz w:val="24"/>
          <w:szCs w:val="24"/>
          <w:lang w:eastAsia="zh-CN"/>
        </w:rPr>
        <w:t>恽鸽</w:t>
      </w:r>
    </w:p>
    <w:p>
      <w:pPr>
        <w:pStyle w:val="10"/>
        <w:spacing w:line="360" w:lineRule="auto"/>
        <w:ind w:left="78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新北区徐文娟卓越教师成长营</w:t>
      </w:r>
    </w:p>
    <w:p>
      <w:pPr>
        <w:pStyle w:val="10"/>
        <w:spacing w:line="360" w:lineRule="auto"/>
        <w:ind w:left="786" w:firstLine="0" w:firstLine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/1/</w:t>
      </w:r>
      <w:r>
        <w:rPr>
          <w:rFonts w:hint="eastAsia"/>
          <w:sz w:val="24"/>
          <w:szCs w:val="24"/>
          <w:lang w:val="en-US" w:eastAsia="zh-CN"/>
        </w:rPr>
        <w:t>8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NjRiMGMxMjZhYjFkYWM0ZTE0Yzk3ZWMwZGY3YzEifQ=="/>
  </w:docVars>
  <w:rsids>
    <w:rsidRoot w:val="00DB44EC"/>
    <w:rsid w:val="00085198"/>
    <w:rsid w:val="00151782"/>
    <w:rsid w:val="00186DBE"/>
    <w:rsid w:val="00241031"/>
    <w:rsid w:val="003A39FD"/>
    <w:rsid w:val="005C33F5"/>
    <w:rsid w:val="005F0108"/>
    <w:rsid w:val="006217D0"/>
    <w:rsid w:val="00660EA8"/>
    <w:rsid w:val="00692120"/>
    <w:rsid w:val="006B0C85"/>
    <w:rsid w:val="0073377D"/>
    <w:rsid w:val="008268A7"/>
    <w:rsid w:val="008636A6"/>
    <w:rsid w:val="009620FB"/>
    <w:rsid w:val="00B90083"/>
    <w:rsid w:val="00BF4BCE"/>
    <w:rsid w:val="00C0696C"/>
    <w:rsid w:val="00C352E1"/>
    <w:rsid w:val="00CB5FCD"/>
    <w:rsid w:val="00D41942"/>
    <w:rsid w:val="00DA1733"/>
    <w:rsid w:val="00DB44EC"/>
    <w:rsid w:val="00E022D1"/>
    <w:rsid w:val="00E77024"/>
    <w:rsid w:val="00EF1F0A"/>
    <w:rsid w:val="00F1496D"/>
    <w:rsid w:val="00F61D5D"/>
    <w:rsid w:val="00F90F33"/>
    <w:rsid w:val="00FD21D4"/>
    <w:rsid w:val="0590322C"/>
    <w:rsid w:val="06FD0B27"/>
    <w:rsid w:val="08411AD9"/>
    <w:rsid w:val="1032546D"/>
    <w:rsid w:val="12E07665"/>
    <w:rsid w:val="13D66DE2"/>
    <w:rsid w:val="147154D0"/>
    <w:rsid w:val="14B46A8F"/>
    <w:rsid w:val="25DB7E88"/>
    <w:rsid w:val="2D406CBA"/>
    <w:rsid w:val="3A10003C"/>
    <w:rsid w:val="48594227"/>
    <w:rsid w:val="48EF4DFA"/>
    <w:rsid w:val="497A1984"/>
    <w:rsid w:val="51C435CD"/>
    <w:rsid w:val="537868DB"/>
    <w:rsid w:val="55A90FF1"/>
    <w:rsid w:val="57E132CB"/>
    <w:rsid w:val="5C0C5F6B"/>
    <w:rsid w:val="5D5A6845"/>
    <w:rsid w:val="5F9C18CE"/>
    <w:rsid w:val="5FA46D3E"/>
    <w:rsid w:val="60066B9F"/>
    <w:rsid w:val="643E0167"/>
    <w:rsid w:val="645C7B76"/>
    <w:rsid w:val="6A77238B"/>
    <w:rsid w:val="6FDF311D"/>
    <w:rsid w:val="76C9509B"/>
    <w:rsid w:val="793E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87</Words>
  <Characters>501</Characters>
  <Lines>4</Lines>
  <Paragraphs>1</Paragraphs>
  <TotalTime>1</TotalTime>
  <ScaleCrop>false</ScaleCrop>
  <LinksUpToDate>false</LinksUpToDate>
  <CharactersWithSpaces>587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2023-10-25T01:12:00Z</dcterms:created>
  <dc:creator>USER-</dc:creator>
  <cp:lastModifiedBy>Administrator</cp:lastModifiedBy>
  <dcterms:modified xsi:type="dcterms:W3CDTF">2024-01-09T02:56:50Z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655CA54486C44AA2A1F4CB59AB9A44B2_13</vt:lpwstr>
  </property>
</Properties>
</file>