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5531.JPGIMG_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5531.JPGIMG_55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5534.JPGIMG_5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5534.JPGIMG_55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CDF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603F29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43" name="图片 43" descr="C:/Users/Administrator/Desktop/IMG_5535.JPGIMG_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5535.JPGIMG_55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1C6308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44" name="图片 44" descr="C:/Users/Administrator/Desktop/IMG_5536.JPGIMG_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IMG_5536.JPGIMG_55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1594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36F6F2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059444A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-133985</wp:posOffset>
            </wp:positionV>
            <wp:extent cx="269875" cy="431800"/>
            <wp:effectExtent l="0" t="0" r="15875" b="635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-132715</wp:posOffset>
            </wp:positionV>
            <wp:extent cx="269875" cy="431800"/>
            <wp:effectExtent l="0" t="0" r="15875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活动区域：球类区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活动内容：投球、羊角球、呼啦圈、推小车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1.能用正确的方式进行游戏，与他人合作。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杨皓宇、刘子文、沈懿心、陈硕、刘欣远、朱梓宸、张昱安、赵嘉玥、谢嘉赟、陶子沐、苏言哲、樊予诺、丁依沐、印梦瑶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384"/>
      </w:tblGrid>
      <w:tr w14:paraId="0EF95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5538.JPGIMG_5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5538.JPGIMG_55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8" name="图片 18" descr="C:/Users/Administrator/Desktop/IMG_5540.JPGIMG_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5540.JPGIMG_55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76FD740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9" descr="C:/Users/Administrator/Desktop/IMG_5541.JPGIMG_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5541.JPGIMG_55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67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0" name="图片 20" descr="C:/Users/Administrator/Desktop/IMG_5543.JPGIMG_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5543.JPGIMG_55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5544.JPGIMG_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5544.JPGIMG_55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5D304750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5" name="图片 45" descr="C:/Users/Administrator/Desktop/IMG_5560.JPGIMG_5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5560.JPGIMG_55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3220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6C6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712C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万能工匠区</w:t>
            </w:r>
          </w:p>
        </w:tc>
        <w:tc>
          <w:tcPr>
            <w:tcW w:w="3645" w:type="dxa"/>
          </w:tcPr>
          <w:p w14:paraId="7C2CB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13" name="图片 13" descr="IMG_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38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D27D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朱子贝在根据图片建构机器人；丁依沐在根据图片建构小狗。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35" name="图片 35" descr="IMG_53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387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刘欣远、陈硕和刘子文在一起建构高楼。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0" name="图片 40" descr="IMG_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53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陶子沐、张轩齐和李苏琪在阅读绘本。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1" name="图片 41" descr="IMG_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53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朱瑾瑜、赵中熠和李艺可用乐高建构城堡。</w:t>
            </w:r>
          </w:p>
        </w:tc>
      </w:tr>
      <w:tr w14:paraId="68731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4464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科探区</w:t>
            </w:r>
          </w:p>
        </w:tc>
        <w:tc>
          <w:tcPr>
            <w:tcW w:w="3645" w:type="dxa"/>
          </w:tcPr>
          <w:p w14:paraId="25C31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2" name="图片 42" descr="IMG_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538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6D3F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李芊烨和苏言哲在一起探索让小灯泡亮起来。</w:t>
            </w:r>
          </w:p>
        </w:tc>
      </w:tr>
    </w:tbl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</w:p>
    <w:p w14:paraId="6F667D6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活动名称：数学活动《美丽的彩旗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1F28BD3C">
      <w:pPr>
        <w:adjustRightInd w:val="0"/>
        <w:snapToGrid w:val="0"/>
        <w:spacing w:line="360" w:lineRule="exact"/>
        <w:ind w:firstLine="482" w:firstLineChars="200"/>
        <w:rPr>
          <w:rFonts w:hint="eastAsia" w:ascii="宋体" w:hAnsi="宋体" w:eastAsia="宋体" w:cs="宋体"/>
          <w:kern w:val="0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kern w:val="0"/>
          <w:sz w:val="24"/>
          <w:szCs w:val="24"/>
          <w:lang w:val="zh-CN" w:eastAsia="zh-CN" w:bidi="ar-SA"/>
        </w:rPr>
        <w:t>这是一节有关规律排序的数学操作活动。排序是将两个以上物体，按某种特征上的差异或一定的规则排列成序。它是一种连续的比较，建立在对两个物体比较的基础上。排序可以按颜色、形状、图案等多种规律排序。规律的形式有多种，如AB、AAB、ABB、AABB等。本次活动借用国庆节挂彩旗的情景，引导幼儿从操作中感知规律、发现规律，从而促进幼儿分析、比较能力的发展</w:t>
      </w:r>
      <w:r>
        <w:rPr>
          <w:rFonts w:hint="eastAsia" w:ascii="宋体" w:hAnsi="宋体" w:eastAsia="宋体" w:cs="宋体"/>
          <w:kern w:val="0"/>
          <w:sz w:val="24"/>
          <w:szCs w:val="24"/>
          <w:lang w:val="zh-CN" w:eastAsia="zh-CN" w:bidi="ar-SA"/>
        </w:rPr>
        <w:t>。</w:t>
      </w:r>
    </w:p>
    <w:tbl>
      <w:tblPr>
        <w:tblStyle w:val="28"/>
        <w:tblW w:w="0" w:type="auto"/>
        <w:tblInd w:w="14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907"/>
        <w:gridCol w:w="3728"/>
      </w:tblGrid>
      <w:tr w14:paraId="3A4F9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907" w:type="dxa"/>
          </w:tcPr>
          <w:p w14:paraId="556AF80D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6" name="图片 46" descr="IMG_5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556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14:paraId="3725498B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7" name="图片 47" descr="IMG_5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556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3A0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907" w:type="dxa"/>
          </w:tcPr>
          <w:p w14:paraId="020505CE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49" name="图片 49" descr="IMG_5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55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14:paraId="2AAF52C4">
            <w:pPr>
              <w:pStyle w:val="25"/>
              <w:spacing w:before="0" w:beforeAutospacing="0" w:after="0" w:afterAutospacing="0" w:line="240" w:lineRule="auto"/>
              <w:jc w:val="center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50" name="图片 50" descr="IMG_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554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CBD37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杨皓宇、刘子文、沈懿心、朱瑾瑜、刘欣远、朱梓宸、赵嘉玥、谢嘉赟、陶子沐、樊予诺、丁依沐、印梦瑶、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等小朋友的坐姿端正，认真倾听并且踊跃发言；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等小朋友乐于参与排序活动，体验按颜色或形状组合排序的乐趣；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等小朋友能尝试用不同的组合形式有规律地进行排列，并能用语言表述。在操作时，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朱瑾瑜、刘欣远、樊予诺、丁依沐、印梦瑶、李芊烨、李艺可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等小朋友能够理解题目意思，完成自己的作业。</w:t>
      </w:r>
      <w:bookmarkStart w:id="1" w:name="_GoBack"/>
      <w:bookmarkEnd w:id="1"/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：牛奶、海苔、多样饼干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午餐：麦片饭、菱角三鲜烩、韭菜炒银芽、白菜百叶汤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火龙果、橘子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午点：小馄饨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5" name="图片 25" descr="C:/Users/Administrator/Desktop/IMG_5553.JPGIMG_5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5553.JPGIMG_55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3" name="图片 23" descr="C:/Users/Administrator/Desktop/IMG_5557.JPGIMG_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5557.JPGIMG_555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8" name="图片 28" descr="C:/Users/Administrator/Desktop/IMG_5554.JPGIMG_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554.JPGIMG_555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26" name="图片 26" descr="C:/Users/Administrator/Desktop/IMG_5558.JPGIMG_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5558.JPGIMG_555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7" name="图片 27" descr="C:/Users/Administrator/Desktop/IMG_5555.JPGIMG_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5555.JPGIMG_555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4" name="图片 24" descr="C:/Users/Administrator/Desktop/IMG_5559.JPGIMG_5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5559.JPGIMG_555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10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2"/>
        <w:gridCol w:w="4253"/>
      </w:tblGrid>
      <w:tr w14:paraId="6A173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2" w:type="dxa"/>
            <w:shd w:val="clear" w:color="auto" w:fill="auto"/>
            <w:vAlign w:val="top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4253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发湿巾纸</w:t>
            </w:r>
          </w:p>
        </w:tc>
      </w:tr>
      <w:tr w14:paraId="40957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2" w:type="dxa"/>
            <w:shd w:val="clear" w:color="auto" w:fill="auto"/>
            <w:vAlign w:val="top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4253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</w:tr>
      <w:tr w14:paraId="5EC14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12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5550.JPGIMG_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5550.JPGIMG_555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5551.JPGIMG_5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5551.JPGIMG_555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2DCC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能在游戏后将区域材料整理好，按照标记分类有序摆放。区域值日生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负责将迷路的玩具送回家。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1117</Words>
  <Characters>1138</Characters>
  <Lines>6</Lines>
  <Paragraphs>1</Paragraphs>
  <TotalTime>6</TotalTime>
  <ScaleCrop>false</ScaleCrop>
  <LinksUpToDate>false</LinksUpToDate>
  <CharactersWithSpaces>1218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2024-09-26T05:10:35Z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