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44F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p>
    <w:p w14:paraId="6216C95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四</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9</w:t>
      </w:r>
      <w:r>
        <w:rPr>
          <w:rFonts w:hint="eastAsia" w:ascii="宋体" w:hAnsi="宋体" w:cs="宋体"/>
          <w:b/>
          <w:bCs/>
          <w:kern w:val="0"/>
          <w:sz w:val="24"/>
          <w:szCs w:val="24"/>
          <w:lang w:val="en-US" w:eastAsia="zh-CN"/>
        </w:rPr>
        <w:t>月23</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一</w:t>
      </w:r>
      <w:r>
        <w:rPr>
          <w:rFonts w:hint="eastAsia" w:ascii="宋体" w:hAnsi="宋体" w:cs="宋体"/>
          <w:b/>
          <w:kern w:val="0"/>
          <w:sz w:val="24"/>
          <w:szCs w:val="24"/>
          <w:lang w:val="en-US" w:eastAsia="zh-CN"/>
        </w:rPr>
        <w:t xml:space="preserve"> 晴</w:t>
      </w:r>
    </w:p>
    <w:p w14:paraId="2AA221B6">
      <w:pPr>
        <w:numPr>
          <w:ilvl w:val="0"/>
          <w:numId w:val="1"/>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晨间来园</w:t>
      </w:r>
    </w:p>
    <w:p w14:paraId="7D5C1A67">
      <w:pPr>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出勤：今日来园22人</w:t>
      </w:r>
    </w:p>
    <w:p w14:paraId="7F28B2C1">
      <w:pPr>
        <w:numPr>
          <w:ilvl w:val="0"/>
          <w:numId w:val="0"/>
        </w:numPr>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今天早上，张文泽、徐鲲、唐艺芯、贾栩然、包金萱一来到幼儿园就主动与老师打招呼。</w:t>
      </w:r>
    </w:p>
    <w:p w14:paraId="1647C9FB">
      <w:pPr>
        <w:numPr>
          <w:ilvl w:val="0"/>
          <w:numId w:val="1"/>
        </w:numPr>
        <w:jc w:val="both"/>
        <w:rPr>
          <w:rFonts w:hint="default" w:ascii="宋体" w:hAnsi="宋体" w:eastAsia="宋体" w:cs="宋体"/>
          <w:b w:val="0"/>
          <w:bCs w:val="0"/>
          <w:sz w:val="21"/>
          <w:szCs w:val="21"/>
          <w:lang w:val="en-US" w:eastAsia="zh-CN"/>
        </w:rPr>
      </w:pPr>
      <w:r>
        <w:rPr>
          <w:rFonts w:hint="eastAsia" w:ascii="宋体" w:hAnsi="宋体" w:eastAsia="宋体" w:cs="宋体"/>
          <w:b/>
          <w:bCs/>
          <w:sz w:val="32"/>
          <w:szCs w:val="32"/>
          <w:lang w:val="en-US" w:eastAsia="zh-CN"/>
        </w:rPr>
        <w:t>集体活动</w:t>
      </w:r>
    </w:p>
    <w:p w14:paraId="52142674">
      <w:pPr>
        <w:spacing w:line="360" w:lineRule="exact"/>
        <w:ind w:firstLine="420" w:firstLineChars="200"/>
        <w:rPr>
          <w:rFonts w:hint="eastAsia" w:ascii="宋体" w:hAnsi="宋体" w:cs="宋体"/>
          <w:b w:val="0"/>
          <w:bCs w:val="0"/>
          <w:szCs w:val="21"/>
        </w:rPr>
      </w:pPr>
      <w:r>
        <w:rPr>
          <w:rFonts w:hint="eastAsia" w:ascii="宋体" w:hAnsi="宋体" w:cs="宋体"/>
          <w:b w:val="0"/>
          <w:bCs w:val="0"/>
          <w:szCs w:val="21"/>
          <w:lang w:val="en-US" w:eastAsia="zh-CN"/>
        </w:rPr>
        <w:t>本次活动综合</w:t>
      </w:r>
      <w:r>
        <w:rPr>
          <w:rFonts w:hint="eastAsia" w:ascii="宋体" w:hAnsi="宋体" w:cs="Arial"/>
          <w:color w:val="000000"/>
          <w:szCs w:val="21"/>
          <w:shd w:val="clear" w:color="auto" w:fill="FFFFFF"/>
        </w:rPr>
        <w:t>《方脸盘和圆脸盘》是一个幽默、诙谐的故事，主要讲述了方脸公公和圆脸婆婆决定比一比家里方的东西多还是圆的东西多，最后发现方和圆是好朋友。故事情节跌宕起伏，情感也随之不断变化。内容富有悬念，结局又在预料之中，充分表达了不分家的美好情感，有助于让幼儿了解到生活中有许多东西是既有方的又有圆的，从而懂得了圆有圆的用处，方有方的好处。</w:t>
      </w:r>
    </w:p>
    <w:p w14:paraId="0D87BFD0">
      <w:pPr>
        <w:numPr>
          <w:ilvl w:val="0"/>
          <w:numId w:val="0"/>
        </w:numPr>
        <w:ind w:firstLine="420" w:firstLineChars="200"/>
        <w:jc w:val="both"/>
        <w:rPr>
          <w:rFonts w:hint="eastAsia" w:ascii="宋体" w:hAnsi="宋体" w:cs="宋体" w:eastAsiaTheme="minorEastAsia"/>
          <w:b w:val="0"/>
          <w:bCs w:val="0"/>
          <w:szCs w:val="21"/>
          <w:lang w:eastAsia="zh-CN"/>
        </w:rPr>
      </w:pPr>
      <w:r>
        <w:rPr>
          <w:rFonts w:hint="eastAsia" w:ascii="宋体" w:hAnsi="宋体" w:cs="宋体" w:eastAsiaTheme="minorEastAsia"/>
          <w:b w:val="0"/>
          <w:bCs w:val="0"/>
          <w:szCs w:val="21"/>
          <w:lang w:eastAsia="zh-CN"/>
        </w:rPr>
        <w:drawing>
          <wp:inline distT="0" distB="0" distL="114300" distR="114300">
            <wp:extent cx="1137285" cy="853440"/>
            <wp:effectExtent l="0" t="0" r="5715" b="10160"/>
            <wp:docPr id="7" name="图片 7" descr="IMG_20240923_1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23_100638"/>
                    <pic:cNvPicPr>
                      <a:picLocks noChangeAspect="1"/>
                    </pic:cNvPicPr>
                  </pic:nvPicPr>
                  <pic:blipFill>
                    <a:blip r:embed="rId4"/>
                    <a:stretch>
                      <a:fillRect/>
                    </a:stretch>
                  </pic:blipFill>
                  <pic:spPr>
                    <a:xfrm>
                      <a:off x="0" y="0"/>
                      <a:ext cx="1137285" cy="853440"/>
                    </a:xfrm>
                    <a:prstGeom prst="rect">
                      <a:avLst/>
                    </a:prstGeom>
                  </pic:spPr>
                </pic:pic>
              </a:graphicData>
            </a:graphic>
          </wp:inline>
        </w:drawing>
      </w:r>
      <w:r>
        <w:rPr>
          <w:rFonts w:hint="eastAsia" w:ascii="宋体" w:hAnsi="宋体" w:cs="宋体" w:eastAsiaTheme="minorEastAsia"/>
          <w:b w:val="0"/>
          <w:bCs w:val="0"/>
          <w:szCs w:val="21"/>
          <w:lang w:eastAsia="zh-CN"/>
        </w:rPr>
        <w:drawing>
          <wp:inline distT="0" distB="0" distL="114300" distR="114300">
            <wp:extent cx="1167130" cy="875665"/>
            <wp:effectExtent l="0" t="0" r="1270" b="635"/>
            <wp:docPr id="9" name="图片 9" descr="IMG_20240923_10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923_100445"/>
                    <pic:cNvPicPr>
                      <a:picLocks noChangeAspect="1"/>
                    </pic:cNvPicPr>
                  </pic:nvPicPr>
                  <pic:blipFill>
                    <a:blip r:embed="rId5"/>
                    <a:stretch>
                      <a:fillRect/>
                    </a:stretch>
                  </pic:blipFill>
                  <pic:spPr>
                    <a:xfrm>
                      <a:off x="0" y="0"/>
                      <a:ext cx="1167130" cy="875665"/>
                    </a:xfrm>
                    <a:prstGeom prst="rect">
                      <a:avLst/>
                    </a:prstGeom>
                  </pic:spPr>
                </pic:pic>
              </a:graphicData>
            </a:graphic>
          </wp:inline>
        </w:drawing>
      </w:r>
    </w:p>
    <w:p w14:paraId="3D7C6B5E">
      <w:pPr>
        <w:numPr>
          <w:ilvl w:val="0"/>
          <w:numId w:val="0"/>
        </w:numPr>
        <w:ind w:firstLine="420"/>
        <w:jc w:val="both"/>
        <w:rPr>
          <w:rFonts w:hint="default" w:ascii="宋体" w:hAnsi="宋体" w:cs="宋体"/>
          <w:b w:val="0"/>
          <w:bCs w:val="0"/>
          <w:szCs w:val="21"/>
          <w:lang w:val="en-US" w:eastAsia="zh-CN"/>
        </w:rPr>
      </w:pPr>
      <w:r>
        <w:rPr>
          <w:rFonts w:hint="eastAsia" w:ascii="宋体" w:hAnsi="宋体" w:cs="宋体"/>
          <w:b w:val="0"/>
          <w:bCs w:val="0"/>
          <w:szCs w:val="21"/>
          <w:lang w:val="en-US" w:eastAsia="zh-CN"/>
        </w:rPr>
        <w:t>邓江宁、左佑、唐艺芯、徐鲲、丁苏予、谢芃煜、彭屹知、洪开澈、孙悦都能够积极地参与我们的集体活动，并且愿意和大家分享自己喜欢的事物。</w:t>
      </w:r>
    </w:p>
    <w:p w14:paraId="44AD8FCF">
      <w:pPr>
        <w:numPr>
          <w:ilvl w:val="0"/>
          <w:numId w:val="0"/>
        </w:numPr>
        <w:ind w:firstLine="420"/>
        <w:jc w:val="both"/>
        <w:rPr>
          <w:rFonts w:hint="eastAsia" w:ascii="宋体" w:hAnsi="宋体" w:cs="宋体"/>
          <w:b w:val="0"/>
          <w:bCs w:val="0"/>
          <w:szCs w:val="21"/>
          <w:lang w:val="en-US" w:eastAsia="zh-CN"/>
        </w:rPr>
      </w:pPr>
      <w:r>
        <w:rPr>
          <w:rFonts w:hint="eastAsia" w:ascii="宋体" w:hAnsi="宋体" w:cs="宋体"/>
          <w:b w:val="0"/>
          <w:bCs w:val="0"/>
          <w:szCs w:val="21"/>
          <w:lang w:val="en-US" w:eastAsia="zh-CN"/>
        </w:rPr>
        <w:t>王悦宁、杨子沐、焦欣桐、王悦宁、包金萱、唐艺芯、胡嘉芯、李兴宸、贾栩然、包金萱陈意在别人讲话的时候，都能够认真地倾听。</w:t>
      </w:r>
    </w:p>
    <w:p w14:paraId="4F74293C">
      <w:pPr>
        <w:numPr>
          <w:ilvl w:val="0"/>
          <w:numId w:val="0"/>
        </w:numPr>
        <w:ind w:firstLine="420"/>
        <w:jc w:val="both"/>
        <w:rPr>
          <w:rFonts w:hint="default" w:ascii="宋体" w:hAnsi="宋体" w:cs="宋体"/>
          <w:b w:val="0"/>
          <w:bCs w:val="0"/>
          <w:szCs w:val="21"/>
          <w:lang w:val="en-US" w:eastAsia="zh-CN"/>
        </w:rPr>
      </w:pPr>
      <w:r>
        <w:rPr>
          <w:rFonts w:hint="eastAsia" w:ascii="宋体" w:hAnsi="宋体" w:cs="宋体"/>
          <w:b w:val="0"/>
          <w:bCs w:val="0"/>
          <w:szCs w:val="21"/>
          <w:lang w:val="en-US" w:eastAsia="zh-CN"/>
        </w:rPr>
        <w:t>邵清玥、张文泽、谢芃煜、沈恒熠都能够再提醒下认真听故事。</w:t>
      </w:r>
    </w:p>
    <w:p w14:paraId="2DBB5625">
      <w:pPr>
        <w:numPr>
          <w:ilvl w:val="0"/>
          <w:numId w:val="1"/>
        </w:numPr>
        <w:jc w:val="both"/>
        <w:rPr>
          <w:rFonts w:hint="default" w:ascii="宋体" w:hAnsi="宋体" w:eastAsia="宋体" w:cs="宋体"/>
          <w:b w:val="0"/>
          <w:bCs w:val="0"/>
          <w:sz w:val="32"/>
          <w:szCs w:val="32"/>
          <w:lang w:val="en-US" w:eastAsia="zh-CN"/>
        </w:rPr>
      </w:pPr>
      <w:r>
        <w:rPr>
          <w:rFonts w:hint="eastAsia" w:ascii="宋体" w:hAnsi="宋体" w:eastAsia="宋体" w:cs="宋体"/>
          <w:b/>
          <w:bCs/>
          <w:sz w:val="32"/>
          <w:szCs w:val="32"/>
          <w:lang w:val="en-US" w:eastAsia="zh-CN"/>
        </w:rPr>
        <w:t>午餐时刻</w:t>
      </w:r>
    </w:p>
    <w:p w14:paraId="286719AD">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drawing>
          <wp:inline distT="0" distB="0" distL="114300" distR="114300">
            <wp:extent cx="1148080" cy="861060"/>
            <wp:effectExtent l="0" t="0" r="7620" b="2540"/>
            <wp:docPr id="10" name="图片 10" descr="IMG_20240923_1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923_110725"/>
                    <pic:cNvPicPr>
                      <a:picLocks noChangeAspect="1"/>
                    </pic:cNvPicPr>
                  </pic:nvPicPr>
                  <pic:blipFill>
                    <a:blip r:embed="rId6"/>
                    <a:stretch>
                      <a:fillRect/>
                    </a:stretch>
                  </pic:blipFill>
                  <pic:spPr>
                    <a:xfrm>
                      <a:off x="0" y="0"/>
                      <a:ext cx="1148080" cy="861060"/>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54430" cy="866140"/>
            <wp:effectExtent l="0" t="0" r="1270" b="10160"/>
            <wp:docPr id="11" name="图片 11" descr="IMG_20240923_1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23_110732"/>
                    <pic:cNvPicPr>
                      <a:picLocks noChangeAspect="1"/>
                    </pic:cNvPicPr>
                  </pic:nvPicPr>
                  <pic:blipFill>
                    <a:blip r:embed="rId7"/>
                    <a:stretch>
                      <a:fillRect/>
                    </a:stretch>
                  </pic:blipFill>
                  <pic:spPr>
                    <a:xfrm>
                      <a:off x="0" y="0"/>
                      <a:ext cx="1154430" cy="866140"/>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54430" cy="866140"/>
            <wp:effectExtent l="0" t="0" r="1270" b="10160"/>
            <wp:docPr id="12" name="图片 12" descr="IMG_20240923_1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923_110747"/>
                    <pic:cNvPicPr>
                      <a:picLocks noChangeAspect="1"/>
                    </pic:cNvPicPr>
                  </pic:nvPicPr>
                  <pic:blipFill>
                    <a:blip r:embed="rId8"/>
                    <a:stretch>
                      <a:fillRect/>
                    </a:stretch>
                  </pic:blipFill>
                  <pic:spPr>
                    <a:xfrm>
                      <a:off x="0" y="0"/>
                      <a:ext cx="1154430" cy="866140"/>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62050" cy="871855"/>
            <wp:effectExtent l="0" t="0" r="6350" b="4445"/>
            <wp:docPr id="13" name="图片 13" descr="IMG_20240923_11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923_110739"/>
                    <pic:cNvPicPr>
                      <a:picLocks noChangeAspect="1"/>
                    </pic:cNvPicPr>
                  </pic:nvPicPr>
                  <pic:blipFill>
                    <a:blip r:embed="rId9"/>
                    <a:stretch>
                      <a:fillRect/>
                    </a:stretch>
                  </pic:blipFill>
                  <pic:spPr>
                    <a:xfrm>
                      <a:off x="0" y="0"/>
                      <a:ext cx="1162050" cy="87185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72210" cy="879475"/>
            <wp:effectExtent l="0" t="0" r="8890" b="9525"/>
            <wp:docPr id="14" name="图片 14" descr="IMG_20240923_1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23_110751"/>
                    <pic:cNvPicPr>
                      <a:picLocks noChangeAspect="1"/>
                    </pic:cNvPicPr>
                  </pic:nvPicPr>
                  <pic:blipFill>
                    <a:blip r:embed="rId10"/>
                    <a:stretch>
                      <a:fillRect/>
                    </a:stretch>
                  </pic:blipFill>
                  <pic:spPr>
                    <a:xfrm>
                      <a:off x="0" y="0"/>
                      <a:ext cx="1172210" cy="87947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27760" cy="846455"/>
            <wp:effectExtent l="0" t="0" r="2540" b="4445"/>
            <wp:docPr id="15" name="图片 15" descr="IMG_20240923_1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23_110818"/>
                    <pic:cNvPicPr>
                      <a:picLocks noChangeAspect="1"/>
                    </pic:cNvPicPr>
                  </pic:nvPicPr>
                  <pic:blipFill>
                    <a:blip r:embed="rId11"/>
                    <a:stretch>
                      <a:fillRect/>
                    </a:stretch>
                  </pic:blipFill>
                  <pic:spPr>
                    <a:xfrm>
                      <a:off x="0" y="0"/>
                      <a:ext cx="1127760" cy="84645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1118870" cy="839470"/>
            <wp:effectExtent l="0" t="0" r="11430" b="11430"/>
            <wp:docPr id="16" name="图片 16" descr="IMG_20240923_1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23_110824"/>
                    <pic:cNvPicPr>
                      <a:picLocks noChangeAspect="1"/>
                    </pic:cNvPicPr>
                  </pic:nvPicPr>
                  <pic:blipFill>
                    <a:blip r:embed="rId12"/>
                    <a:stretch>
                      <a:fillRect/>
                    </a:stretch>
                  </pic:blipFill>
                  <pic:spPr>
                    <a:xfrm>
                      <a:off x="0" y="0"/>
                      <a:ext cx="1118870" cy="839470"/>
                    </a:xfrm>
                    <a:prstGeom prst="rect">
                      <a:avLst/>
                    </a:prstGeom>
                  </pic:spPr>
                </pic:pic>
              </a:graphicData>
            </a:graphic>
          </wp:inline>
        </w:drawing>
      </w:r>
    </w:p>
    <w:p w14:paraId="68E4B2B6">
      <w:pPr>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今天小朋友们都能够自主端饭、菜，并且能够稳稳地端到位置上。</w:t>
      </w:r>
    </w:p>
    <w:p w14:paraId="7A0B79E6">
      <w:pPr>
        <w:numPr>
          <w:ilvl w:val="0"/>
          <w:numId w:val="0"/>
        </w:numPr>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洪开澈、李兴宸、丁苏予都能够做到饭菜汤都吃光光。</w:t>
      </w:r>
      <w:bookmarkStart w:id="0" w:name="_GoBack"/>
      <w:bookmarkEnd w:id="0"/>
    </w:p>
    <w:p w14:paraId="09FBAAA2">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四、温馨提示</w:t>
      </w:r>
    </w:p>
    <w:p w14:paraId="6DA55C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sz w:val="21"/>
          <w:szCs w:val="21"/>
          <w:lang w:val="en-US" w:eastAsia="zh-CN"/>
        </w:rPr>
      </w:pPr>
      <w:r>
        <w:rPr>
          <w:rFonts w:hint="eastAsia" w:ascii="宋体" w:hAnsi="宋体" w:cs="宋体"/>
          <w:sz w:val="21"/>
          <w:szCs w:val="21"/>
          <w:lang w:val="en-US" w:eastAsia="zh-CN"/>
        </w:rPr>
        <w:t>1.有个别幼儿指甲出现过长的情况，请大家帮幼儿及时修剪。</w:t>
      </w:r>
    </w:p>
    <w:p w14:paraId="3DD8F9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2.请家长早上务必关注幼儿水杯里水的温度，不要出现过烫的现象，谨防烫伤。</w:t>
      </w:r>
    </w:p>
    <w:p w14:paraId="6B47F4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p>
    <w:p w14:paraId="22E134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p>
    <w:p w14:paraId="4B5CBA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948B5"/>
    <w:multiLevelType w:val="singleLevel"/>
    <w:tmpl w:val="A3B948B5"/>
    <w:lvl w:ilvl="0" w:tentative="0">
      <w:start w:val="1"/>
      <w:numFmt w:val="chineseCounting"/>
      <w:suff w:val="nothing"/>
      <w:lvlText w:val="%1、"/>
      <w:lvlJc w:val="left"/>
      <w:rPr>
        <w:rFonts w:hint="eastAsia"/>
        <w:b/>
        <w:bCs/>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NGJmZTJiZGQyNmFhOTI5YjE5OWRkOTY4MmQyODQifQ=="/>
  </w:docVars>
  <w:rsids>
    <w:rsidRoot w:val="1B8663E6"/>
    <w:rsid w:val="00D84B9C"/>
    <w:rsid w:val="09883315"/>
    <w:rsid w:val="0AC260D6"/>
    <w:rsid w:val="0C3B01C5"/>
    <w:rsid w:val="19226F8C"/>
    <w:rsid w:val="1B8663E6"/>
    <w:rsid w:val="244871F4"/>
    <w:rsid w:val="35A02507"/>
    <w:rsid w:val="373F4487"/>
    <w:rsid w:val="3A2B6F44"/>
    <w:rsid w:val="3D995F73"/>
    <w:rsid w:val="40FF05D3"/>
    <w:rsid w:val="52A8475C"/>
    <w:rsid w:val="602C5E36"/>
    <w:rsid w:val="755B49B2"/>
    <w:rsid w:val="76F65C09"/>
    <w:rsid w:val="78894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501</Words>
  <Characters>505</Characters>
  <Lines>0</Lines>
  <Paragraphs>0</Paragraphs>
  <TotalTime>11</TotalTime>
  <ScaleCrop>false</ScaleCrop>
  <LinksUpToDate>false</LinksUpToDate>
  <CharactersWithSpaces>516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WPS_1573563770</cp:lastModifiedBy>
  <dcterms:modified xsi:type="dcterms:W3CDTF">2024-09-23T05:05:26Z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F2F506ED53FE45AB8B0B8956C4816783_11</vt:lpwstr>
  </property>
</Properties>
</file>