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8DEA7">
      <w:pPr>
        <w:pStyle w:val="3"/>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22"/>
          <w:szCs w:val="22"/>
        </w:rPr>
      </w:pPr>
      <w:r>
        <w:rPr>
          <w:rStyle w:val="7"/>
          <w:rFonts w:ascii="微软雅黑" w:hAnsi="微软雅黑" w:eastAsia="微软雅黑" w:cs="微软雅黑"/>
          <w:i w:val="0"/>
          <w:iCs w:val="0"/>
          <w:caps w:val="0"/>
          <w:color w:val="313131"/>
          <w:spacing w:val="0"/>
          <w:sz w:val="32"/>
          <w:szCs w:val="32"/>
          <w:shd w:val="clear" w:fill="FFFFFF"/>
        </w:rPr>
        <w:t>新北区</w:t>
      </w:r>
      <w:r>
        <w:rPr>
          <w:rStyle w:val="7"/>
          <w:rFonts w:hint="eastAsia" w:ascii="微软雅黑" w:hAnsi="微软雅黑" w:eastAsia="微软雅黑" w:cs="微软雅黑"/>
          <w:i w:val="0"/>
          <w:iCs w:val="0"/>
          <w:caps w:val="0"/>
          <w:color w:val="313131"/>
          <w:spacing w:val="0"/>
          <w:sz w:val="32"/>
          <w:szCs w:val="32"/>
          <w:shd w:val="clear" w:fill="FFFFFF"/>
        </w:rPr>
        <w:t>小学综合实践活动解丽优秀教师培育室活动简报</w:t>
      </w:r>
    </w:p>
    <w:p w14:paraId="3DD42333">
      <w:pPr>
        <w:pStyle w:val="3"/>
        <w:keepNext w:val="0"/>
        <w:keepLines w:val="0"/>
        <w:widowControl/>
        <w:suppressLineNumbers w:val="0"/>
        <w:shd w:val="clear" w:fill="FFFFFF"/>
        <w:spacing w:before="0" w:beforeAutospacing="0" w:after="0" w:afterAutospacing="0" w:line="195" w:lineRule="atLeast"/>
        <w:ind w:left="0" w:right="0" w:firstLine="0"/>
        <w:jc w:val="center"/>
        <w:rPr>
          <w:rFonts w:hint="eastAsia"/>
          <w:sz w:val="60"/>
          <w:szCs w:val="96"/>
        </w:rPr>
      </w:pPr>
      <w:r>
        <w:rPr>
          <w:rStyle w:val="7"/>
          <w:rFonts w:hint="eastAsia" w:ascii="微软雅黑" w:hAnsi="微软雅黑" w:eastAsia="微软雅黑" w:cs="微软雅黑"/>
          <w:i w:val="0"/>
          <w:iCs w:val="0"/>
          <w:caps w:val="0"/>
          <w:color w:val="313131"/>
          <w:spacing w:val="0"/>
          <w:sz w:val="32"/>
          <w:szCs w:val="32"/>
          <w:shd w:val="clear" w:fill="FFFFFF"/>
        </w:rPr>
        <w:t>（第十</w:t>
      </w:r>
      <w:r>
        <w:rPr>
          <w:rStyle w:val="7"/>
          <w:rFonts w:hint="eastAsia" w:ascii="微软雅黑" w:hAnsi="微软雅黑" w:eastAsia="微软雅黑" w:cs="微软雅黑"/>
          <w:i w:val="0"/>
          <w:iCs w:val="0"/>
          <w:caps w:val="0"/>
          <w:color w:val="313131"/>
          <w:spacing w:val="0"/>
          <w:sz w:val="32"/>
          <w:szCs w:val="32"/>
          <w:shd w:val="clear" w:fill="FFFFFF"/>
          <w:lang w:val="en-US" w:eastAsia="zh-CN"/>
        </w:rPr>
        <w:t>八</w:t>
      </w:r>
      <w:bookmarkStart w:id="1" w:name="_GoBack"/>
      <w:bookmarkEnd w:id="1"/>
      <w:r>
        <w:rPr>
          <w:rStyle w:val="7"/>
          <w:rFonts w:hint="eastAsia" w:ascii="微软雅黑" w:hAnsi="微软雅黑" w:eastAsia="微软雅黑" w:cs="微软雅黑"/>
          <w:i w:val="0"/>
          <w:iCs w:val="0"/>
          <w:caps w:val="0"/>
          <w:color w:val="313131"/>
          <w:spacing w:val="0"/>
          <w:sz w:val="32"/>
          <w:szCs w:val="32"/>
          <w:shd w:val="clear" w:fill="FFFFFF"/>
        </w:rPr>
        <w:t>期）</w:t>
      </w:r>
    </w:p>
    <w:p w14:paraId="3BAD37FA">
      <w:r>
        <w:rPr>
          <w:rFonts w:hint="eastAsia" w:ascii="微软雅黑" w:hAnsi="微软雅黑" w:eastAsia="微软雅黑" w:cs="微软雅黑"/>
          <w:color w:val="FF0000"/>
          <w:sz w:val="28"/>
          <w:szCs w:val="28"/>
        </w:rPr>
        <w:t>【一、活动通知】</w:t>
      </w:r>
    </w:p>
    <w:p w14:paraId="1485441A">
      <w:pPr>
        <w:rPr>
          <w:rFonts w:ascii="微软雅黑" w:hAnsi="微软雅黑" w:eastAsia="微软雅黑" w:cs="微软雅黑"/>
          <w:i w:val="0"/>
          <w:iCs w:val="0"/>
          <w:caps w:val="0"/>
          <w:color w:val="FF0000"/>
          <w:spacing w:val="0"/>
          <w:sz w:val="21"/>
          <w:szCs w:val="21"/>
          <w:shd w:val="clear" w:fill="FFFFFF"/>
        </w:rPr>
      </w:pPr>
    </w:p>
    <w:p w14:paraId="22C400C9">
      <w:pPr>
        <w:rPr>
          <w:rFonts w:ascii="微软雅黑" w:hAnsi="微软雅黑" w:eastAsia="微软雅黑" w:cs="微软雅黑"/>
          <w:i w:val="0"/>
          <w:iCs w:val="0"/>
          <w:caps w:val="0"/>
          <w:color w:val="FF0000"/>
          <w:spacing w:val="0"/>
          <w:sz w:val="21"/>
          <w:szCs w:val="21"/>
          <w:shd w:val="clear" w:fill="FFFFFF"/>
        </w:rPr>
      </w:pPr>
      <w:r>
        <w:rPr>
          <w:rFonts w:hint="eastAsia" w:ascii="微软雅黑" w:hAnsi="微软雅黑" w:eastAsia="微软雅黑" w:cs="微软雅黑"/>
          <w:i w:val="0"/>
          <w:iCs w:val="0"/>
          <w:caps w:val="0"/>
          <w:color w:val="FF0000"/>
          <w:spacing w:val="0"/>
          <w:sz w:val="21"/>
          <w:szCs w:val="21"/>
          <w:shd w:val="clear" w:fill="FFFFFF"/>
          <w:lang w:eastAsia="zh-CN"/>
        </w:rPr>
        <w:drawing>
          <wp:inline distT="0" distB="0" distL="114300" distR="114300">
            <wp:extent cx="5272405" cy="6286500"/>
            <wp:effectExtent l="0" t="0" r="8255" b="0"/>
            <wp:docPr id="1" name="图片 1" descr="B3EDF78FD9FD577B0261A3FBF49BC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3EDF78FD9FD577B0261A3FBF49BC152"/>
                    <pic:cNvPicPr>
                      <a:picLocks noChangeAspect="1"/>
                    </pic:cNvPicPr>
                  </pic:nvPicPr>
                  <pic:blipFill>
                    <a:blip r:embed="rId4"/>
                    <a:stretch>
                      <a:fillRect/>
                    </a:stretch>
                  </pic:blipFill>
                  <pic:spPr>
                    <a:xfrm>
                      <a:off x="0" y="0"/>
                      <a:ext cx="5272405" cy="6286500"/>
                    </a:xfrm>
                    <a:prstGeom prst="rect">
                      <a:avLst/>
                    </a:prstGeom>
                  </pic:spPr>
                </pic:pic>
              </a:graphicData>
            </a:graphic>
          </wp:inline>
        </w:drawing>
      </w:r>
    </w:p>
    <w:p w14:paraId="44FE1FF9">
      <w:pPr>
        <w:rPr>
          <w:rFonts w:hint="eastAsia" w:ascii="宋体" w:hAnsi="宋体" w:eastAsia="宋体" w:cs="宋体"/>
          <w:i w:val="0"/>
          <w:iCs w:val="0"/>
          <w:caps w:val="0"/>
          <w:color w:val="313131"/>
          <w:spacing w:val="0"/>
          <w:sz w:val="24"/>
          <w:szCs w:val="24"/>
          <w:shd w:val="clear" w:fill="FFFFFF"/>
        </w:rPr>
      </w:pPr>
      <w:r>
        <w:rPr>
          <w:rFonts w:hint="eastAsia" w:ascii="微软雅黑" w:hAnsi="微软雅黑" w:eastAsia="微软雅黑" w:cs="微软雅黑"/>
          <w:color w:val="FF0000"/>
          <w:sz w:val="28"/>
          <w:szCs w:val="28"/>
        </w:rPr>
        <w:t>【二、活动签到】</w:t>
      </w:r>
    </w:p>
    <w:p w14:paraId="69F49DE5">
      <w:pPr>
        <w:rPr>
          <w:rFonts w:hint="eastAsia" w:ascii="微软雅黑" w:hAnsi="微软雅黑" w:eastAsia="微软雅黑" w:cs="微软雅黑"/>
          <w:color w:val="FF0000"/>
          <w:sz w:val="28"/>
          <w:szCs w:val="28"/>
        </w:rPr>
      </w:pPr>
      <w:r>
        <w:rPr>
          <w:rFonts w:hint="eastAsia" w:ascii="宋体" w:hAnsi="宋体" w:eastAsia="宋体" w:cs="宋体"/>
          <w:i w:val="0"/>
          <w:iCs w:val="0"/>
          <w:caps w:val="0"/>
          <w:color w:val="313131"/>
          <w:spacing w:val="0"/>
          <w:sz w:val="18"/>
          <w:szCs w:val="18"/>
          <w:shd w:val="clear" w:fill="FFFFFF"/>
          <w:lang w:val="en-US" w:eastAsia="zh-CN"/>
        </w:rPr>
        <w:t>线上自主签到</w:t>
      </w:r>
    </w:p>
    <w:p w14:paraId="7B3792EB">
      <w:pPr>
        <w:rPr>
          <w:rFonts w:hint="eastAsia" w:ascii="宋体" w:hAnsi="宋体" w:eastAsia="宋体" w:cs="宋体"/>
          <w:i w:val="0"/>
          <w:iCs w:val="0"/>
          <w:caps w:val="0"/>
          <w:color w:val="313131"/>
          <w:spacing w:val="0"/>
          <w:sz w:val="24"/>
          <w:szCs w:val="24"/>
          <w:shd w:val="clear" w:fill="FFFFFF"/>
        </w:rPr>
      </w:pPr>
      <w:r>
        <w:rPr>
          <w:rFonts w:hint="eastAsia" w:ascii="微软雅黑" w:hAnsi="微软雅黑" w:eastAsia="微软雅黑" w:cs="微软雅黑"/>
          <w:color w:val="FF0000"/>
          <w:sz w:val="28"/>
          <w:szCs w:val="28"/>
        </w:rPr>
        <w:t>【三、活动过程材料】</w:t>
      </w:r>
      <w:r>
        <w:rPr>
          <w:rFonts w:hint="eastAsia" w:ascii="宋体" w:hAnsi="宋体" w:eastAsia="宋体" w:cs="宋体"/>
          <w:i w:val="0"/>
          <w:iCs w:val="0"/>
          <w:caps w:val="0"/>
          <w:color w:val="313131"/>
          <w:spacing w:val="0"/>
          <w:sz w:val="24"/>
          <w:szCs w:val="24"/>
          <w:shd w:val="clear" w:fill="FFFFFF"/>
        </w:rPr>
        <w:t>（附：</w:t>
      </w:r>
      <w:r>
        <w:rPr>
          <w:rFonts w:hint="eastAsia" w:ascii="宋体" w:hAnsi="宋体" w:eastAsia="宋体" w:cs="宋体"/>
          <w:i w:val="0"/>
          <w:iCs w:val="0"/>
          <w:caps w:val="0"/>
          <w:color w:val="313131"/>
          <w:spacing w:val="0"/>
          <w:sz w:val="24"/>
          <w:szCs w:val="24"/>
          <w:shd w:val="clear" w:fill="FFFFFF"/>
          <w:lang w:val="en-US" w:eastAsia="zh-CN"/>
        </w:rPr>
        <w:t>照片</w:t>
      </w:r>
      <w:r>
        <w:rPr>
          <w:rFonts w:hint="eastAsia" w:ascii="宋体" w:hAnsi="宋体" w:eastAsia="宋体" w:cs="宋体"/>
          <w:i w:val="0"/>
          <w:iCs w:val="0"/>
          <w:caps w:val="0"/>
          <w:color w:val="313131"/>
          <w:spacing w:val="0"/>
          <w:sz w:val="24"/>
          <w:szCs w:val="24"/>
          <w:shd w:val="clear" w:fill="FFFFFF"/>
        </w:rPr>
        <w:t>）</w:t>
      </w:r>
    </w:p>
    <w:p w14:paraId="44C19A67">
      <w:pPr>
        <w:rPr>
          <w:rFonts w:hint="eastAsia" w:ascii="宋体" w:hAnsi="宋体" w:eastAsia="宋体" w:cs="宋体"/>
          <w:i w:val="0"/>
          <w:iCs w:val="0"/>
          <w:caps w:val="0"/>
          <w:color w:val="313131"/>
          <w:spacing w:val="0"/>
          <w:sz w:val="24"/>
          <w:szCs w:val="24"/>
          <w:shd w:val="clear" w:fill="FFFFFF"/>
          <w:lang w:eastAsia="zh-CN"/>
        </w:rPr>
      </w:pPr>
    </w:p>
    <w:p w14:paraId="3F5E6578">
      <w:pPr>
        <w:rPr>
          <w:rFonts w:hint="eastAsia" w:ascii="宋体" w:hAnsi="宋体" w:eastAsia="宋体" w:cs="宋体"/>
          <w:i w:val="0"/>
          <w:iCs w:val="0"/>
          <w:caps w:val="0"/>
          <w:color w:val="313131"/>
          <w:spacing w:val="0"/>
          <w:sz w:val="24"/>
          <w:szCs w:val="24"/>
          <w:shd w:val="clear" w:fill="FFFFFF"/>
          <w:lang w:eastAsia="zh-CN"/>
        </w:rPr>
      </w:pP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32400" cy="3924300"/>
            <wp:effectExtent l="0" t="0" r="6350" b="1270"/>
            <wp:docPr id="3" name="图片 3" descr="7977d11789e160d61321e1f61950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77d11789e160d61321e1f619505071"/>
                    <pic:cNvPicPr>
                      <a:picLocks noChangeAspect="1"/>
                    </pic:cNvPicPr>
                  </pic:nvPicPr>
                  <pic:blipFill>
                    <a:blip r:embed="rId5"/>
                    <a:stretch>
                      <a:fillRect/>
                    </a:stretch>
                  </pic:blipFill>
                  <pic:spPr>
                    <a:xfrm>
                      <a:off x="0" y="0"/>
                      <a:ext cx="5232400" cy="3924300"/>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53990" cy="3940175"/>
            <wp:effectExtent l="0" t="0" r="12700" b="13335"/>
            <wp:docPr id="12" name="图片 12" descr="4357fb41abeeb217e9c5ab9a25bbb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357fb41abeeb217e9c5ab9a25bbb588"/>
                    <pic:cNvPicPr>
                      <a:picLocks noChangeAspect="1"/>
                    </pic:cNvPicPr>
                  </pic:nvPicPr>
                  <pic:blipFill>
                    <a:blip r:embed="rId6"/>
                    <a:stretch>
                      <a:fillRect/>
                    </a:stretch>
                  </pic:blipFill>
                  <pic:spPr>
                    <a:xfrm>
                      <a:off x="0" y="0"/>
                      <a:ext cx="5253990" cy="3940175"/>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66055" cy="5223510"/>
            <wp:effectExtent l="0" t="0" r="635" b="1270"/>
            <wp:docPr id="11" name="图片 11" descr="a9504edfea8cee4af42ba64d1118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9504edfea8cee4af42ba64d11189716"/>
                    <pic:cNvPicPr>
                      <a:picLocks noChangeAspect="1"/>
                    </pic:cNvPicPr>
                  </pic:nvPicPr>
                  <pic:blipFill>
                    <a:blip r:embed="rId7"/>
                    <a:stretch>
                      <a:fillRect/>
                    </a:stretch>
                  </pic:blipFill>
                  <pic:spPr>
                    <a:xfrm>
                      <a:off x="0" y="0"/>
                      <a:ext cx="5266055" cy="5223510"/>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67960" cy="2369820"/>
            <wp:effectExtent l="0" t="0" r="12700" b="5080"/>
            <wp:docPr id="10" name="图片 10" descr="6a064ea2ed7a42d3a326d48ca7fd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a064ea2ed7a42d3a326d48ca7fdba10"/>
                    <pic:cNvPicPr>
                      <a:picLocks noChangeAspect="1"/>
                    </pic:cNvPicPr>
                  </pic:nvPicPr>
                  <pic:blipFill>
                    <a:blip r:embed="rId8"/>
                    <a:stretch>
                      <a:fillRect/>
                    </a:stretch>
                  </pic:blipFill>
                  <pic:spPr>
                    <a:xfrm>
                      <a:off x="0" y="0"/>
                      <a:ext cx="5267960" cy="2369820"/>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67325" cy="3949065"/>
            <wp:effectExtent l="0" t="0" r="13335" b="4445"/>
            <wp:docPr id="8" name="图片 8" descr="83f0a03735e092b48e25b0ed9faa8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3f0a03735e092b48e25b0ed9faa8bf9"/>
                    <pic:cNvPicPr>
                      <a:picLocks noChangeAspect="1"/>
                    </pic:cNvPicPr>
                  </pic:nvPicPr>
                  <pic:blipFill>
                    <a:blip r:embed="rId9"/>
                    <a:stretch>
                      <a:fillRect/>
                    </a:stretch>
                  </pic:blipFill>
                  <pic:spPr>
                    <a:xfrm>
                      <a:off x="0" y="0"/>
                      <a:ext cx="5267325" cy="3949065"/>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71135" cy="2935605"/>
            <wp:effectExtent l="0" t="0" r="9525" b="12065"/>
            <wp:docPr id="7" name="图片 7" descr="b42fccbd2ac4522a66437faa3d0fd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42fccbd2ac4522a66437faa3d0fdc92"/>
                    <pic:cNvPicPr>
                      <a:picLocks noChangeAspect="1"/>
                    </pic:cNvPicPr>
                  </pic:nvPicPr>
                  <pic:blipFill>
                    <a:blip r:embed="rId10"/>
                    <a:stretch>
                      <a:fillRect/>
                    </a:stretch>
                  </pic:blipFill>
                  <pic:spPr>
                    <a:xfrm>
                      <a:off x="0" y="0"/>
                      <a:ext cx="5271135" cy="2935605"/>
                    </a:xfrm>
                    <a:prstGeom prst="rect">
                      <a:avLst/>
                    </a:prstGeom>
                  </pic:spPr>
                </pic:pic>
              </a:graphicData>
            </a:graphic>
          </wp:inline>
        </w:drawing>
      </w:r>
    </w:p>
    <w:p w14:paraId="0A7CBE66">
      <w:pPr>
        <w:rPr>
          <w:rFonts w:hint="eastAsia" w:ascii="宋体" w:hAnsi="宋体" w:eastAsia="宋体" w:cs="宋体"/>
          <w:i w:val="0"/>
          <w:iCs w:val="0"/>
          <w:caps w:val="0"/>
          <w:color w:val="313131"/>
          <w:spacing w:val="0"/>
          <w:sz w:val="24"/>
          <w:szCs w:val="24"/>
          <w:shd w:val="clear" w:fill="FFFFFF"/>
          <w:lang w:eastAsia="zh-CN"/>
        </w:rPr>
      </w:pP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32400" cy="3924300"/>
            <wp:effectExtent l="0" t="0" r="6350" b="1270"/>
            <wp:docPr id="6" name="图片 6" descr="2a6f2526b1e7893f5f5ac8cae5b90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a6f2526b1e7893f5f5ac8cae5b9055c"/>
                    <pic:cNvPicPr>
                      <a:picLocks noChangeAspect="1"/>
                    </pic:cNvPicPr>
                  </pic:nvPicPr>
                  <pic:blipFill>
                    <a:blip r:embed="rId11"/>
                    <a:stretch>
                      <a:fillRect/>
                    </a:stretch>
                  </pic:blipFill>
                  <pic:spPr>
                    <a:xfrm>
                      <a:off x="0" y="0"/>
                      <a:ext cx="5232400" cy="3924300"/>
                    </a:xfrm>
                    <a:prstGeom prst="rect">
                      <a:avLst/>
                    </a:prstGeom>
                  </pic:spPr>
                </pic:pic>
              </a:graphicData>
            </a:graphic>
          </wp:inline>
        </w:drawing>
      </w:r>
    </w:p>
    <w:p w14:paraId="534E22B1">
      <w:pPr>
        <w:rPr>
          <w:rFonts w:hint="eastAsia" w:ascii="宋体" w:hAnsi="宋体" w:eastAsia="宋体" w:cs="宋体"/>
          <w:i w:val="0"/>
          <w:iCs w:val="0"/>
          <w:caps w:val="0"/>
          <w:color w:val="313131"/>
          <w:spacing w:val="0"/>
          <w:sz w:val="24"/>
          <w:szCs w:val="24"/>
          <w:shd w:val="clear" w:fill="FFFFFF"/>
          <w:lang w:eastAsia="zh-CN"/>
        </w:rPr>
      </w:pP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64785" cy="3376930"/>
            <wp:effectExtent l="0" t="0" r="1905" b="3810"/>
            <wp:docPr id="5" name="图片 5" descr="cc1470eb209ece07de9faf8df3e89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1470eb209ece07de9faf8df3e89d0d"/>
                    <pic:cNvPicPr>
                      <a:picLocks noChangeAspect="1"/>
                    </pic:cNvPicPr>
                  </pic:nvPicPr>
                  <pic:blipFill>
                    <a:blip r:embed="rId12"/>
                    <a:stretch>
                      <a:fillRect/>
                    </a:stretch>
                  </pic:blipFill>
                  <pic:spPr>
                    <a:xfrm>
                      <a:off x="0" y="0"/>
                      <a:ext cx="5264785" cy="3376930"/>
                    </a:xfrm>
                    <a:prstGeom prst="rect">
                      <a:avLst/>
                    </a:prstGeom>
                  </pic:spPr>
                </pic:pic>
              </a:graphicData>
            </a:graphic>
          </wp:inline>
        </w:drawing>
      </w:r>
    </w:p>
    <w:p w14:paraId="7FE34C1F">
      <w:pPr>
        <w:rPr>
          <w:rFonts w:hint="eastAsia" w:ascii="宋体" w:hAnsi="宋体" w:eastAsia="宋体" w:cs="宋体"/>
          <w:i w:val="0"/>
          <w:iCs w:val="0"/>
          <w:caps w:val="0"/>
          <w:color w:val="313131"/>
          <w:spacing w:val="0"/>
          <w:sz w:val="24"/>
          <w:szCs w:val="24"/>
          <w:shd w:val="clear" w:fill="FFFFFF"/>
          <w:lang w:eastAsia="zh-CN"/>
        </w:rPr>
      </w:pP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22875" cy="3917315"/>
            <wp:effectExtent l="0" t="0" r="1905" b="8255"/>
            <wp:docPr id="4" name="图片 4" descr="6fbd2c1619632b89f84bc15e13992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fbd2c1619632b89f84bc15e13992f33"/>
                    <pic:cNvPicPr>
                      <a:picLocks noChangeAspect="1"/>
                    </pic:cNvPicPr>
                  </pic:nvPicPr>
                  <pic:blipFill>
                    <a:blip r:embed="rId13"/>
                    <a:stretch>
                      <a:fillRect/>
                    </a:stretch>
                  </pic:blipFill>
                  <pic:spPr>
                    <a:xfrm>
                      <a:off x="0" y="0"/>
                      <a:ext cx="5222875" cy="3917315"/>
                    </a:xfrm>
                    <a:prstGeom prst="rect">
                      <a:avLst/>
                    </a:prstGeom>
                  </pic:spPr>
                </pic:pic>
              </a:graphicData>
            </a:graphic>
          </wp:inline>
        </w:drawing>
      </w:r>
    </w:p>
    <w:p w14:paraId="553C68FE">
      <w:pPr>
        <w:rPr>
          <w:rFonts w:hint="eastAsia" w:ascii="宋体" w:hAnsi="宋体" w:eastAsia="宋体" w:cs="宋体"/>
          <w:i w:val="0"/>
          <w:iCs w:val="0"/>
          <w:caps w:val="0"/>
          <w:color w:val="313131"/>
          <w:spacing w:val="0"/>
          <w:sz w:val="24"/>
          <w:szCs w:val="24"/>
          <w:shd w:val="clear" w:fill="FFFFFF"/>
          <w:lang w:eastAsia="zh-CN"/>
        </w:rPr>
      </w:pPr>
    </w:p>
    <w:p w14:paraId="49CC607A">
      <w:pPr>
        <w:rPr>
          <w:rFonts w:hint="eastAsia" w:ascii="宋体" w:hAnsi="宋体" w:eastAsia="宋体" w:cs="宋体"/>
          <w:i w:val="0"/>
          <w:iCs w:val="0"/>
          <w:caps w:val="0"/>
          <w:color w:val="313131"/>
          <w:spacing w:val="0"/>
          <w:sz w:val="24"/>
          <w:szCs w:val="24"/>
          <w:shd w:val="clear" w:fill="FFFFFF"/>
          <w:lang w:eastAsia="zh-CN"/>
        </w:rPr>
      </w:pPr>
    </w:p>
    <w:p w14:paraId="7B2811A9">
      <w:pPr>
        <w:rPr>
          <w:rFonts w:hint="eastAsia" w:ascii="微软雅黑" w:hAnsi="微软雅黑" w:eastAsia="微软雅黑" w:cs="微软雅黑"/>
          <w:color w:val="FF0000"/>
          <w:sz w:val="28"/>
          <w:szCs w:val="28"/>
          <w:lang w:val="en-US" w:eastAsia="zh-CN"/>
        </w:rPr>
      </w:pPr>
    </w:p>
    <w:p w14:paraId="339A221F">
      <w:pPr>
        <w:rPr>
          <w:rFonts w:hint="eastAsia" w:ascii="微软雅黑" w:hAnsi="微软雅黑" w:eastAsia="微软雅黑" w:cs="微软雅黑"/>
          <w:color w:val="FF0000"/>
          <w:sz w:val="28"/>
          <w:szCs w:val="28"/>
          <w:lang w:val="en-US" w:eastAsia="zh-CN"/>
        </w:rPr>
      </w:pPr>
    </w:p>
    <w:p w14:paraId="7F46D403">
      <w:pPr>
        <w:rPr>
          <w:rFonts w:hint="eastAsia" w:ascii="微软雅黑" w:hAnsi="微软雅黑" w:eastAsia="微软雅黑" w:cs="微软雅黑"/>
          <w:color w:val="FF0000"/>
          <w:sz w:val="28"/>
          <w:szCs w:val="28"/>
          <w:lang w:val="en-US" w:eastAsia="zh-CN"/>
        </w:rPr>
      </w:pPr>
      <w:r>
        <w:rPr>
          <w:rFonts w:hint="eastAsia" w:ascii="微软雅黑" w:hAnsi="微软雅黑" w:eastAsia="微软雅黑" w:cs="微软雅黑"/>
          <w:color w:val="FF0000"/>
          <w:sz w:val="28"/>
          <w:szCs w:val="28"/>
          <w:lang w:val="en-US" w:eastAsia="zh-CN"/>
        </w:rPr>
        <w:t>【四、活动照片及报道】</w:t>
      </w:r>
    </w:p>
    <w:p w14:paraId="63AD7593">
      <w:pPr>
        <w:jc w:val="center"/>
        <w:rPr>
          <w:rFonts w:hint="eastAsia" w:ascii="Segoe UI" w:hAnsi="Segoe UI" w:eastAsia="宋体" w:cs="Segoe UI"/>
          <w:i w:val="0"/>
          <w:iCs w:val="0"/>
          <w:caps w:val="0"/>
          <w:spacing w:val="0"/>
          <w:sz w:val="24"/>
          <w:szCs w:val="24"/>
          <w:shd w:val="clear" w:color="auto" w:fill="FFFFFF"/>
          <w:lang w:val="en-US" w:eastAsia="zh-CN"/>
        </w:rPr>
      </w:pPr>
      <w:bookmarkStart w:id="0" w:name="OLE_LINK1"/>
      <w:r>
        <w:rPr>
          <w:rFonts w:hint="eastAsia" w:ascii="Segoe UI" w:hAnsi="Segoe UI" w:eastAsia="宋体" w:cs="Segoe UI"/>
          <w:i w:val="0"/>
          <w:iCs w:val="0"/>
          <w:caps w:val="0"/>
          <w:spacing w:val="0"/>
          <w:sz w:val="24"/>
          <w:szCs w:val="24"/>
          <w:shd w:val="clear" w:color="auto" w:fill="FFFFFF"/>
          <w:lang w:val="en-US" w:eastAsia="zh-CN"/>
        </w:rPr>
        <w:t>项目</w:t>
      </w:r>
      <w:r>
        <w:rPr>
          <w:rFonts w:ascii="Segoe UI" w:hAnsi="Segoe UI" w:eastAsia="Segoe UI" w:cs="Segoe UI"/>
          <w:i w:val="0"/>
          <w:iCs w:val="0"/>
          <w:caps w:val="0"/>
          <w:spacing w:val="0"/>
          <w:sz w:val="24"/>
          <w:szCs w:val="24"/>
          <w:shd w:val="clear" w:color="auto" w:fill="FFFFFF"/>
        </w:rPr>
        <w:t>助力实践，</w:t>
      </w:r>
      <w:r>
        <w:rPr>
          <w:rFonts w:hint="eastAsia" w:ascii="Segoe UI" w:hAnsi="Segoe UI" w:eastAsia="宋体" w:cs="Segoe UI"/>
          <w:i w:val="0"/>
          <w:iCs w:val="0"/>
          <w:caps w:val="0"/>
          <w:spacing w:val="0"/>
          <w:sz w:val="24"/>
          <w:szCs w:val="24"/>
          <w:shd w:val="clear" w:color="auto" w:fill="FFFFFF"/>
          <w:lang w:val="en-US" w:eastAsia="zh-CN"/>
        </w:rPr>
        <w:t>场馆</w:t>
      </w:r>
      <w:r>
        <w:rPr>
          <w:rFonts w:ascii="Segoe UI" w:hAnsi="Segoe UI" w:eastAsia="Segoe UI" w:cs="Segoe UI"/>
          <w:i w:val="0"/>
          <w:iCs w:val="0"/>
          <w:caps w:val="0"/>
          <w:spacing w:val="0"/>
          <w:sz w:val="24"/>
          <w:szCs w:val="24"/>
          <w:shd w:val="clear" w:color="auto" w:fill="FFFFFF"/>
        </w:rPr>
        <w:t>引领</w:t>
      </w:r>
      <w:r>
        <w:rPr>
          <w:rFonts w:hint="eastAsia" w:ascii="Segoe UI" w:hAnsi="Segoe UI" w:eastAsia="宋体" w:cs="Segoe UI"/>
          <w:i w:val="0"/>
          <w:iCs w:val="0"/>
          <w:caps w:val="0"/>
          <w:spacing w:val="0"/>
          <w:sz w:val="24"/>
          <w:szCs w:val="24"/>
          <w:shd w:val="clear" w:color="auto" w:fill="FFFFFF"/>
          <w:lang w:val="en-US" w:eastAsia="zh-CN"/>
        </w:rPr>
        <w:t>融合</w:t>
      </w:r>
    </w:p>
    <w:p w14:paraId="4DC89EA6">
      <w:pPr>
        <w:jc w:val="center"/>
        <w:rPr>
          <w:rFonts w:hint="eastAsia" w:ascii="Segoe UI" w:hAnsi="Segoe UI" w:eastAsia="宋体" w:cs="Segoe UI"/>
          <w:i w:val="0"/>
          <w:iCs w:val="0"/>
          <w:caps w:val="0"/>
          <w:spacing w:val="0"/>
          <w:sz w:val="24"/>
          <w:szCs w:val="24"/>
          <w:shd w:val="clear" w:color="auto" w:fill="FFFFFF"/>
          <w:lang w:val="en-US" w:eastAsia="zh-CN"/>
        </w:rPr>
      </w:pPr>
      <w:r>
        <w:rPr>
          <w:rFonts w:hint="default" w:ascii="Segoe UI" w:hAnsi="Segoe UI" w:eastAsia="宋体" w:cs="Segoe UI"/>
          <w:i w:val="0"/>
          <w:iCs w:val="0"/>
          <w:caps w:val="0"/>
          <w:spacing w:val="0"/>
          <w:sz w:val="24"/>
          <w:szCs w:val="24"/>
          <w:shd w:val="clear" w:color="auto" w:fill="FFFFFF"/>
          <w:lang w:val="en-US" w:eastAsia="zh-CN"/>
        </w:rPr>
        <w:t xml:space="preserve">—— </w:t>
      </w:r>
      <w:r>
        <w:rPr>
          <w:rFonts w:hint="eastAsia" w:ascii="Segoe UI" w:hAnsi="Segoe UI" w:eastAsia="宋体" w:cs="Segoe UI"/>
          <w:i w:val="0"/>
          <w:iCs w:val="0"/>
          <w:caps w:val="0"/>
          <w:spacing w:val="0"/>
          <w:sz w:val="24"/>
          <w:szCs w:val="24"/>
          <w:shd w:val="clear" w:color="auto" w:fill="FFFFFF"/>
          <w:lang w:val="en-US" w:eastAsia="zh-CN"/>
        </w:rPr>
        <w:t>记新北区小学综合实践活动解丽优秀教师培育室第十八次活动</w:t>
      </w:r>
    </w:p>
    <w:bookmarkEnd w:id="0"/>
    <w:p w14:paraId="4657273A">
      <w:pPr>
        <w:spacing w:line="360" w:lineRule="auto"/>
        <w:ind w:firstLine="480" w:firstLineChars="200"/>
        <w:jc w:val="both"/>
        <w:rPr>
          <w:rFonts w:hint="eastAsia" w:ascii="宋体" w:hAnsi="宋体" w:eastAsia="宋体" w:cs="宋体"/>
          <w:i w:val="0"/>
          <w:iCs w:val="0"/>
          <w:caps w:val="0"/>
          <w:spacing w:val="0"/>
          <w:sz w:val="24"/>
          <w:szCs w:val="24"/>
          <w:shd w:val="clear" w:color="auto" w:fill="FFFFFF"/>
          <w:lang w:val="en-US" w:eastAsia="zh-CN"/>
        </w:rPr>
      </w:pPr>
      <w:r>
        <w:rPr>
          <w:rFonts w:hint="eastAsia" w:ascii="宋体" w:hAnsi="宋体" w:eastAsia="宋体" w:cs="宋体"/>
          <w:i w:val="0"/>
          <w:iCs w:val="0"/>
          <w:caps w:val="0"/>
          <w:spacing w:val="0"/>
          <w:sz w:val="24"/>
          <w:szCs w:val="24"/>
          <w:shd w:val="clear" w:color="auto" w:fill="FFFFFF"/>
          <w:lang w:val="en-US" w:eastAsia="zh-CN"/>
        </w:rPr>
        <w:t>2024 年 9 月 18 日星期三，新北区小学综合实践活动解丽优秀教师培育室第十八次活动以线上直播的形式进行。本次活动围绕 “基于场馆的小学综合实践活动项目化实施” 这一主题展开。培育室全体成员汇聚云端，观摩领衔人解丽老师的课堂，聆听专家讲座。</w:t>
      </w:r>
    </w:p>
    <w:p w14:paraId="1375EB62">
      <w:pPr>
        <w:spacing w:line="360" w:lineRule="auto"/>
        <w:ind w:firstLine="480" w:firstLineChars="200"/>
        <w:jc w:val="left"/>
        <w:rPr>
          <w:rFonts w:hint="eastAsia" w:ascii="宋体" w:hAnsi="宋体" w:eastAsia="宋体" w:cs="宋体"/>
          <w:i w:val="0"/>
          <w:iCs w:val="0"/>
          <w:caps w:val="0"/>
          <w:spacing w:val="0"/>
          <w:sz w:val="24"/>
          <w:szCs w:val="24"/>
          <w:shd w:val="clear" w:color="auto" w:fill="FFFFFF"/>
          <w:lang w:val="en-US" w:eastAsia="zh-CN"/>
        </w:rPr>
      </w:pPr>
      <w:r>
        <w:rPr>
          <w:rFonts w:hint="eastAsia" w:ascii="宋体" w:hAnsi="宋体" w:eastAsia="宋体" w:cs="宋体"/>
          <w:i w:val="0"/>
          <w:iCs w:val="0"/>
          <w:caps w:val="0"/>
          <w:spacing w:val="0"/>
          <w:sz w:val="24"/>
          <w:szCs w:val="24"/>
          <w:shd w:val="clear" w:color="auto" w:fill="FFFFFF"/>
          <w:lang w:val="en-US" w:eastAsia="zh-CN"/>
        </w:rPr>
        <w:t>活动伊始，解丽老师带来了精彩的课堂展示《我是策展人》。本节课解老师借助常州博物馆《龙腾中吴——常州历史文化陈列》和《南宋芳茂》展，以“策展”的任务驱动，鼓励学生以“策展人”的身份寻找博物馆宋朝文物，让学生从历史与艺术的角度欣赏文物，通过参观、合作、采访、分析、交流等活动挖掘其中隐藏的智慧密码，链接真实生活，探索文物的历史价值、文化价值、审美价值和精神价值以及与生活的联系。</w:t>
      </w:r>
    </w:p>
    <w:p w14:paraId="19CA8550">
      <w:pPr>
        <w:spacing w:line="360" w:lineRule="auto"/>
        <w:ind w:firstLine="480" w:firstLineChars="200"/>
        <w:jc w:val="both"/>
        <w:rPr>
          <w:rFonts w:hint="eastAsia" w:ascii="宋体" w:hAnsi="宋体" w:eastAsia="宋体" w:cs="宋体"/>
          <w:i w:val="0"/>
          <w:iCs w:val="0"/>
          <w:caps w:val="0"/>
          <w:spacing w:val="0"/>
          <w:sz w:val="24"/>
          <w:szCs w:val="24"/>
          <w:shd w:val="clear" w:color="auto" w:fill="FFFFFF"/>
          <w:lang w:val="en-US" w:eastAsia="zh-CN"/>
        </w:rPr>
      </w:pPr>
      <w:r>
        <w:rPr>
          <w:rFonts w:hint="eastAsia" w:ascii="宋体" w:hAnsi="宋体" w:eastAsia="宋体" w:cs="宋体"/>
          <w:i w:val="0"/>
          <w:iCs w:val="0"/>
          <w:caps w:val="0"/>
          <w:spacing w:val="0"/>
          <w:sz w:val="24"/>
          <w:szCs w:val="24"/>
          <w:shd w:val="clear" w:color="auto" w:fill="FFFFFF"/>
          <w:lang w:val="en-US" w:eastAsia="zh-CN"/>
        </w:rPr>
        <w:t>紧接着，</w:t>
      </w:r>
      <w:r>
        <w:rPr>
          <w:rFonts w:hint="eastAsia" w:ascii="宋体" w:hAnsi="宋体" w:eastAsia="宋体" w:cs="宋体"/>
          <w:color w:val="auto"/>
          <w:sz w:val="24"/>
          <w:szCs w:val="24"/>
        </w:rPr>
        <w:t>参与本场研讨活动的</w:t>
      </w:r>
      <w:r>
        <w:rPr>
          <w:rFonts w:hint="eastAsia" w:ascii="宋体" w:hAnsi="宋体" w:eastAsia="宋体" w:cs="宋体"/>
          <w:i w:val="0"/>
          <w:iCs w:val="0"/>
          <w:caps w:val="0"/>
          <w:spacing w:val="0"/>
          <w:sz w:val="24"/>
          <w:szCs w:val="24"/>
          <w:shd w:val="clear" w:color="auto" w:fill="FFFFFF"/>
          <w:lang w:val="en-US" w:eastAsia="zh-CN"/>
        </w:rPr>
        <w:t>专家们分别从内涵、实施意义、策略及多维评价等方面进行深入探讨。强调利用场馆资源，如博物馆、生态园等，通过问题驱动、多种学习支架、多学科知识运用及拓展活动场域等方式，推动学生项目化学习，提升学生综合素养，为学生实践活动开辟新路径。</w:t>
      </w:r>
    </w:p>
    <w:p w14:paraId="042515BA">
      <w:pPr>
        <w:spacing w:line="360" w:lineRule="auto"/>
        <w:ind w:firstLine="480" w:firstLineChars="200"/>
        <w:jc w:val="both"/>
        <w:rPr>
          <w:rFonts w:hint="eastAsia" w:ascii="宋体" w:hAnsi="宋体" w:eastAsia="宋体" w:cs="宋体"/>
          <w:i w:val="0"/>
          <w:iCs w:val="0"/>
          <w:caps w:val="0"/>
          <w:spacing w:val="0"/>
          <w:sz w:val="24"/>
          <w:szCs w:val="24"/>
          <w:shd w:val="clear" w:color="auto" w:fill="FFFFFF"/>
          <w:lang w:val="en-US" w:eastAsia="zh-CN"/>
        </w:rPr>
      </w:pPr>
      <w:r>
        <w:rPr>
          <w:rFonts w:hint="eastAsia" w:ascii="宋体" w:hAnsi="宋体" w:eastAsia="宋体" w:cs="宋体"/>
          <w:i w:val="0"/>
          <w:iCs w:val="0"/>
          <w:caps w:val="0"/>
          <w:spacing w:val="0"/>
          <w:sz w:val="24"/>
          <w:szCs w:val="24"/>
          <w:shd w:val="clear" w:color="auto" w:fill="FFFFFF"/>
          <w:lang w:val="en-US" w:eastAsia="zh-CN"/>
        </w:rPr>
        <w:t>在观摩学习过程中，培育室老师们结合自身教学实践，思考日和深入推进小学综合实践活动课程的项目化研究，积极探索更多有益于学生全面发展的教育模式。</w:t>
      </w:r>
    </w:p>
    <w:p w14:paraId="1D24719E">
      <w:pPr>
        <w:spacing w:line="360" w:lineRule="auto"/>
        <w:jc w:val="both"/>
        <w:rPr>
          <w:rFonts w:hint="eastAsia" w:ascii="宋体" w:hAnsi="宋体" w:eastAsia="宋体" w:cs="宋体"/>
          <w:i w:val="0"/>
          <w:iCs w:val="0"/>
          <w:caps w:val="0"/>
          <w:spacing w:val="0"/>
          <w:sz w:val="24"/>
          <w:szCs w:val="24"/>
          <w:shd w:val="clear" w:color="auto" w:fill="FFFFFF"/>
          <w:lang w:val="en-US" w:eastAsia="zh-CN"/>
        </w:rPr>
      </w:pPr>
      <w:r>
        <w:rPr>
          <w:rFonts w:hint="eastAsia" w:ascii="宋体" w:hAnsi="宋体" w:eastAsia="宋体" w:cs="宋体"/>
          <w:i w:val="0"/>
          <w:iCs w:val="0"/>
          <w:caps w:val="0"/>
          <w:spacing w:val="0"/>
          <w:sz w:val="24"/>
          <w:szCs w:val="24"/>
          <w:shd w:val="clear" w:color="auto" w:fill="FFFFFF"/>
          <w:lang w:val="en-US" w:eastAsia="zh-CN"/>
        </w:rPr>
        <w:t>余婷：观摩六年级《我是策展人》综合实践课，深感其创新与价值。课程依托博物馆，通过系列活动让学生成为策展人。四个板块层层递进，从回顾引发思考到明确任务、实地探索再到确定目标。“博悟、思维、对话、表达、笃行” 五大要素更是精彩，让学生在真实环境中学习体悟、深度思考、互动交流、创新表达、践行学思知行统一。学生以策展人身份让历史文化 “活” 起来，找到自我认同感与归属感，为教学提供了优秀范例，值得借鉴学习。</w:t>
      </w:r>
    </w:p>
    <w:p w14:paraId="664E17A2">
      <w:pPr>
        <w:spacing w:line="360" w:lineRule="auto"/>
        <w:jc w:val="both"/>
        <w:rPr>
          <w:rFonts w:hint="eastAsia" w:ascii="宋体" w:hAnsi="宋体" w:eastAsia="宋体" w:cs="宋体"/>
          <w:i w:val="0"/>
          <w:iCs w:val="0"/>
          <w:caps w:val="0"/>
          <w:spacing w:val="0"/>
          <w:sz w:val="24"/>
          <w:szCs w:val="24"/>
          <w:shd w:val="clear" w:color="auto" w:fill="FFFFFF"/>
          <w:lang w:val="en-US" w:eastAsia="zh-CN"/>
        </w:rPr>
      </w:pPr>
    </w:p>
    <w:p w14:paraId="5EEBE337">
      <w:pPr>
        <w:spacing w:line="360" w:lineRule="auto"/>
        <w:jc w:val="both"/>
        <w:rPr>
          <w:rFonts w:hint="eastAsia" w:ascii="宋体" w:hAnsi="宋体" w:eastAsia="宋体" w:cs="宋体"/>
          <w:i w:val="0"/>
          <w:iCs w:val="0"/>
          <w:caps w:val="0"/>
          <w:spacing w:val="0"/>
          <w:sz w:val="24"/>
          <w:szCs w:val="24"/>
          <w:shd w:val="clear" w:color="auto" w:fill="FFFFFF"/>
          <w:lang w:val="en-US" w:eastAsia="zh-CN"/>
        </w:rPr>
      </w:pPr>
      <w:r>
        <w:rPr>
          <w:rFonts w:hint="eastAsia" w:ascii="宋体" w:hAnsi="宋体" w:eastAsia="宋体" w:cs="宋体"/>
          <w:i w:val="0"/>
          <w:iCs w:val="0"/>
          <w:caps w:val="0"/>
          <w:spacing w:val="0"/>
          <w:sz w:val="24"/>
          <w:szCs w:val="24"/>
          <w:shd w:val="clear" w:color="auto" w:fill="FFFFFF"/>
          <w:lang w:val="en-US" w:eastAsia="zh-CN"/>
        </w:rPr>
        <w:t>葛茹蕊：《我是策展人》一课令人眼前一亮。以博物馆为课堂，借助丰富资源，让学生以策展视角探索历史文化。课程打破学科界限，培养跨学科思维和综合实践能力。以学生为中心，各环节充分激发学生主动探索。让我们看到场馆学习的巨大潜力，博物馆成为充满教育意义的空间。学生在此感受历史厚重与文化魅力，培养审美情趣和人文素养。这堂课展示了全新教学模式，为小学综合实践活动提供新思路，应积极探索基于场馆的项目化学习，为学生创造更多成长机会。</w:t>
      </w:r>
    </w:p>
    <w:p w14:paraId="0F3EC10C">
      <w:pPr>
        <w:spacing w:line="360" w:lineRule="auto"/>
        <w:jc w:val="both"/>
        <w:rPr>
          <w:rFonts w:hint="eastAsia" w:ascii="宋体" w:hAnsi="宋体" w:eastAsia="宋体" w:cs="宋体"/>
          <w:i w:val="0"/>
          <w:iCs w:val="0"/>
          <w:caps w:val="0"/>
          <w:spacing w:val="0"/>
          <w:sz w:val="24"/>
          <w:szCs w:val="24"/>
          <w:shd w:val="clear" w:color="auto" w:fill="FFFFFF"/>
          <w:lang w:val="en-US" w:eastAsia="zh-CN"/>
        </w:rPr>
      </w:pPr>
    </w:p>
    <w:p w14:paraId="7570A275">
      <w:pPr>
        <w:spacing w:line="360" w:lineRule="auto"/>
        <w:jc w:val="both"/>
        <w:rPr>
          <w:rFonts w:hint="eastAsia" w:ascii="宋体" w:hAnsi="宋体" w:eastAsia="宋体" w:cs="宋体"/>
          <w:i w:val="0"/>
          <w:iCs w:val="0"/>
          <w:caps w:val="0"/>
          <w:spacing w:val="0"/>
          <w:sz w:val="24"/>
          <w:szCs w:val="24"/>
          <w:shd w:val="clear" w:color="auto" w:fill="FFFFFF"/>
          <w:lang w:val="en-US" w:eastAsia="zh-CN"/>
        </w:rPr>
      </w:pPr>
      <w:r>
        <w:rPr>
          <w:rFonts w:hint="eastAsia" w:ascii="宋体" w:hAnsi="宋体" w:eastAsia="宋体" w:cs="宋体"/>
          <w:i w:val="0"/>
          <w:iCs w:val="0"/>
          <w:caps w:val="0"/>
          <w:spacing w:val="0"/>
          <w:sz w:val="24"/>
          <w:szCs w:val="24"/>
          <w:shd w:val="clear" w:color="auto" w:fill="FFFFFF"/>
          <w:lang w:val="en-US" w:eastAsia="zh-CN"/>
        </w:rPr>
        <w:t>胡玥：基于场馆的小学综合实践活动项目化实施为学生打开了全新的学习世界。从项目与项目化学习的内涵解读，到小学综合实践活动项目化实施的具体阐释，再到基于场馆的独特方式，让我们深刻认识到这种教学模式的系统性和创新性。它不再局限于传统的课堂教学，而是将学习的场所拓展到丰富多样的场馆中，使学生能够在真实的场景中主动探索、发现问题并解决问题，真正实现了学以致用，有助于培养学生的实践能力和创新精神。</w:t>
      </w:r>
    </w:p>
    <w:p w14:paraId="6403050F">
      <w:pPr>
        <w:spacing w:line="360" w:lineRule="auto"/>
        <w:jc w:val="both"/>
        <w:rPr>
          <w:rFonts w:hint="eastAsia" w:ascii="宋体" w:hAnsi="宋体" w:eastAsia="宋体" w:cs="宋体"/>
          <w:i w:val="0"/>
          <w:iCs w:val="0"/>
          <w:caps w:val="0"/>
          <w:spacing w:val="0"/>
          <w:sz w:val="24"/>
          <w:szCs w:val="24"/>
          <w:shd w:val="clear" w:color="auto" w:fill="FFFFFF"/>
          <w:lang w:val="en-US" w:eastAsia="zh-CN"/>
        </w:rPr>
      </w:pPr>
    </w:p>
    <w:p w14:paraId="5AB78023">
      <w:pPr>
        <w:spacing w:line="360" w:lineRule="auto"/>
        <w:jc w:val="both"/>
        <w:rPr>
          <w:rFonts w:hint="eastAsia" w:ascii="宋体" w:hAnsi="宋体" w:eastAsia="宋体" w:cs="宋体"/>
          <w:i w:val="0"/>
          <w:iCs w:val="0"/>
          <w:caps w:val="0"/>
          <w:spacing w:val="0"/>
          <w:sz w:val="24"/>
          <w:szCs w:val="24"/>
          <w:shd w:val="clear" w:color="auto" w:fill="FFFFFF"/>
          <w:lang w:val="en-US" w:eastAsia="zh-CN"/>
        </w:rPr>
      </w:pPr>
      <w:r>
        <w:rPr>
          <w:rFonts w:hint="eastAsia" w:ascii="宋体" w:hAnsi="宋体" w:eastAsia="宋体" w:cs="宋体"/>
          <w:i w:val="0"/>
          <w:iCs w:val="0"/>
          <w:caps w:val="0"/>
          <w:spacing w:val="0"/>
          <w:sz w:val="24"/>
          <w:szCs w:val="24"/>
          <w:shd w:val="clear" w:color="auto" w:fill="FFFFFF"/>
          <w:lang w:val="en-US" w:eastAsia="zh-CN"/>
        </w:rPr>
        <w:t>陆子洁：场馆的优势在小学综合实践活动中得到了充分体现。无论是丰富的资源保障，还是沉浸式的学习场景，都为学生提供了难得的学习机会。学生可以通过触摸、对话、实践等方式，深刻感受知识的魅力，获得最直接、最真实的体验。同时，博物馆等场馆蕴藏的丰富资源，更是为学生的跨学科学习提供了有力支撑，让学生能够突破学科边界，更加系统、全面地获取知识，培养学生的综合素养和对优秀传统文化的价值体认。</w:t>
      </w:r>
    </w:p>
    <w:p w14:paraId="3204E56D">
      <w:pPr>
        <w:spacing w:line="360" w:lineRule="auto"/>
        <w:ind w:firstLine="480" w:firstLineChars="200"/>
        <w:jc w:val="both"/>
        <w:rPr>
          <w:rFonts w:hint="eastAsia" w:ascii="宋体" w:hAnsi="宋体" w:eastAsia="宋体" w:cs="宋体"/>
          <w:i w:val="0"/>
          <w:iCs w:val="0"/>
          <w:caps w:val="0"/>
          <w:spacing w:val="0"/>
          <w:sz w:val="24"/>
          <w:szCs w:val="24"/>
          <w:shd w:val="clear" w:color="auto" w:fill="FFFFFF"/>
          <w:lang w:val="en-US" w:eastAsia="zh-CN"/>
        </w:rPr>
      </w:pPr>
      <w:r>
        <w:rPr>
          <w:rFonts w:hint="eastAsia" w:ascii="宋体" w:hAnsi="宋体" w:eastAsia="宋体" w:cs="宋体"/>
          <w:i w:val="0"/>
          <w:iCs w:val="0"/>
          <w:caps w:val="0"/>
          <w:spacing w:val="0"/>
          <w:sz w:val="24"/>
          <w:szCs w:val="24"/>
          <w:shd w:val="clear" w:color="auto" w:fill="FFFFFF"/>
          <w:lang w:val="en-US" w:eastAsia="zh-CN"/>
        </w:rPr>
        <w:t>基于场馆的小学综合实践活动项目化实施为学生实践活动打开了一扇窗，也丰富拓展了学生的活动实践，培育室的老师们将不断探索，相信学生的实践活动永远在路上。</w:t>
      </w:r>
    </w:p>
    <w:p w14:paraId="1FBFBEE5">
      <w:pPr>
        <w:spacing w:line="360" w:lineRule="auto"/>
        <w:ind w:firstLine="480" w:firstLineChars="200"/>
        <w:jc w:val="both"/>
        <w:rPr>
          <w:rFonts w:hint="eastAsia" w:ascii="宋体" w:hAnsi="宋体" w:eastAsia="宋体" w:cs="宋体"/>
          <w:i w:val="0"/>
          <w:iCs w:val="0"/>
          <w:caps w:val="0"/>
          <w:spacing w:val="0"/>
          <w:sz w:val="24"/>
          <w:szCs w:val="24"/>
          <w:shd w:val="clear" w:color="auto" w:fill="FFFFFF"/>
          <w:lang w:val="en-US" w:eastAsia="zh-CN"/>
        </w:rPr>
      </w:pPr>
      <w:r>
        <w:rPr>
          <w:rFonts w:hint="eastAsia" w:ascii="宋体" w:hAnsi="宋体" w:eastAsia="宋体" w:cs="宋体"/>
          <w:i w:val="0"/>
          <w:iCs w:val="0"/>
          <w:caps w:val="0"/>
          <w:spacing w:val="0"/>
          <w:sz w:val="24"/>
          <w:szCs w:val="24"/>
          <w:shd w:val="clear" w:color="auto" w:fill="FFFFFF"/>
          <w:lang w:val="en-US" w:eastAsia="zh-CN"/>
        </w:rPr>
        <w:drawing>
          <wp:inline distT="0" distB="0" distL="114300" distR="114300">
            <wp:extent cx="4943475" cy="2357120"/>
            <wp:effectExtent l="0" t="0" r="1905" b="3810"/>
            <wp:docPr id="19" name="图片 19" descr="b536668d0d381f43ba5333aa848fb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536668d0d381f43ba5333aa848fbd23"/>
                    <pic:cNvPicPr>
                      <a:picLocks noChangeAspect="1"/>
                    </pic:cNvPicPr>
                  </pic:nvPicPr>
                  <pic:blipFill>
                    <a:blip r:embed="rId14"/>
                    <a:srcRect l="11713" t="19405" r="13776" b="14972"/>
                    <a:stretch>
                      <a:fillRect/>
                    </a:stretch>
                  </pic:blipFill>
                  <pic:spPr>
                    <a:xfrm>
                      <a:off x="0" y="0"/>
                      <a:ext cx="4943475" cy="2357120"/>
                    </a:xfrm>
                    <a:prstGeom prst="rect">
                      <a:avLst/>
                    </a:prstGeom>
                  </pic:spPr>
                </pic:pic>
              </a:graphicData>
            </a:graphic>
          </wp:inline>
        </w:drawing>
      </w:r>
    </w:p>
    <w:p w14:paraId="4293768A">
      <w:pPr>
        <w:spacing w:line="36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2405" cy="3354070"/>
            <wp:effectExtent l="0" t="0" r="8255" b="12700"/>
            <wp:docPr id="18" name="图片 18" descr="54bc904e26b46d4149379cd93c29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4bc904e26b46d4149379cd93c297948"/>
                    <pic:cNvPicPr>
                      <a:picLocks noChangeAspect="1"/>
                    </pic:cNvPicPr>
                  </pic:nvPicPr>
                  <pic:blipFill>
                    <a:blip r:embed="rId15"/>
                    <a:stretch>
                      <a:fillRect/>
                    </a:stretch>
                  </pic:blipFill>
                  <pic:spPr>
                    <a:xfrm>
                      <a:off x="0" y="0"/>
                      <a:ext cx="5272405" cy="335407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6690" cy="2962275"/>
            <wp:effectExtent l="0" t="0" r="0" b="13335"/>
            <wp:docPr id="13" name="图片 13" descr="83bd2b2f250e9bc7127e5b4628b9c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3bd2b2f250e9bc7127e5b4628b9cbca"/>
                    <pic:cNvPicPr>
                      <a:picLocks noChangeAspect="1"/>
                    </pic:cNvPicPr>
                  </pic:nvPicPr>
                  <pic:blipFill>
                    <a:blip r:embed="rId16"/>
                    <a:stretch>
                      <a:fillRect/>
                    </a:stretch>
                  </pic:blipFill>
                  <pic:spPr>
                    <a:xfrm>
                      <a:off x="0" y="0"/>
                      <a:ext cx="5266690" cy="2962275"/>
                    </a:xfrm>
                    <a:prstGeom prst="rect">
                      <a:avLst/>
                    </a:prstGeom>
                  </pic:spPr>
                </pic:pic>
              </a:graphicData>
            </a:graphic>
          </wp:inline>
        </w:drawing>
      </w:r>
    </w:p>
    <w:p w14:paraId="62028AF2">
      <w:pPr>
        <w:pStyle w:val="2"/>
        <w:spacing w:before="185" w:line="209" w:lineRule="auto"/>
        <w:jc w:val="right"/>
        <w:rPr>
          <w:rFonts w:hint="eastAsia" w:ascii="微软雅黑" w:hAnsi="微软雅黑" w:eastAsia="宋体" w:cs="微软雅黑"/>
          <w:i w:val="0"/>
          <w:iCs w:val="0"/>
          <w:caps w:val="0"/>
          <w:color w:val="auto"/>
          <w:spacing w:val="0"/>
          <w:sz w:val="21"/>
          <w:szCs w:val="21"/>
          <w:shd w:val="clear" w:fill="FFFFFF"/>
          <w:lang w:val="en-US" w:eastAsia="zh-CN"/>
        </w:rPr>
      </w:pPr>
      <w:r>
        <w:rPr>
          <w:rFonts w:hint="eastAsia" w:ascii="宋体" w:hAnsi="宋体" w:eastAsia="宋体" w:cs="宋体"/>
          <w:sz w:val="24"/>
        </w:rPr>
        <w:drawing>
          <wp:inline distT="0" distB="0" distL="114300" distR="114300">
            <wp:extent cx="5264150" cy="2446020"/>
            <wp:effectExtent l="0" t="0" r="2540" b="12700"/>
            <wp:docPr id="15" name="图片 15" descr="086bb94ed15273485d6624536c0f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86bb94ed15273485d6624536c0f3543"/>
                    <pic:cNvPicPr>
                      <a:picLocks noChangeAspect="1"/>
                    </pic:cNvPicPr>
                  </pic:nvPicPr>
                  <pic:blipFill>
                    <a:blip r:embed="rId17"/>
                    <a:stretch>
                      <a:fillRect/>
                    </a:stretch>
                  </pic:blipFill>
                  <pic:spPr>
                    <a:xfrm>
                      <a:off x="0" y="0"/>
                      <a:ext cx="5264150" cy="2446020"/>
                    </a:xfrm>
                    <a:prstGeom prst="rect">
                      <a:avLst/>
                    </a:prstGeom>
                  </pic:spPr>
                </pic:pic>
              </a:graphicData>
            </a:graphic>
          </wp:inline>
        </w:drawing>
      </w:r>
      <w:r>
        <w:rPr>
          <w:rFonts w:hint="eastAsia" w:ascii="宋体" w:hAnsi="宋体" w:eastAsia="宋体" w:cs="宋体"/>
          <w:sz w:val="24"/>
        </w:rPr>
        <w:drawing>
          <wp:inline distT="0" distB="0" distL="114300" distR="114300">
            <wp:extent cx="5264150" cy="2446020"/>
            <wp:effectExtent l="0" t="0" r="2540" b="12700"/>
            <wp:docPr id="17" name="图片 17" descr="9bc252decfd1ce70bdb8b1b7e2c6b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bc252decfd1ce70bdb8b1b7e2c6bafe"/>
                    <pic:cNvPicPr>
                      <a:picLocks noChangeAspect="1"/>
                    </pic:cNvPicPr>
                  </pic:nvPicPr>
                  <pic:blipFill>
                    <a:blip r:embed="rId18"/>
                    <a:stretch>
                      <a:fillRect/>
                    </a:stretch>
                  </pic:blipFill>
                  <pic:spPr>
                    <a:xfrm>
                      <a:off x="0" y="0"/>
                      <a:ext cx="5264150" cy="2446020"/>
                    </a:xfrm>
                    <a:prstGeom prst="rect">
                      <a:avLst/>
                    </a:prstGeom>
                  </pic:spPr>
                </pic:pic>
              </a:graphicData>
            </a:graphic>
          </wp:inline>
        </w:drawing>
      </w:r>
      <w:r>
        <w:rPr>
          <w:rFonts w:hint="eastAsia" w:ascii="宋体" w:hAnsi="宋体" w:eastAsia="宋体" w:cs="宋体"/>
          <w:sz w:val="24"/>
        </w:rPr>
        <w:drawing>
          <wp:inline distT="0" distB="0" distL="114300" distR="114300">
            <wp:extent cx="5264150" cy="2446020"/>
            <wp:effectExtent l="0" t="0" r="2540" b="12700"/>
            <wp:docPr id="16" name="图片 16" descr="6fa2ca5b76991373f7e60c76396d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fa2ca5b76991373f7e60c76396d7948"/>
                    <pic:cNvPicPr>
                      <a:picLocks noChangeAspect="1"/>
                    </pic:cNvPicPr>
                  </pic:nvPicPr>
                  <pic:blipFill>
                    <a:blip r:embed="rId19"/>
                    <a:stretch>
                      <a:fillRect/>
                    </a:stretch>
                  </pic:blipFill>
                  <pic:spPr>
                    <a:xfrm>
                      <a:off x="0" y="0"/>
                      <a:ext cx="5264150" cy="2446020"/>
                    </a:xfrm>
                    <a:prstGeom prst="rect">
                      <a:avLst/>
                    </a:prstGeom>
                  </pic:spPr>
                </pic:pic>
              </a:graphicData>
            </a:graphic>
          </wp:inline>
        </w:drawing>
      </w:r>
      <w:r>
        <w:rPr>
          <w:rFonts w:hint="eastAsia" w:ascii="宋体" w:hAnsi="宋体" w:eastAsia="宋体" w:cs="宋体"/>
          <w:sz w:val="24"/>
        </w:rPr>
        <w:t>本期资料整理：</w:t>
      </w:r>
      <w:r>
        <w:rPr>
          <w:rFonts w:hint="eastAsia" w:ascii="宋体" w:hAnsi="宋体" w:eastAsia="宋体" w:cs="宋体"/>
          <w:sz w:val="24"/>
          <w:lang w:val="en-US" w:eastAsia="zh-CN"/>
        </w:rPr>
        <w:t>新桥第二实验小学</w:t>
      </w:r>
      <w:r>
        <w:rPr>
          <w:rFonts w:ascii="宋体" w:hAnsi="宋体" w:eastAsia="宋体" w:cs="宋体"/>
          <w:sz w:val="24"/>
          <w:lang w:eastAsia="zh-Hans"/>
        </w:rPr>
        <w:t xml:space="preserve"> </w:t>
      </w:r>
      <w:r>
        <w:rPr>
          <w:rFonts w:hint="eastAsia" w:ascii="宋体" w:hAnsi="宋体" w:eastAsia="宋体" w:cs="宋体"/>
          <w:sz w:val="24"/>
          <w:lang w:val="en-US" w:eastAsia="zh-CN"/>
        </w:rPr>
        <w:t>杨逸</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xOGU5ZDMxOGZjYzkxYWQxMjI0ZGViNTIwMzIwYTYifQ=="/>
  </w:docVars>
  <w:rsids>
    <w:rsidRoot w:val="00000000"/>
    <w:rsid w:val="039338F8"/>
    <w:rsid w:val="0CEE31B2"/>
    <w:rsid w:val="19F72FB0"/>
    <w:rsid w:val="201C7BDE"/>
    <w:rsid w:val="5EC3CF3E"/>
    <w:rsid w:val="697B0A9F"/>
    <w:rsid w:val="70795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4"/>
      <w:szCs w:val="24"/>
      <w:lang w:val="en-US" w:eastAsia="en-US" w:bidi="ar-SA"/>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1866</Words>
  <Characters>1927</Characters>
  <Lines>0</Lines>
  <Paragraphs>0</Paragraphs>
  <TotalTime>6</TotalTime>
  <ScaleCrop>false</ScaleCrop>
  <LinksUpToDate>false</LinksUpToDate>
  <CharactersWithSpaces>1958</CharactersWithSpaces>
  <Application>WPS Office_12.1.0.18196_F1E327BC-269C-435d-A152-05C5408002CA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2024-08-22T22:11:00Z</dcterms:created>
  <dc:creator>DoraHu</dc:creator>
  <cp:lastModifiedBy>阳阳</cp:lastModifiedBy>
  <dcterms:modified xsi:type="dcterms:W3CDTF">2024-09-22T12:25:20Z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2052-12.1.0.18196</vt:lpwstr>
  </property>
  <property fmtid="{D5CDD505-2E9C-101B-9397-08002B2CF9AE}" pid="3" name="ICV">
    <vt:lpwstr>1A4B24309F824005AC627E4621C80F84_13</vt:lpwstr>
  </property>
</Properties>
</file>