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F3A3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《学业质量标准导向下小学科学课堂教学策略研究》</w:t>
      </w:r>
    </w:p>
    <w:p w14:paraId="5797847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firstLine="3300" w:firstLineChars="110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阶段性小结（2024</w:t>
      </w:r>
      <w:bookmarkStart w:id="0" w:name="_GoBack"/>
      <w:bookmarkEnd w:id="0"/>
      <w:r>
        <w:rPr>
          <w:rFonts w:hint="eastAsia" w:ascii="宋体" w:hAnsi="宋体" w:eastAsia="宋体" w:cs="宋体"/>
          <w:sz w:val="30"/>
          <w:szCs w:val="30"/>
          <w:lang w:val="en-US" w:eastAsia="zh-CN"/>
        </w:rPr>
        <w:t>.02-2024.06）</w:t>
      </w:r>
    </w:p>
    <w:p w14:paraId="3C8DB2F2">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本学期，全体课题组成员围绕常州市备案课题《学业质量标准导向下小学科学课堂教学策略研究》继续开展研究。本学期主要围绕</w:t>
      </w:r>
      <w:r>
        <w:rPr>
          <w:rFonts w:hint="eastAsia" w:ascii="宋体" w:hAnsi="宋体" w:eastAsia="宋体" w:cs="宋体"/>
          <w:b w:val="0"/>
          <w:bCs w:val="0"/>
          <w:color w:val="auto"/>
          <w:sz w:val="24"/>
          <w:szCs w:val="24"/>
        </w:rPr>
        <w:t>“学业质量标准”“科学课堂转型”</w:t>
      </w:r>
      <w:r>
        <w:rPr>
          <w:rFonts w:hint="eastAsia" w:ascii="宋体" w:hAnsi="宋体" w:eastAsia="宋体" w:cs="Times New Roman"/>
          <w:sz w:val="24"/>
          <w:szCs w:val="24"/>
          <w:lang w:val="en-US" w:eastAsia="zh-CN"/>
        </w:rPr>
        <w:t>的相关理论和相关策略开展研究工作。</w:t>
      </w:r>
    </w:p>
    <w:p w14:paraId="76F1E488">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本学期，课题组成员在经开区教研员夏俭老师的带领下，继续学习本课题研究所需要用到的一些理论知识，以使课题研究能在有力的理论支持下开展工作，使得课题工作更加地科学和到位。</w:t>
      </w:r>
    </w:p>
    <w:p w14:paraId="4F276F8F">
      <w:pPr>
        <w:keepNext w:val="0"/>
        <w:keepLines w:val="0"/>
        <w:pageBreakBefore w:val="0"/>
        <w:kinsoku/>
        <w:wordWrap/>
        <w:overflowPunct/>
        <w:topLinePunct w:val="0"/>
        <w:autoSpaceDE/>
        <w:autoSpaceDN/>
        <w:bidi w:val="0"/>
        <w:adjustRightInd/>
        <w:snapToGrid/>
        <w:ind w:firstLine="512" w:firstLineChars="200"/>
        <w:textAlignment w:val="auto"/>
        <w:rPr>
          <w:rFonts w:hint="eastAsia" w:ascii="宋体" w:hAnsi="宋体" w:cs="宋体"/>
          <w:i w:val="0"/>
          <w:iCs w:val="0"/>
          <w:caps w:val="0"/>
          <w:color w:val="auto"/>
          <w:spacing w:val="8"/>
          <w:sz w:val="24"/>
          <w:szCs w:val="24"/>
          <w:shd w:val="clear" w:color="auto" w:fill="FFFFFF"/>
          <w:lang w:eastAsia="zh-CN"/>
        </w:rPr>
      </w:pPr>
      <w:r>
        <w:rPr>
          <w:rFonts w:hint="eastAsia" w:ascii="宋体" w:hAnsi="宋体" w:cs="宋体"/>
          <w:i w:val="0"/>
          <w:iCs w:val="0"/>
          <w:caps w:val="0"/>
          <w:color w:val="auto"/>
          <w:spacing w:val="8"/>
          <w:sz w:val="24"/>
          <w:szCs w:val="24"/>
          <w:shd w:val="clear" w:color="auto" w:fill="FFFFFF"/>
          <w:lang w:val="en-US" w:eastAsia="zh-CN"/>
        </w:rPr>
        <w:t>4月，</w:t>
      </w:r>
      <w:r>
        <w:rPr>
          <w:rFonts w:hint="eastAsia" w:ascii="宋体" w:hAnsi="宋体" w:eastAsia="宋体" w:cs="宋体"/>
          <w:b w:val="0"/>
          <w:bCs w:val="0"/>
          <w:color w:val="auto"/>
          <w:sz w:val="24"/>
          <w:szCs w:val="24"/>
          <w:lang w:val="en-US" w:eastAsia="zh-CN"/>
        </w:rPr>
        <w:t>课题组开展了《学业质量标准导向下小学科学课堂教学策略研究》课题研讨会。</w:t>
      </w:r>
      <w:r>
        <w:rPr>
          <w:rFonts w:hint="eastAsia" w:ascii="宋体" w:hAnsi="宋体" w:cs="宋体"/>
          <w:i w:val="0"/>
          <w:iCs w:val="0"/>
          <w:caps w:val="0"/>
          <w:color w:val="auto"/>
          <w:spacing w:val="8"/>
          <w:sz w:val="24"/>
          <w:szCs w:val="24"/>
          <w:shd w:val="clear" w:color="auto" w:fill="FFFFFF"/>
          <w:lang w:eastAsia="zh-CN"/>
        </w:rPr>
        <w:t>全体成员学习了《科学课程标准（</w:t>
      </w:r>
      <w:r>
        <w:rPr>
          <w:rFonts w:hint="eastAsia" w:ascii="宋体" w:hAnsi="宋体" w:cs="宋体"/>
          <w:i w:val="0"/>
          <w:iCs w:val="0"/>
          <w:caps w:val="0"/>
          <w:color w:val="auto"/>
          <w:spacing w:val="8"/>
          <w:sz w:val="24"/>
          <w:szCs w:val="24"/>
          <w:shd w:val="clear" w:color="auto" w:fill="FFFFFF"/>
          <w:lang w:val="en-US" w:eastAsia="zh-CN"/>
        </w:rPr>
        <w:t>2022年版</w:t>
      </w:r>
      <w:r>
        <w:rPr>
          <w:rFonts w:hint="eastAsia" w:ascii="宋体" w:hAnsi="宋体" w:cs="宋体"/>
          <w:i w:val="0"/>
          <w:iCs w:val="0"/>
          <w:caps w:val="0"/>
          <w:color w:val="auto"/>
          <w:spacing w:val="8"/>
          <w:sz w:val="24"/>
          <w:szCs w:val="24"/>
          <w:shd w:val="clear" w:color="auto" w:fill="FFFFFF"/>
          <w:lang w:eastAsia="zh-CN"/>
        </w:rPr>
        <w:t>）</w:t>
      </w:r>
      <w:r>
        <w:rPr>
          <w:rFonts w:hint="eastAsia" w:ascii="宋体" w:hAnsi="宋体" w:cs="宋体"/>
          <w:i w:val="0"/>
          <w:iCs w:val="0"/>
          <w:caps w:val="0"/>
          <w:color w:val="auto"/>
          <w:spacing w:val="8"/>
          <w:sz w:val="24"/>
          <w:szCs w:val="24"/>
          <w:shd w:val="clear" w:color="auto" w:fill="FFFFFF"/>
          <w:lang w:val="en-US" w:eastAsia="zh-CN"/>
        </w:rPr>
        <w:t>解读</w:t>
      </w:r>
      <w:r>
        <w:rPr>
          <w:rFonts w:hint="eastAsia" w:ascii="宋体" w:hAnsi="宋体" w:cs="宋体"/>
          <w:i w:val="0"/>
          <w:iCs w:val="0"/>
          <w:caps w:val="0"/>
          <w:color w:val="auto"/>
          <w:spacing w:val="8"/>
          <w:sz w:val="24"/>
          <w:szCs w:val="24"/>
          <w:shd w:val="clear" w:color="auto" w:fill="FFFFFF"/>
          <w:lang w:eastAsia="zh-CN"/>
        </w:rPr>
        <w:t>》，明确了学业质量标准撰写的依据是学生核心素养：科学观念、科学思维、探究实践、态度责任。在此基础上，</w:t>
      </w:r>
      <w:r>
        <w:rPr>
          <w:rFonts w:hint="eastAsia" w:ascii="宋体" w:hAnsi="宋体" w:eastAsia="宋体" w:cs="宋体"/>
          <w:i w:val="0"/>
          <w:iCs w:val="0"/>
          <w:caps w:val="0"/>
          <w:color w:val="auto"/>
          <w:spacing w:val="8"/>
          <w:sz w:val="24"/>
          <w:szCs w:val="24"/>
          <w:shd w:val="clear" w:color="auto" w:fill="FFFFFF"/>
        </w:rPr>
        <w:t>区小学科学教研员夏俭老师</w:t>
      </w:r>
      <w:r>
        <w:rPr>
          <w:rFonts w:hint="eastAsia" w:ascii="宋体" w:hAnsi="宋体" w:cs="宋体"/>
          <w:i w:val="0"/>
          <w:iCs w:val="0"/>
          <w:caps w:val="0"/>
          <w:color w:val="auto"/>
          <w:spacing w:val="8"/>
          <w:sz w:val="24"/>
          <w:szCs w:val="24"/>
          <w:shd w:val="clear" w:color="auto" w:fill="FFFFFF"/>
          <w:lang w:eastAsia="zh-CN"/>
        </w:rPr>
        <w:t>再一次引领全体成员认真研读《科学课程标准（</w:t>
      </w:r>
      <w:r>
        <w:rPr>
          <w:rFonts w:hint="eastAsia" w:ascii="宋体" w:hAnsi="宋体" w:cs="宋体"/>
          <w:i w:val="0"/>
          <w:iCs w:val="0"/>
          <w:caps w:val="0"/>
          <w:color w:val="auto"/>
          <w:spacing w:val="8"/>
          <w:sz w:val="24"/>
          <w:szCs w:val="24"/>
          <w:shd w:val="clear" w:color="auto" w:fill="FFFFFF"/>
          <w:lang w:val="en-US" w:eastAsia="zh-CN"/>
        </w:rPr>
        <w:t>2022年版</w:t>
      </w:r>
      <w:r>
        <w:rPr>
          <w:rFonts w:hint="eastAsia" w:ascii="宋体" w:hAnsi="宋体" w:cs="宋体"/>
          <w:i w:val="0"/>
          <w:iCs w:val="0"/>
          <w:caps w:val="0"/>
          <w:color w:val="auto"/>
          <w:spacing w:val="8"/>
          <w:sz w:val="24"/>
          <w:szCs w:val="24"/>
          <w:shd w:val="clear" w:color="auto" w:fill="FFFFFF"/>
          <w:lang w:eastAsia="zh-CN"/>
        </w:rPr>
        <w:t>）》</w:t>
      </w:r>
      <w:r>
        <w:rPr>
          <w:rFonts w:hint="eastAsia" w:ascii="宋体" w:hAnsi="宋体" w:eastAsia="宋体" w:cs="宋体"/>
          <w:i w:val="0"/>
          <w:iCs w:val="0"/>
          <w:caps w:val="0"/>
          <w:color w:val="auto"/>
          <w:spacing w:val="8"/>
          <w:sz w:val="24"/>
          <w:szCs w:val="24"/>
          <w:shd w:val="clear" w:color="auto" w:fill="FFFFFF"/>
        </w:rPr>
        <w:t>。</w:t>
      </w:r>
      <w:r>
        <w:rPr>
          <w:rFonts w:hint="eastAsia" w:ascii="宋体" w:hAnsi="宋体" w:cs="宋体"/>
          <w:i w:val="0"/>
          <w:iCs w:val="0"/>
          <w:caps w:val="0"/>
          <w:color w:val="auto"/>
          <w:spacing w:val="8"/>
          <w:sz w:val="24"/>
          <w:szCs w:val="24"/>
          <w:shd w:val="clear" w:color="auto" w:fill="FFFFFF"/>
          <w:lang w:eastAsia="zh-CN"/>
        </w:rPr>
        <w:t>为课题组成员如何在学业质量标准导向下培养学生科学核心素养提供理论依据。</w:t>
      </w:r>
    </w:p>
    <w:p w14:paraId="36F2E4FF">
      <w:pPr>
        <w:keepNext w:val="0"/>
        <w:keepLines w:val="0"/>
        <w:pageBreakBefore w:val="0"/>
        <w:kinsoku/>
        <w:wordWrap/>
        <w:overflowPunct/>
        <w:topLinePunct w:val="0"/>
        <w:autoSpaceDE/>
        <w:autoSpaceDN/>
        <w:bidi w:val="0"/>
        <w:adjustRightInd/>
        <w:snapToGrid/>
        <w:ind w:firstLine="51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i w:val="0"/>
          <w:iCs w:val="0"/>
          <w:caps w:val="0"/>
          <w:color w:val="auto"/>
          <w:spacing w:val="8"/>
          <w:sz w:val="24"/>
          <w:szCs w:val="24"/>
          <w:shd w:val="clear" w:color="auto" w:fill="FFFFFF"/>
        </w:rPr>
        <w:t>区小学科学教研员夏俭老师</w:t>
      </w:r>
      <w:r>
        <w:rPr>
          <w:rFonts w:hint="eastAsia" w:ascii="宋体" w:hAnsi="宋体" w:cs="宋体"/>
          <w:i w:val="0"/>
          <w:iCs w:val="0"/>
          <w:caps w:val="0"/>
          <w:color w:val="auto"/>
          <w:spacing w:val="8"/>
          <w:sz w:val="24"/>
          <w:szCs w:val="24"/>
          <w:shd w:val="clear" w:color="auto" w:fill="FFFFFF"/>
          <w:lang w:eastAsia="zh-CN"/>
        </w:rPr>
        <w:t>作为课题顾问，在此次活动中，为课题组成员明晰了学业质量标准导向下小学科学课堂教学的流程、作业内容设计流程、作业命题具体要求等，为课题组成员理清了后期进行课题研究的思路。</w:t>
      </w:r>
    </w:p>
    <w:p w14:paraId="4DECB32C">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5月，</w:t>
      </w:r>
      <w:r>
        <w:rPr>
          <w:rFonts w:hint="eastAsia" w:ascii="宋体" w:hAnsi="宋体" w:eastAsia="宋体" w:cs="Times New Roman"/>
          <w:color w:val="auto"/>
          <w:sz w:val="24"/>
          <w:szCs w:val="24"/>
          <w:lang w:val="en-US" w:eastAsia="zh-CN"/>
        </w:rPr>
        <w:t>课题组成员陈文秀老师开展了市级教研课。</w:t>
      </w:r>
      <w:r>
        <w:rPr>
          <w:rFonts w:hint="eastAsia" w:ascii="宋体" w:hAnsi="宋体" w:eastAsia="宋体" w:cs="宋体"/>
          <w:b w:val="0"/>
          <w:bCs w:val="0"/>
          <w:color w:val="auto"/>
          <w:sz w:val="24"/>
          <w:szCs w:val="24"/>
          <w:lang w:eastAsia="zh-CN"/>
        </w:rPr>
        <w:t>横林小学陈文秀老师执教四年级《蜜蜂与蟑螂》一课。陈老师的课堂层层递进，从具体观察到类比观察，从自主学习到合作探究学习，帮助学生从点状的、表层的昆虫知识生成网状的、深层的昆虫结构图，在获取科学知识的同时，收获学习方法和科学思维。</w:t>
      </w:r>
    </w:p>
    <w:p w14:paraId="160119C8">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宋体"/>
          <w:b w:val="0"/>
          <w:bCs w:val="0"/>
          <w:color w:val="FF0000"/>
          <w:sz w:val="24"/>
          <w:szCs w:val="24"/>
          <w:lang w:val="en-US" w:eastAsia="zh-CN"/>
        </w:rPr>
      </w:pPr>
      <w:r>
        <w:rPr>
          <w:rFonts w:hint="eastAsia" w:ascii="宋体" w:hAnsi="宋体" w:eastAsia="宋体" w:cs="Times New Roman"/>
          <w:color w:val="auto"/>
          <w:sz w:val="24"/>
          <w:szCs w:val="24"/>
          <w:lang w:val="en-US" w:eastAsia="zh-CN"/>
        </w:rPr>
        <w:t>6月，课题组成员莫盛凤老师开展了区级教研课。遥观中心小学莫盛凤老师执教的《多样的生物》。莫老师播放日本核废水污染视频导入，从寻找理想家园中了解不同地域生物种类的多样性，到相同物种在不同环境变化发生个体差异，组成复杂的生态系统；再通过阅读更深入发现地球上生物多样性发生变化的主要是人为造成的，为了加深学生理解，莫老师设计了电池对土壤污染的对比实验，增强了学生对环境的保护意识和责任担当。</w:t>
      </w:r>
    </w:p>
    <w:p w14:paraId="68F317DB">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学期，课题组成员紧扣学业质量标准以及教学评一体化的相关理论和相关策略开展研究活动，取得了一定的成效。但是，在具体的实施过程中，还存在些许不足之处，在下一阶段的工作中，我们还要扎扎实实地做好课题研究工作，决不敷衍了事，一切本着课题研究的精神，实实在在地做好每一项工作，使课题研究成为日常课堂教学的一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jBmMWFkMDk5ZjZhNDEwNDI5ZmRhNjE0OTkxODAifQ=="/>
  </w:docVars>
  <w:rsids>
    <w:rsidRoot w:val="00000000"/>
    <w:rsid w:val="022F1875"/>
    <w:rsid w:val="0F757C40"/>
    <w:rsid w:val="10020AA1"/>
    <w:rsid w:val="18347783"/>
    <w:rsid w:val="19F150D1"/>
    <w:rsid w:val="1A333F9F"/>
    <w:rsid w:val="1C0948DA"/>
    <w:rsid w:val="241F1C39"/>
    <w:rsid w:val="298962E5"/>
    <w:rsid w:val="2BB84C5F"/>
    <w:rsid w:val="2DDE64D3"/>
    <w:rsid w:val="2F9211B7"/>
    <w:rsid w:val="306043D0"/>
    <w:rsid w:val="33AE7800"/>
    <w:rsid w:val="33EA5FAF"/>
    <w:rsid w:val="37126BCC"/>
    <w:rsid w:val="3E151A9D"/>
    <w:rsid w:val="43354069"/>
    <w:rsid w:val="47FC124A"/>
    <w:rsid w:val="4AE468FC"/>
    <w:rsid w:val="4D862070"/>
    <w:rsid w:val="4FA634C5"/>
    <w:rsid w:val="51F46C1D"/>
    <w:rsid w:val="52A13BA5"/>
    <w:rsid w:val="570861EB"/>
    <w:rsid w:val="59C6242E"/>
    <w:rsid w:val="5CC52489"/>
    <w:rsid w:val="5D0069CE"/>
    <w:rsid w:val="60D55282"/>
    <w:rsid w:val="67AC7843"/>
    <w:rsid w:val="69DA2F39"/>
    <w:rsid w:val="69E63162"/>
    <w:rsid w:val="6C8911ED"/>
    <w:rsid w:val="6DF52D9B"/>
    <w:rsid w:val="6E601DA1"/>
    <w:rsid w:val="72EA61CC"/>
    <w:rsid w:val="74022429"/>
    <w:rsid w:val="76011174"/>
    <w:rsid w:val="7AB90480"/>
    <w:rsid w:val="7E87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962</Words>
  <Characters>982</Characters>
  <Lines>0</Lines>
  <Paragraphs>0</Paragraphs>
  <TotalTime>2</TotalTime>
  <ScaleCrop>false</ScaleCrop>
  <LinksUpToDate>false</LinksUpToDate>
  <CharactersWithSpaces>982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hj</dc:creator>
  <cp:lastModifiedBy>Administrator</cp:lastModifiedBy>
  <dcterms:modified xsi:type="dcterms:W3CDTF">2024-09-21T06:51:26Z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30F5491FD1A54056AB3C66C5E3A51B18</vt:lpwstr>
  </property>
</Properties>
</file>