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250F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587E756A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3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28E892AE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3"/>
        <w:tblW w:w="148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96"/>
        <w:gridCol w:w="1155"/>
        <w:gridCol w:w="1620"/>
        <w:gridCol w:w="1650"/>
        <w:gridCol w:w="1830"/>
        <w:gridCol w:w="840"/>
        <w:gridCol w:w="2775"/>
        <w:gridCol w:w="1665"/>
        <w:gridCol w:w="1800"/>
      </w:tblGrid>
      <w:tr w14:paraId="248B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47" w:type="dxa"/>
            <w:gridSpan w:val="2"/>
            <w:vAlign w:val="center"/>
          </w:tcPr>
          <w:p w14:paraId="25C82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宝宝</w:t>
            </w:r>
          </w:p>
        </w:tc>
        <w:tc>
          <w:tcPr>
            <w:tcW w:w="7095" w:type="dxa"/>
            <w:gridSpan w:val="5"/>
            <w:vAlign w:val="center"/>
          </w:tcPr>
          <w:p w14:paraId="0C63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身心发展</w:t>
            </w:r>
          </w:p>
        </w:tc>
        <w:tc>
          <w:tcPr>
            <w:tcW w:w="4440" w:type="dxa"/>
            <w:gridSpan w:val="2"/>
            <w:vAlign w:val="center"/>
          </w:tcPr>
          <w:p w14:paraId="3A918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今日课程</w:t>
            </w:r>
          </w:p>
        </w:tc>
        <w:tc>
          <w:tcPr>
            <w:tcW w:w="1800" w:type="dxa"/>
            <w:vAlign w:val="center"/>
          </w:tcPr>
          <w:p w14:paraId="34CA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今日亲子建议</w:t>
            </w:r>
          </w:p>
        </w:tc>
      </w:tr>
      <w:tr w14:paraId="7CAB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" w:type="dxa"/>
            <w:vAlign w:val="center"/>
          </w:tcPr>
          <w:p w14:paraId="788B8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96" w:type="dxa"/>
            <w:vAlign w:val="center"/>
          </w:tcPr>
          <w:p w14:paraId="415A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出勤</w:t>
            </w:r>
          </w:p>
        </w:tc>
        <w:tc>
          <w:tcPr>
            <w:tcW w:w="1155" w:type="dxa"/>
            <w:vAlign w:val="center"/>
          </w:tcPr>
          <w:p w14:paraId="35EA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1620" w:type="dxa"/>
            <w:vAlign w:val="center"/>
          </w:tcPr>
          <w:p w14:paraId="4A27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用餐</w:t>
            </w:r>
          </w:p>
        </w:tc>
        <w:tc>
          <w:tcPr>
            <w:tcW w:w="1650" w:type="dxa"/>
            <w:vAlign w:val="center"/>
          </w:tcPr>
          <w:p w14:paraId="0FC9A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1830" w:type="dxa"/>
            <w:vAlign w:val="center"/>
          </w:tcPr>
          <w:p w14:paraId="6DB2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840" w:type="dxa"/>
            <w:vAlign w:val="center"/>
          </w:tcPr>
          <w:p w14:paraId="1FB0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大便</w:t>
            </w:r>
          </w:p>
        </w:tc>
        <w:tc>
          <w:tcPr>
            <w:tcW w:w="2775" w:type="dxa"/>
            <w:vAlign w:val="center"/>
          </w:tcPr>
          <w:p w14:paraId="5174F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情绪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及其他</w:t>
            </w:r>
          </w:p>
        </w:tc>
        <w:tc>
          <w:tcPr>
            <w:tcW w:w="1665" w:type="dxa"/>
            <w:vAlign w:val="center"/>
          </w:tcPr>
          <w:p w14:paraId="7169D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1800" w:type="dxa"/>
            <w:vMerge w:val="restart"/>
            <w:vAlign w:val="center"/>
          </w:tcPr>
          <w:p w14:paraId="708639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1.亲子交流：回忆今天在幼儿园里的开心事。</w:t>
            </w:r>
          </w:p>
          <w:p w14:paraId="1CBB10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  <w:p w14:paraId="54A69B5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早上把孩子交给班级老师后，请尽快离开（拉扯时间越长，孩子的哭闹情绪越强烈），老师会用多种安抚方法尽快稳定孩子的情绪。</w:t>
            </w:r>
          </w:p>
          <w:p w14:paraId="31873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35131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70E761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3.由于宝贝和老师都处于互相熟悉的过程中。孩子个别哭闹的情绪也比较多，我们更多的是在照顾孩子。照片不一定会拍到每个宝贝，请各位家长理解。</w:t>
            </w:r>
          </w:p>
          <w:p w14:paraId="70737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9F6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1" w:type="dxa"/>
            <w:vAlign w:val="center"/>
          </w:tcPr>
          <w:p w14:paraId="6778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颜越</w:t>
            </w:r>
          </w:p>
        </w:tc>
        <w:tc>
          <w:tcPr>
            <w:tcW w:w="696" w:type="dxa"/>
            <w:vAlign w:val="center"/>
          </w:tcPr>
          <w:p w14:paraId="7DD9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6D7D8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6F9A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饭自己吃完，菜吃了少许。</w:t>
            </w:r>
          </w:p>
        </w:tc>
        <w:tc>
          <w:tcPr>
            <w:tcW w:w="1650" w:type="dxa"/>
            <w:vAlign w:val="center"/>
          </w:tcPr>
          <w:p w14:paraId="659F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12:35哄抱入睡</w:t>
            </w:r>
          </w:p>
        </w:tc>
        <w:tc>
          <w:tcPr>
            <w:tcW w:w="1830" w:type="dxa"/>
            <w:vAlign w:val="center"/>
          </w:tcPr>
          <w:p w14:paraId="4AD0E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840" w:type="dxa"/>
            <w:vAlign w:val="center"/>
          </w:tcPr>
          <w:p w14:paraId="554D1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6F7D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午睡的时候情绪略有反弹，安抚后有效。</w:t>
            </w:r>
          </w:p>
        </w:tc>
        <w:tc>
          <w:tcPr>
            <w:tcW w:w="1665" w:type="dxa"/>
            <w:vMerge w:val="restart"/>
            <w:vAlign w:val="center"/>
          </w:tcPr>
          <w:p w14:paraId="33316B6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复习手指游戏《小手拍拍》。</w:t>
            </w:r>
          </w:p>
          <w:p w14:paraId="5F4765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孩子们跟随老师和音乐，通过拍拍身体部位进行游戏。</w:t>
            </w:r>
          </w:p>
          <w:p w14:paraId="2A9DCF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</w:p>
          <w:p w14:paraId="3E9556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70EECAA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游戏活动《认识颜色》</w:t>
            </w:r>
          </w:p>
          <w:p w14:paraId="652D0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通过奖励小机智，调动幼儿情绪，从而让幼儿认识蜡笔中的：黑色、蓝色、红色，引导幼儿乐意并愉快地参与游戏，积极参与。</w:t>
            </w:r>
          </w:p>
          <w:p w14:paraId="43F14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740FF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B28D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拉手环开火车。</w:t>
            </w:r>
          </w:p>
          <w:p w14:paraId="3682A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能尝试拉手环在园内开火车，不随意松开。</w:t>
            </w:r>
          </w:p>
          <w:p w14:paraId="6CDBB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57B8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DC0E9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喂食咕咕鸡</w:t>
            </w:r>
          </w:p>
          <w:p w14:paraId="237F4A4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通过给咕咕鸡喂食，让幼儿了解咕咕鸡喜欢吃的食物，体验喂养小动物的快乐。</w:t>
            </w:r>
            <w:bookmarkStart w:id="0" w:name="_GoBack"/>
            <w:bookmarkEnd w:id="0"/>
          </w:p>
        </w:tc>
        <w:tc>
          <w:tcPr>
            <w:tcW w:w="1800" w:type="dxa"/>
            <w:vMerge w:val="continue"/>
            <w:vAlign w:val="center"/>
          </w:tcPr>
          <w:p w14:paraId="7AC3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4F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057D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周千瑾</w:t>
            </w:r>
          </w:p>
        </w:tc>
        <w:tc>
          <w:tcPr>
            <w:tcW w:w="696" w:type="dxa"/>
            <w:vAlign w:val="center"/>
          </w:tcPr>
          <w:p w14:paraId="7153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B8AE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1620" w:type="dxa"/>
            <w:vAlign w:val="center"/>
          </w:tcPr>
          <w:p w14:paraId="4335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饭全部喂完，菜吃了一半。</w:t>
            </w:r>
          </w:p>
        </w:tc>
        <w:tc>
          <w:tcPr>
            <w:tcW w:w="1650" w:type="dxa"/>
            <w:vAlign w:val="center"/>
          </w:tcPr>
          <w:p w14:paraId="11A7C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12:55自主入睡</w:t>
            </w:r>
          </w:p>
        </w:tc>
        <w:tc>
          <w:tcPr>
            <w:tcW w:w="1830" w:type="dxa"/>
            <w:vAlign w:val="center"/>
          </w:tcPr>
          <w:p w14:paraId="1FA0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840" w:type="dxa"/>
            <w:vAlign w:val="center"/>
          </w:tcPr>
          <w:p w14:paraId="45372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6F322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今日午睡情绪较第一天略有进步，抱着小毯子吃着手指入睡。</w:t>
            </w:r>
          </w:p>
        </w:tc>
        <w:tc>
          <w:tcPr>
            <w:tcW w:w="1665" w:type="dxa"/>
            <w:vMerge w:val="continue"/>
            <w:vAlign w:val="center"/>
          </w:tcPr>
          <w:p w14:paraId="75F2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254C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58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vAlign w:val="center"/>
          </w:tcPr>
          <w:p w14:paraId="7826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周千瑜</w:t>
            </w:r>
          </w:p>
        </w:tc>
        <w:tc>
          <w:tcPr>
            <w:tcW w:w="696" w:type="dxa"/>
            <w:vAlign w:val="center"/>
          </w:tcPr>
          <w:p w14:paraId="3F68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B73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1620" w:type="dxa"/>
            <w:vAlign w:val="center"/>
          </w:tcPr>
          <w:p w14:paraId="38CE8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饭全部喂完，菜吃了一半。</w:t>
            </w:r>
          </w:p>
        </w:tc>
        <w:tc>
          <w:tcPr>
            <w:tcW w:w="1650" w:type="dxa"/>
            <w:vAlign w:val="center"/>
          </w:tcPr>
          <w:p w14:paraId="5D36A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12:40自主入睡</w:t>
            </w:r>
          </w:p>
        </w:tc>
        <w:tc>
          <w:tcPr>
            <w:tcW w:w="1830" w:type="dxa"/>
            <w:vAlign w:val="center"/>
          </w:tcPr>
          <w:p w14:paraId="4CF7B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840" w:type="dxa"/>
            <w:vAlign w:val="center"/>
          </w:tcPr>
          <w:p w14:paraId="2236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59E4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今日午睡情绪较第一天略有进步，抱着小毯子能自主入睡。</w:t>
            </w:r>
          </w:p>
        </w:tc>
        <w:tc>
          <w:tcPr>
            <w:tcW w:w="1665" w:type="dxa"/>
            <w:vMerge w:val="continue"/>
            <w:vAlign w:val="center"/>
          </w:tcPr>
          <w:p w14:paraId="35C1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3D9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A04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01D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顾若澄</w:t>
            </w:r>
          </w:p>
        </w:tc>
        <w:tc>
          <w:tcPr>
            <w:tcW w:w="696" w:type="dxa"/>
            <w:vAlign w:val="center"/>
          </w:tcPr>
          <w:p w14:paraId="42586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007DF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2A11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饭全部吃完，蔬菜未吃。</w:t>
            </w:r>
          </w:p>
        </w:tc>
        <w:tc>
          <w:tcPr>
            <w:tcW w:w="1650" w:type="dxa"/>
            <w:vAlign w:val="center"/>
          </w:tcPr>
          <w:p w14:paraId="13AD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Align w:val="center"/>
          </w:tcPr>
          <w:p w14:paraId="301B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4761C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54EB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今天情绪间歇性低落，会想爸爸妈妈，安抚后有好转。</w:t>
            </w:r>
          </w:p>
        </w:tc>
        <w:tc>
          <w:tcPr>
            <w:tcW w:w="1665" w:type="dxa"/>
            <w:vMerge w:val="continue"/>
            <w:vAlign w:val="center"/>
          </w:tcPr>
          <w:p w14:paraId="497F2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5B3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A5E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A9E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颜乐依</w:t>
            </w:r>
          </w:p>
        </w:tc>
        <w:tc>
          <w:tcPr>
            <w:tcW w:w="696" w:type="dxa"/>
            <w:vAlign w:val="center"/>
          </w:tcPr>
          <w:p w14:paraId="1FFD1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1801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1620" w:type="dxa"/>
            <w:vAlign w:val="center"/>
          </w:tcPr>
          <w:p w14:paraId="4DC7F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饭全部吃完，菜未吃。</w:t>
            </w:r>
          </w:p>
        </w:tc>
        <w:tc>
          <w:tcPr>
            <w:tcW w:w="1650" w:type="dxa"/>
            <w:vAlign w:val="center"/>
          </w:tcPr>
          <w:p w14:paraId="34C2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12：20左右自主入睡</w:t>
            </w:r>
          </w:p>
        </w:tc>
        <w:tc>
          <w:tcPr>
            <w:tcW w:w="1830" w:type="dxa"/>
            <w:vAlign w:val="center"/>
          </w:tcPr>
          <w:p w14:paraId="605E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不吃蔬菜</w:t>
            </w:r>
          </w:p>
        </w:tc>
        <w:tc>
          <w:tcPr>
            <w:tcW w:w="840" w:type="dxa"/>
            <w:vAlign w:val="center"/>
          </w:tcPr>
          <w:p w14:paraId="46F10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7036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今天情绪间歇性反弹，会想爸爸妈妈，安抚后有好转，自主要求如厕午睡。</w:t>
            </w:r>
          </w:p>
        </w:tc>
        <w:tc>
          <w:tcPr>
            <w:tcW w:w="1665" w:type="dxa"/>
            <w:vMerge w:val="continue"/>
            <w:vAlign w:val="center"/>
          </w:tcPr>
          <w:p w14:paraId="74BC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BF2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0E4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2E2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贾屿桐</w:t>
            </w:r>
          </w:p>
        </w:tc>
        <w:tc>
          <w:tcPr>
            <w:tcW w:w="696" w:type="dxa"/>
            <w:vAlign w:val="center"/>
          </w:tcPr>
          <w:p w14:paraId="34961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13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49D4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饭菜都吃了少许。</w:t>
            </w:r>
          </w:p>
        </w:tc>
        <w:tc>
          <w:tcPr>
            <w:tcW w:w="1650" w:type="dxa"/>
            <w:vAlign w:val="center"/>
          </w:tcPr>
          <w:p w14:paraId="0AC8B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12：25左右轻拍入睡。</w:t>
            </w:r>
          </w:p>
        </w:tc>
        <w:tc>
          <w:tcPr>
            <w:tcW w:w="1830" w:type="dxa"/>
            <w:vAlign w:val="center"/>
          </w:tcPr>
          <w:p w14:paraId="5F582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不吃青菜和香菇</w:t>
            </w:r>
          </w:p>
        </w:tc>
        <w:tc>
          <w:tcPr>
            <w:tcW w:w="840" w:type="dxa"/>
            <w:vAlign w:val="center"/>
          </w:tcPr>
          <w:p w14:paraId="4514C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40AB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午睡、放学之前情绪反弹，其他时间安抚后能沟通。</w:t>
            </w:r>
          </w:p>
        </w:tc>
        <w:tc>
          <w:tcPr>
            <w:tcW w:w="1665" w:type="dxa"/>
            <w:vMerge w:val="continue"/>
            <w:vAlign w:val="center"/>
          </w:tcPr>
          <w:p w14:paraId="51A2C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8EC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A86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464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赵永辰</w:t>
            </w:r>
          </w:p>
        </w:tc>
        <w:tc>
          <w:tcPr>
            <w:tcW w:w="696" w:type="dxa"/>
            <w:vAlign w:val="center"/>
          </w:tcPr>
          <w:p w14:paraId="364DC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B20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371E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饭全部吃完，添了一次排骨，蔬菜吃了少许。</w:t>
            </w:r>
          </w:p>
        </w:tc>
        <w:tc>
          <w:tcPr>
            <w:tcW w:w="1650" w:type="dxa"/>
            <w:vAlign w:val="center"/>
          </w:tcPr>
          <w:p w14:paraId="60A7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12:40左右轻拍入睡</w:t>
            </w:r>
          </w:p>
        </w:tc>
        <w:tc>
          <w:tcPr>
            <w:tcW w:w="1830" w:type="dxa"/>
            <w:vAlign w:val="center"/>
          </w:tcPr>
          <w:p w14:paraId="09A66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一碗全部吃完，添半碗。</w:t>
            </w:r>
          </w:p>
        </w:tc>
        <w:tc>
          <w:tcPr>
            <w:tcW w:w="840" w:type="dxa"/>
            <w:vAlign w:val="center"/>
          </w:tcPr>
          <w:p w14:paraId="6DE5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5F9EE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午睡情绪不稳，安抚后有效。</w:t>
            </w:r>
          </w:p>
        </w:tc>
        <w:tc>
          <w:tcPr>
            <w:tcW w:w="1665" w:type="dxa"/>
            <w:vMerge w:val="continue"/>
            <w:vAlign w:val="center"/>
          </w:tcPr>
          <w:p w14:paraId="5FA53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D57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CD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2B4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许锦柠</w:t>
            </w:r>
          </w:p>
        </w:tc>
        <w:tc>
          <w:tcPr>
            <w:tcW w:w="696" w:type="dxa"/>
            <w:vAlign w:val="center"/>
          </w:tcPr>
          <w:p w14:paraId="26C2C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8D9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44E4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饭吃完，菜吃少许。</w:t>
            </w:r>
          </w:p>
        </w:tc>
        <w:tc>
          <w:tcPr>
            <w:tcW w:w="1650" w:type="dxa"/>
            <w:vAlign w:val="center"/>
          </w:tcPr>
          <w:p w14:paraId="3DBA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12:25轻拍入睡</w:t>
            </w:r>
          </w:p>
        </w:tc>
        <w:tc>
          <w:tcPr>
            <w:tcW w:w="1830" w:type="dxa"/>
            <w:vAlign w:val="center"/>
          </w:tcPr>
          <w:p w14:paraId="74DD1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喂了一碗吃完（喂）</w:t>
            </w:r>
          </w:p>
        </w:tc>
        <w:tc>
          <w:tcPr>
            <w:tcW w:w="840" w:type="dxa"/>
            <w:vAlign w:val="center"/>
          </w:tcPr>
          <w:p w14:paraId="4EE6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13009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今天情绪较为稳定，睡觉略有哭闹，下午游戏活动能跟老师互动。</w:t>
            </w:r>
          </w:p>
        </w:tc>
        <w:tc>
          <w:tcPr>
            <w:tcW w:w="1665" w:type="dxa"/>
            <w:vMerge w:val="continue"/>
            <w:vAlign w:val="center"/>
          </w:tcPr>
          <w:p w14:paraId="408DD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C50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BEB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855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周羽熙</w:t>
            </w:r>
          </w:p>
        </w:tc>
        <w:tc>
          <w:tcPr>
            <w:tcW w:w="696" w:type="dxa"/>
            <w:vAlign w:val="center"/>
          </w:tcPr>
          <w:p w14:paraId="4D6A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88F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1620" w:type="dxa"/>
            <w:vAlign w:val="center"/>
          </w:tcPr>
          <w:p w14:paraId="64AE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添一次排骨。</w:t>
            </w:r>
          </w:p>
        </w:tc>
        <w:tc>
          <w:tcPr>
            <w:tcW w:w="1650" w:type="dxa"/>
            <w:vAlign w:val="center"/>
          </w:tcPr>
          <w:p w14:paraId="0337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12:30哄抱入睡</w:t>
            </w:r>
          </w:p>
        </w:tc>
        <w:tc>
          <w:tcPr>
            <w:tcW w:w="1830" w:type="dxa"/>
            <w:vAlign w:val="center"/>
          </w:tcPr>
          <w:p w14:paraId="30C3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未吃</w:t>
            </w:r>
          </w:p>
        </w:tc>
        <w:tc>
          <w:tcPr>
            <w:tcW w:w="840" w:type="dxa"/>
            <w:vAlign w:val="center"/>
          </w:tcPr>
          <w:p w14:paraId="25720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4632D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今天情绪不稳，安抚后有效，下午起床后的游戏活动积极参与。</w:t>
            </w:r>
          </w:p>
        </w:tc>
        <w:tc>
          <w:tcPr>
            <w:tcW w:w="1665" w:type="dxa"/>
            <w:vMerge w:val="continue"/>
            <w:vAlign w:val="center"/>
          </w:tcPr>
          <w:p w14:paraId="57910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1B1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694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97D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杨璟雯</w:t>
            </w:r>
          </w:p>
        </w:tc>
        <w:tc>
          <w:tcPr>
            <w:tcW w:w="696" w:type="dxa"/>
            <w:vAlign w:val="center"/>
          </w:tcPr>
          <w:p w14:paraId="5998E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C0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35CD6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全部自己吃完。</w:t>
            </w:r>
          </w:p>
        </w:tc>
        <w:tc>
          <w:tcPr>
            <w:tcW w:w="1650" w:type="dxa"/>
            <w:vAlign w:val="center"/>
          </w:tcPr>
          <w:p w14:paraId="1495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12:40自主入睡</w:t>
            </w:r>
          </w:p>
        </w:tc>
        <w:tc>
          <w:tcPr>
            <w:tcW w:w="1830" w:type="dxa"/>
            <w:vAlign w:val="center"/>
          </w:tcPr>
          <w:p w14:paraId="34D3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全部吃完。</w:t>
            </w:r>
          </w:p>
        </w:tc>
        <w:tc>
          <w:tcPr>
            <w:tcW w:w="840" w:type="dxa"/>
            <w:vAlign w:val="center"/>
          </w:tcPr>
          <w:p w14:paraId="2638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15E9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今天情绪稳定，能适应并自主游戏。</w:t>
            </w:r>
          </w:p>
        </w:tc>
        <w:tc>
          <w:tcPr>
            <w:tcW w:w="1665" w:type="dxa"/>
            <w:vMerge w:val="continue"/>
            <w:vAlign w:val="center"/>
          </w:tcPr>
          <w:p w14:paraId="6275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1C50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88B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92C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丁芮可</w:t>
            </w:r>
          </w:p>
        </w:tc>
        <w:tc>
          <w:tcPr>
            <w:tcW w:w="696" w:type="dxa"/>
            <w:vAlign w:val="center"/>
          </w:tcPr>
          <w:p w14:paraId="3861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88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6F3F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饭和菜都吃了一半。</w:t>
            </w:r>
          </w:p>
        </w:tc>
        <w:tc>
          <w:tcPr>
            <w:tcW w:w="1650" w:type="dxa"/>
            <w:vAlign w:val="center"/>
          </w:tcPr>
          <w:p w14:paraId="38AF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哄抱</w:t>
            </w:r>
          </w:p>
        </w:tc>
        <w:tc>
          <w:tcPr>
            <w:tcW w:w="1830" w:type="dxa"/>
            <w:vAlign w:val="center"/>
          </w:tcPr>
          <w:p w14:paraId="052C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一碗全部吃完（喂）</w:t>
            </w:r>
          </w:p>
        </w:tc>
        <w:tc>
          <w:tcPr>
            <w:tcW w:w="840" w:type="dxa"/>
            <w:vAlign w:val="center"/>
          </w:tcPr>
          <w:p w14:paraId="7244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3641F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午睡情绪不稳，其他时候情绪高涨。</w:t>
            </w:r>
          </w:p>
        </w:tc>
        <w:tc>
          <w:tcPr>
            <w:tcW w:w="1665" w:type="dxa"/>
            <w:vMerge w:val="continue"/>
            <w:vAlign w:val="center"/>
          </w:tcPr>
          <w:p w14:paraId="5C9D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1DB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BE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D1E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万博睿</w:t>
            </w:r>
          </w:p>
        </w:tc>
        <w:tc>
          <w:tcPr>
            <w:tcW w:w="696" w:type="dxa"/>
            <w:vAlign w:val="center"/>
          </w:tcPr>
          <w:p w14:paraId="4A61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FA58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14F9E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添饭一次，添肉两次，蔬菜未吃。</w:t>
            </w:r>
          </w:p>
        </w:tc>
        <w:tc>
          <w:tcPr>
            <w:tcW w:w="1650" w:type="dxa"/>
            <w:vAlign w:val="center"/>
          </w:tcPr>
          <w:p w14:paraId="03C1F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Align w:val="center"/>
          </w:tcPr>
          <w:p w14:paraId="5BEA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25119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10B73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今天情绪偶尔反弹，安抚后有效。</w:t>
            </w:r>
          </w:p>
        </w:tc>
        <w:tc>
          <w:tcPr>
            <w:tcW w:w="1665" w:type="dxa"/>
            <w:vMerge w:val="continue"/>
            <w:vAlign w:val="center"/>
          </w:tcPr>
          <w:p w14:paraId="2F04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453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AC6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CFF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王瑞瑾</w:t>
            </w:r>
          </w:p>
        </w:tc>
        <w:tc>
          <w:tcPr>
            <w:tcW w:w="696" w:type="dxa"/>
            <w:vAlign w:val="center"/>
          </w:tcPr>
          <w:p w14:paraId="4F0EE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72D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1620" w:type="dxa"/>
            <w:vAlign w:val="center"/>
          </w:tcPr>
          <w:p w14:paraId="303E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饭吃完，菜吃了一半。</w:t>
            </w:r>
          </w:p>
        </w:tc>
        <w:tc>
          <w:tcPr>
            <w:tcW w:w="1650" w:type="dxa"/>
            <w:vAlign w:val="center"/>
          </w:tcPr>
          <w:p w14:paraId="30919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12：45哄抱入睡</w:t>
            </w:r>
          </w:p>
        </w:tc>
        <w:tc>
          <w:tcPr>
            <w:tcW w:w="1830" w:type="dxa"/>
            <w:vAlign w:val="center"/>
          </w:tcPr>
          <w:p w14:paraId="761E4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吃了水果</w:t>
            </w:r>
          </w:p>
        </w:tc>
        <w:tc>
          <w:tcPr>
            <w:tcW w:w="840" w:type="dxa"/>
            <w:vAlign w:val="center"/>
          </w:tcPr>
          <w:p w14:paraId="3F56F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 w14:paraId="6F50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今天上午及午睡情绪不稳，安抚后有效。</w:t>
            </w:r>
          </w:p>
        </w:tc>
        <w:tc>
          <w:tcPr>
            <w:tcW w:w="1665" w:type="dxa"/>
            <w:vMerge w:val="continue"/>
            <w:vAlign w:val="center"/>
          </w:tcPr>
          <w:p w14:paraId="5279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9265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68A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8A5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李念</w:t>
            </w:r>
          </w:p>
        </w:tc>
        <w:tc>
          <w:tcPr>
            <w:tcW w:w="696" w:type="dxa"/>
            <w:vAlign w:val="center"/>
          </w:tcPr>
          <w:p w14:paraId="5749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FB7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43BA0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饭和菜都吃了一半。</w:t>
            </w:r>
          </w:p>
        </w:tc>
        <w:tc>
          <w:tcPr>
            <w:tcW w:w="1650" w:type="dxa"/>
            <w:vAlign w:val="center"/>
          </w:tcPr>
          <w:p w14:paraId="7E2D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12:35自主哄睡</w:t>
            </w:r>
          </w:p>
        </w:tc>
        <w:tc>
          <w:tcPr>
            <w:tcW w:w="1830" w:type="dxa"/>
            <w:vAlign w:val="center"/>
          </w:tcPr>
          <w:p w14:paraId="4C6AA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吃了一半</w:t>
            </w:r>
          </w:p>
        </w:tc>
        <w:tc>
          <w:tcPr>
            <w:tcW w:w="840" w:type="dxa"/>
            <w:vAlign w:val="center"/>
          </w:tcPr>
          <w:p w14:paraId="370C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 w14:paraId="32E5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今天情绪较非常稳定，能尝试自己的事情自己做，下午游戏活动积极参与。</w:t>
            </w:r>
          </w:p>
        </w:tc>
        <w:tc>
          <w:tcPr>
            <w:tcW w:w="1665" w:type="dxa"/>
            <w:vMerge w:val="continue"/>
            <w:vAlign w:val="center"/>
          </w:tcPr>
          <w:p w14:paraId="3D0C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E14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DFC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F89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郭昕玥</w:t>
            </w:r>
          </w:p>
        </w:tc>
        <w:tc>
          <w:tcPr>
            <w:tcW w:w="696" w:type="dxa"/>
            <w:vAlign w:val="center"/>
          </w:tcPr>
          <w:p w14:paraId="6858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C8EE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1F95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添排骨，不吃蔬菜。</w:t>
            </w:r>
          </w:p>
        </w:tc>
        <w:tc>
          <w:tcPr>
            <w:tcW w:w="1650" w:type="dxa"/>
            <w:vAlign w:val="center"/>
          </w:tcPr>
          <w:p w14:paraId="4B325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13:00轻拍入睡</w:t>
            </w:r>
          </w:p>
        </w:tc>
        <w:tc>
          <w:tcPr>
            <w:tcW w:w="1830" w:type="dxa"/>
            <w:vAlign w:val="center"/>
          </w:tcPr>
          <w:p w14:paraId="0A42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不吃青菜</w:t>
            </w:r>
          </w:p>
        </w:tc>
        <w:tc>
          <w:tcPr>
            <w:tcW w:w="840" w:type="dxa"/>
            <w:vAlign w:val="center"/>
          </w:tcPr>
          <w:p w14:paraId="6041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 w14:paraId="5A0A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今日情绪稳定，愿意跟同伴互动游戏。</w:t>
            </w:r>
          </w:p>
        </w:tc>
        <w:tc>
          <w:tcPr>
            <w:tcW w:w="1665" w:type="dxa"/>
            <w:vMerge w:val="continue"/>
            <w:vAlign w:val="center"/>
          </w:tcPr>
          <w:p w14:paraId="70CEA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3F42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96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7E27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陈欣悦</w:t>
            </w:r>
          </w:p>
        </w:tc>
        <w:tc>
          <w:tcPr>
            <w:tcW w:w="696" w:type="dxa"/>
            <w:vAlign w:val="center"/>
          </w:tcPr>
          <w:p w14:paraId="6182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3A69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72DCC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饭菜全部吃完。</w:t>
            </w:r>
          </w:p>
        </w:tc>
        <w:tc>
          <w:tcPr>
            <w:tcW w:w="1650" w:type="dxa"/>
            <w:vAlign w:val="center"/>
          </w:tcPr>
          <w:p w14:paraId="2C3F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12:40自主入睡</w:t>
            </w:r>
          </w:p>
        </w:tc>
        <w:tc>
          <w:tcPr>
            <w:tcW w:w="1830" w:type="dxa"/>
            <w:vAlign w:val="center"/>
          </w:tcPr>
          <w:p w14:paraId="74FE0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全部吃完</w:t>
            </w:r>
          </w:p>
        </w:tc>
        <w:tc>
          <w:tcPr>
            <w:tcW w:w="840" w:type="dxa"/>
            <w:vAlign w:val="center"/>
          </w:tcPr>
          <w:p w14:paraId="7B186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 w14:paraId="1A35C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今日情绪稳定，会自主进餐、午睡，能积极进行互动游戏。</w:t>
            </w:r>
          </w:p>
        </w:tc>
        <w:tc>
          <w:tcPr>
            <w:tcW w:w="1665" w:type="dxa"/>
            <w:vMerge w:val="continue"/>
            <w:vAlign w:val="center"/>
          </w:tcPr>
          <w:p w14:paraId="0DA4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C96D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2F2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94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殷悦</w:t>
            </w:r>
          </w:p>
        </w:tc>
        <w:tc>
          <w:tcPr>
            <w:tcW w:w="696" w:type="dxa"/>
            <w:vAlign w:val="center"/>
          </w:tcPr>
          <w:p w14:paraId="4727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07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613E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蔬菜少许，其他全部吃完。</w:t>
            </w:r>
          </w:p>
        </w:tc>
        <w:tc>
          <w:tcPr>
            <w:tcW w:w="1650" w:type="dxa"/>
            <w:vAlign w:val="center"/>
          </w:tcPr>
          <w:p w14:paraId="0836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12:35自主入睡</w:t>
            </w:r>
          </w:p>
        </w:tc>
        <w:tc>
          <w:tcPr>
            <w:tcW w:w="1830" w:type="dxa"/>
            <w:vAlign w:val="center"/>
          </w:tcPr>
          <w:p w14:paraId="6CBA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全部吃完</w:t>
            </w:r>
          </w:p>
        </w:tc>
        <w:tc>
          <w:tcPr>
            <w:tcW w:w="840" w:type="dxa"/>
            <w:vAlign w:val="center"/>
          </w:tcPr>
          <w:p w14:paraId="7588F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 w14:paraId="2551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今天情绪较非常稳定，能尝试自己的事情自己做，游戏活动中与老师积极互动。</w:t>
            </w:r>
          </w:p>
        </w:tc>
        <w:tc>
          <w:tcPr>
            <w:tcW w:w="1665" w:type="dxa"/>
            <w:vAlign w:val="center"/>
          </w:tcPr>
          <w:p w14:paraId="18D8A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1B2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4E0C984E">
      <w:pPr>
        <w:spacing w:line="480" w:lineRule="auto"/>
        <w:ind w:right="1680"/>
        <w:jc w:val="both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 w:eastAsia="宋体"/>
          <w:szCs w:val="21"/>
        </w:rPr>
        <w:t xml:space="preserve">                                        </w:t>
      </w:r>
      <w:r>
        <w:rPr>
          <w:rFonts w:hint="eastAsia" w:ascii="宋体" w:hAnsi="宋体" w:eastAsia="宋体"/>
          <w:szCs w:val="21"/>
          <w:lang w:eastAsia="zh-CN"/>
        </w:rPr>
        <w:t>、、</w:t>
      </w:r>
    </w:p>
    <w:sectPr>
      <w:pgSz w:w="16838" w:h="11906" w:orient="landscape"/>
      <w:pgMar w:top="850" w:right="141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55D8B"/>
    <w:multiLevelType w:val="singleLevel"/>
    <w:tmpl w:val="21C55D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61949F"/>
    <w:multiLevelType w:val="singleLevel"/>
    <w:tmpl w:val="7D6194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OWE1M2ZjODZmNDRjNTY4YTQ5ZWZlY2M5Y2M0NGQifQ=="/>
  </w:docVars>
  <w:rsids>
    <w:rsidRoot w:val="00541ACC"/>
    <w:rsid w:val="00187986"/>
    <w:rsid w:val="001978B7"/>
    <w:rsid w:val="0029067C"/>
    <w:rsid w:val="004E7383"/>
    <w:rsid w:val="00541ACC"/>
    <w:rsid w:val="008A5E19"/>
    <w:rsid w:val="009F0A41"/>
    <w:rsid w:val="00B4758B"/>
    <w:rsid w:val="00E7567D"/>
    <w:rsid w:val="074F0718"/>
    <w:rsid w:val="0E7A1592"/>
    <w:rsid w:val="13413F9D"/>
    <w:rsid w:val="14C23613"/>
    <w:rsid w:val="204860A7"/>
    <w:rsid w:val="28ED45B4"/>
    <w:rsid w:val="305D3731"/>
    <w:rsid w:val="38873A9B"/>
    <w:rsid w:val="39C97464"/>
    <w:rsid w:val="41174E05"/>
    <w:rsid w:val="42430F44"/>
    <w:rsid w:val="43FA3875"/>
    <w:rsid w:val="53E03693"/>
    <w:rsid w:val="57A12733"/>
    <w:rsid w:val="58C770AB"/>
    <w:rsid w:val="5AE4538D"/>
    <w:rsid w:val="5CA7000F"/>
    <w:rsid w:val="5D266254"/>
    <w:rsid w:val="5D766567"/>
    <w:rsid w:val="679E6B18"/>
    <w:rsid w:val="7205511E"/>
    <w:rsid w:val="725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AAC8-C3E8-47A2-9750-A8568811F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1154</Words>
  <Characters>1209</Characters>
  <Lines>3</Lines>
  <Paragraphs>1</Paragraphs>
  <TotalTime>17</TotalTime>
  <ScaleCrop>false</ScaleCrop>
  <LinksUpToDate>false</LinksUpToDate>
  <CharactersWithSpaces>1342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2023-08-31T03:28:00Z</dcterms:created>
  <dc:creator>丁 振兴</dc:creator>
  <cp:lastModifiedBy>毛毛</cp:lastModifiedBy>
  <cp:lastPrinted>2024-08-31T07:08:00Z</cp:lastPrinted>
  <dcterms:modified xsi:type="dcterms:W3CDTF">2024-09-03T08:47:54Z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2849C2D7CF6C4B70907607EC7761C7B6_13</vt:lpwstr>
  </property>
</Properties>
</file>