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18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今天我们共18人来园，两人请假。三天的中秋假期结束，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许晨依、王韵涵、南羽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早晨孩子们都自己拎着被子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并能把被子坚持拎到自己的教室为你们点赞哦！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杨子熠、魏书宇、韩泽霖、方张羽、朱圣庆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、马筱萌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能主动将水杯带绕好，放在水杯车上。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" name="图片 2" descr="4351e6ad1cf8cd19f9132b9ace612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351e6ad1cf8cd19f9132b9ace6126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3" name="图片 3" descr="28261e83d882b7ea26cd608d716c2e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8261e83d882b7ea26cd608d716c2eb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5" name="图片 5" descr="333800d86d6ebcd47fc15637c9da52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33800d86d6ebcd47fc15637c9da52e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7" name="图片 7" descr="57441503db3863bc33ecb0ebfb2a5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7441503db3863bc33ecb0ebfb2a57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6" name="图片 6" descr="3613fe69a41cc91917215e005ec5f5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613fe69a41cc91917215e005ec5f50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8" name="图片 8" descr="2df20a7615041d9779f8437b606ca6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df20a7615041d9779f8437b606ca6e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在中操场进行了户外活动，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林清姝、徐佑恒、韩泽霖、李宇航、魏书宇、任俊晟、鞠奕鸿、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晞、王韵涵、冯逸凡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等小朋友在户外游戏时候，能够选择自己喜欢的游戏和小伙伴们一起玩。在玩滚筒的时候，孩子么还大胆尝试滚筒不同的玩法。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d6634493777112eabffdef4cb6947f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634493777112eabffdef4cb6947ff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0" name="图片 10" descr="340d40c7aee12d54ff60e6603d2e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40d40c7aee12d54ff60e6603d2e04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1" name="图片 11" descr="636dafcf915d253e215e888e215218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36dafcf915d253e215e888e2152183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ind w:firstLine="640" w:firstLineChars="20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在今天的区域游戏中我们小朋友都能根据自己选择的区域，进行游戏。孩子们能够区分好什么时进区牌，什么是选区牌，按照自己的计划进行游戏。区域游戏后有有部分小朋友愿意与大家分享自己的游戏经历。</w:t>
      </w:r>
      <w:bookmarkStart w:id="0" w:name="_GoBack"/>
      <w:bookmarkEnd w:id="0"/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2" name="图片 12" descr="2a8da865174b9323145c4b61a937f3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a8da865174b9323145c4b61a937f3f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3" name="图片 13" descr="670f8a37ddd933ee762b2f85a03c0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70f8a37ddd933ee762b2f85a03c0e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4" name="图片 14" descr="c45ff2cc76ddd6b1bf35b12cb097a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45ff2cc76ddd6b1bf35b12cb097a79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语言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别说我小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王韵涵、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赵天瑞、许晨依、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cs="宋体"/>
          <w:szCs w:val="21"/>
        </w:rPr>
        <w:t>能在理解儿歌的基础上，能较清晰、有节奏地朗诵儿歌，并尝试仿编儿歌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魏书宇、李宇航、庄溢，</w:t>
      </w:r>
      <w:r>
        <w:rPr>
          <w:rFonts w:hint="eastAsia" w:ascii="宋体" w:hAnsi="宋体" w:cs="宋体"/>
          <w:szCs w:val="21"/>
        </w:rPr>
        <w:t>能感受到自己的成长，愿意主动为自己、为他人服务。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5" name="图片 15" descr="0be3b76ac2d6c5348d80f7c6a4bc7b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be3b76ac2d6c5348d80f7c6a4bc7b8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6" name="图片 16" descr="fd031a3759a0814548242ef69d634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d031a3759a0814548242ef69d6346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7" name="图片 17" descr="0b914bb0e32df6515a2c3c007d8ac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0b914bb0e32df6515a2c3c007d8ac7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排骨焖饭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没有喝完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</w:pPr>
          </w:p>
        </w:tc>
        <w:tc>
          <w:tcPr>
            <w:tcW w:w="2531" w:type="dxa"/>
            <w:gridSpan w:val="2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吃饭慢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</w:pPr>
          </w:p>
        </w:tc>
        <w:tc>
          <w:tcPr>
            <w:tcW w:w="2531" w:type="dxa"/>
            <w:gridSpan w:val="2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今天吃了两碗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睡得晚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1.安全平台上的内容记得完成。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2.还没有带植物和动物的小朋友明天记得带来哦！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3.请孩子们注意个人卫生，勤洗头、勤洗澡、勤剪指甲，做个爱干净的好宝宝哦！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各位家长，在孩子的成长旅程中，一口健康洁白整齐的牙齿，不仅是美丽笑容的基石，更是健康生活的保障，9.19日19:00新北区将联合市口腔医院、市疾控中心专家开展儿童口腔健康主题直播，感兴趣的家长们可以提前预约、观看直播哦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DE8E21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D2B7DA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DD4C1E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DFD1CC0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238E99"/>
    <w:rsid w:val="F99FBCF6"/>
    <w:rsid w:val="FAB71C96"/>
    <w:rsid w:val="FAEA1B89"/>
    <w:rsid w:val="FAFC2ED5"/>
    <w:rsid w:val="FAFDD618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3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2021-05-04T19:17:00Z</dcterms:created>
  <dc:creator>yixuange</dc:creator>
  <cp:lastModifiedBy>青柠</cp:lastModifiedBy>
  <cp:lastPrinted>2023-02-27T15:53:00Z</cp:lastPrinted>
  <dcterms:modified xsi:type="dcterms:W3CDTF">2024-09-18T19:31:17Z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