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BE9EB75"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大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 w14:paraId="2945E028"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4.9.14</w:t>
      </w:r>
    </w:p>
    <w:p w14:paraId="45E2A00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8316A"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 w14:paraId="53B58663"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 w14:paraId="050C5707"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121FC7"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1人请假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今天我们要开展游园活动，所以全部小朋友都早早地来园了，非常棒哦！个别小朋友来园太早了，要注意保持充足的睡眠哦。</w:t>
      </w:r>
    </w:p>
    <w:p w14:paraId="2DC739C4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p w14:paraId="497DA758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0699CF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06CFBA3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val="en-US" w:eastAsia="zh-CN"/>
        </w:rPr>
        <w:t>区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8F117">
      <w:pPr>
        <w:snapToGrid w:val="0"/>
        <w:spacing w:line="360" w:lineRule="exact"/>
        <w:jc w:val="both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420"/>
        <w:gridCol w:w="3120"/>
      </w:tblGrid>
      <w:tr w14:paraId="4EC401C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3280" w:type="dxa"/>
          </w:tcPr>
          <w:p w14:paraId="76645688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21180" cy="1365885"/>
                  <wp:effectExtent l="0" t="0" r="7620" b="5715"/>
                  <wp:docPr id="40" name="图片 40" descr="C:/Users/Administrator/Desktop/IMG_1180.JPGIMG_1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C:/Users/Administrator/Desktop/IMG_1180.JPGIMG_118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922EC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我们在用雪花片插塑兔子</w:t>
            </w:r>
          </w:p>
        </w:tc>
        <w:tc>
          <w:tcPr>
            <w:tcW w:w="3420" w:type="dxa"/>
          </w:tcPr>
          <w:p w14:paraId="4F55F4F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49450" cy="1371600"/>
                  <wp:effectExtent l="0" t="0" r="12700" b="0"/>
                  <wp:docPr id="2" name="图片 2" descr="C:/Users/Administrator/Desktop/IMG_1181.JPGIMG_1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dministrator/Desktop/IMG_1181.JPGIMG_118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5387" b="53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44FBF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我将这些积木垒高</w:t>
            </w:r>
          </w:p>
        </w:tc>
        <w:tc>
          <w:tcPr>
            <w:tcW w:w="3120" w:type="dxa"/>
          </w:tcPr>
          <w:p w14:paraId="62E31B6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92075</wp:posOffset>
                  </wp:positionV>
                  <wp:extent cx="1868170" cy="1409065"/>
                  <wp:effectExtent l="0" t="0" r="17780" b="635"/>
                  <wp:wrapNone/>
                  <wp:docPr id="41" name="图片 41" descr="C:/Users/Administrator/Desktop/IMG_1184.JPGIMG_1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C:/Users/Administrator/Desktop/IMG_1184.JPGIMG_11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70C51A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538536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D458FB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D48C11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EE361D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CFF1BB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0FBF165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D12A05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我们在探索放大镜的秘密</w:t>
            </w:r>
          </w:p>
        </w:tc>
      </w:tr>
      <w:tr w14:paraId="384F64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6" w:hRule="atLeast"/>
        </w:trPr>
        <w:tc>
          <w:tcPr>
            <w:tcW w:w="3280" w:type="dxa"/>
          </w:tcPr>
          <w:p w14:paraId="1A66272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43" name="图片 43" descr="C:/Users/Administrator/Desktop/IMG_1183.JPGIMG_1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C:/Users/Administrator/Desktop/IMG_1183.JPGIMG_118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4" b="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BFDF67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我们在看书</w:t>
            </w:r>
          </w:p>
        </w:tc>
        <w:tc>
          <w:tcPr>
            <w:tcW w:w="3420" w:type="dxa"/>
          </w:tcPr>
          <w:p w14:paraId="56C3315A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92630" cy="1457325"/>
                  <wp:effectExtent l="0" t="0" r="7620" b="9525"/>
                  <wp:docPr id="44" name="图片 44" descr="C:/Users/Administrator/Desktop/IMG_1182.JPGIMG_1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C:/Users/Administrator/Desktop/IMG_1182.JPGIMG_118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C69A0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我们在玩井字棋</w:t>
            </w:r>
          </w:p>
        </w:tc>
        <w:tc>
          <w:tcPr>
            <w:tcW w:w="3120" w:type="dxa"/>
          </w:tcPr>
          <w:p w14:paraId="1B6C80F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</w:tc>
      </w:tr>
    </w:tbl>
    <w:p w14:paraId="39050B54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7E7B0DD1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1524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7F0E033B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5A556">
      <w:pPr>
        <w:keepNext w:val="0"/>
        <w:keepLines w:val="0"/>
        <w:pageBreakBefore w:val="0"/>
        <w:kinsoku/>
        <w:wordWrap/>
        <w:overflowPunct/>
        <w:topLinePunct w:val="0"/>
        <w:autoSpaceDN w:val="0"/>
        <w:bidi w:val="0"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cs="宋体"/>
          <w:szCs w:val="21"/>
        </w:rPr>
        <w:t xml:space="preserve">  </w:t>
      </w:r>
      <w:r>
        <w:rPr>
          <w:rFonts w:hint="eastAsia" w:ascii="宋体" w:hAnsi="宋体" w:cs="宋体"/>
          <w:szCs w:val="21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Cs w:val="21"/>
        </w:rPr>
        <w:t>每年的农历八月十五是我国传统的中秋节，作为传统节日的中秋节有其浑厚的人文底蕴，蕴含着“花好月圆人团圆”的合家欢聚景象。</w:t>
      </w:r>
      <w:r>
        <w:rPr>
          <w:rFonts w:hint="eastAsia" w:ascii="宋体" w:hAnsi="宋体" w:eastAsia="宋体" w:cs="宋体"/>
          <w:szCs w:val="22"/>
        </w:rPr>
        <w:t>本次活动通过鼓励幼儿搜集有关的资料并引导他们大胆的表述，</w:t>
      </w:r>
      <w:r>
        <w:rPr>
          <w:rFonts w:hint="eastAsia" w:ascii="宋体" w:hAnsi="宋体" w:eastAsia="宋体" w:cs="宋体"/>
          <w:szCs w:val="21"/>
        </w:rPr>
        <w:t>让幼儿进一步的了解中秋节的来历和各地民风民俗，感受传统节日的独特魅力。</w:t>
      </w:r>
    </w:p>
    <w:p w14:paraId="7414D1D6">
      <w:pPr>
        <w:spacing w:line="360" w:lineRule="exact"/>
        <w:ind w:firstLine="420" w:firstLineChars="200"/>
        <w:rPr>
          <w:rFonts w:hint="default" w:ascii="宋体" w:hAnsi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18"/>
        </w:rPr>
        <w:t>大班的孩子大部分都知道八月十五是中秋节，也知道这一天有吃月饼的习俗，但对于中秋节深刻的内容如中秋节的由来以及其他习俗</w:t>
      </w:r>
      <w:r>
        <w:rPr>
          <w:rFonts w:hint="eastAsia" w:ascii="宋体" w:hAnsi="宋体" w:eastAsia="宋体" w:cs="宋体"/>
          <w:szCs w:val="22"/>
        </w:rPr>
        <w:t>则知之甚少</w:t>
      </w:r>
      <w:r>
        <w:rPr>
          <w:rFonts w:hint="eastAsia" w:ascii="宋体" w:hAnsi="宋体" w:eastAsia="宋体" w:cs="宋体"/>
          <w:szCs w:val="18"/>
        </w:rPr>
        <w:t>。孩子们喜欢听故事，在故事的基础上也能更快的理解其涵义与内容。</w:t>
      </w:r>
    </w:p>
    <w:p w14:paraId="1D461FBC">
      <w:pPr>
        <w:ind w:firstLine="630" w:firstLineChars="300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/>
          <w:szCs w:val="21"/>
          <w:lang w:val="en-US" w:eastAsia="zh-CN"/>
        </w:rPr>
        <w:t>在活动中，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高远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李成蹊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kern w:val="2"/>
          <w:sz w:val="24"/>
          <w:szCs w:val="24"/>
          <w:u w:val="single"/>
          <w:lang w:val="en-US" w:eastAsia="zh-CN" w:bidi="ar-SA"/>
        </w:rPr>
        <w:t>韩思睿、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丁昕辰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朱宇乐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张熙隽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张徐恺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彭钰韩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孙念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唐梦萱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蔡梦恬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李承锴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陈沐清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陈博宣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卢乐琪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陆乐珺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孙屹然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  <w:lang w:val="en-US" w:eastAsia="zh-CN"/>
        </w:rPr>
        <w:t>祁文晞、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蒋荣朔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裴家骏</w:t>
      </w:r>
      <w:r>
        <w:rPr>
          <w:rFonts w:hint="eastAsia" w:ascii="宋体" w:hAnsi="宋体"/>
          <w:b w:val="0"/>
          <w:bCs w:val="0"/>
          <w:sz w:val="24"/>
          <w:szCs w:val="24"/>
          <w:u w:val="none"/>
          <w:lang w:val="en-US" w:eastAsia="zh-CN"/>
        </w:rPr>
        <w:t>小朋友能够</w:t>
      </w:r>
      <w:r>
        <w:rPr>
          <w:rFonts w:hint="eastAsia" w:ascii="宋体" w:hAnsi="宋体" w:eastAsia="宋体" w:cs="宋体"/>
          <w:kern w:val="0"/>
          <w:szCs w:val="21"/>
          <w:lang w:eastAsia="zh-CN"/>
        </w:rPr>
        <w:t>说一说</w:t>
      </w:r>
      <w:r>
        <w:rPr>
          <w:rFonts w:hint="eastAsia" w:ascii="宋体" w:hAnsi="宋体" w:eastAsia="宋体" w:cs="宋体"/>
          <w:kern w:val="0"/>
          <w:sz w:val="24"/>
          <w:szCs w:val="24"/>
        </w:rPr>
        <w:t>中秋节的来历和有关风俗习惯，知道中秋节的基本寓意</w:t>
      </w:r>
      <w:r>
        <w:rPr>
          <w:rFonts w:hint="eastAsia" w:ascii="宋体" w:hAnsi="宋体" w:cs="宋体"/>
          <w:sz w:val="24"/>
          <w:szCs w:val="24"/>
        </w:rPr>
        <w:t>。</w:t>
      </w:r>
      <w:r>
        <w:rPr>
          <w:rFonts w:hint="eastAsia" w:ascii="宋体" w:hAnsi="宋体" w:eastAsia="宋体" w:cs="Times New Roman"/>
          <w:sz w:val="24"/>
          <w:szCs w:val="24"/>
          <w:lang w:eastAsia="zh-CN"/>
        </w:rPr>
        <w:t>希望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尹乐岩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邵锦宸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邱宇淏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朱睿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林伯筱</w:t>
      </w:r>
      <w:r>
        <w:rPr>
          <w:rFonts w:hint="eastAsia" w:ascii="宋体" w:hAnsi="宋体"/>
          <w:b/>
          <w:bCs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/>
          <w:b/>
          <w:bCs/>
          <w:sz w:val="24"/>
          <w:szCs w:val="24"/>
          <w:u w:val="single"/>
        </w:rPr>
        <w:t>王子航</w:t>
      </w:r>
      <w:r>
        <w:rPr>
          <w:rFonts w:hint="eastAsia" w:ascii="宋体" w:hAnsi="宋体" w:eastAsia="宋体" w:cs="Times New Roman"/>
          <w:sz w:val="24"/>
          <w:szCs w:val="24"/>
          <w:lang w:eastAsia="zh-CN"/>
        </w:rPr>
        <w:t>小朋友能认真倾听哦</w:t>
      </w:r>
    </w:p>
    <w:p w14:paraId="03920455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061234F6"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</w:t>
      </w:r>
      <w:r>
        <w:rPr>
          <w:rFonts w:hint="eastAsia"/>
          <w:b/>
          <w:bCs/>
          <w:sz w:val="24"/>
          <w:lang w:eastAsia="zh-CN"/>
        </w:rPr>
        <w:t>游</w:t>
      </w:r>
      <w:r>
        <w:rPr>
          <w:rFonts w:hint="eastAsia"/>
          <w:b/>
          <w:bCs/>
          <w:sz w:val="24"/>
          <w:lang w:val="en-US" w:eastAsia="zh-CN"/>
        </w:rPr>
        <w:t xml:space="preserve">  </w:t>
      </w:r>
      <w:r>
        <w:rPr>
          <w:rFonts w:hint="eastAsia"/>
          <w:b/>
          <w:bCs/>
          <w:sz w:val="24"/>
          <w:lang w:eastAsia="zh-CN"/>
        </w:rPr>
        <w:t>园</w:t>
      </w:r>
      <w:r>
        <w:rPr>
          <w:rFonts w:hint="eastAsia"/>
          <w:b/>
          <w:bCs/>
          <w:sz w:val="24"/>
          <w:lang w:val="en-US" w:eastAsia="zh-CN"/>
        </w:rPr>
        <w:t xml:space="preserve"> </w:t>
      </w:r>
      <w:r>
        <w:rPr>
          <w:rFonts w:hint="eastAsia"/>
          <w:b/>
          <w:bCs/>
          <w:sz w:val="24"/>
        </w:rPr>
        <w:t>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952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A0F2D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宋体" w:hAnsi="宋体" w:eastAsia="宋体" w:cs="宋体"/>
          <w:sz w:val="24"/>
          <w:szCs w:val="24"/>
        </w:rPr>
        <w:t xml:space="preserve">又是一年月圆时，金满桂枝共婵娟”。 中秋节又称团圆节,自古便有赏月、吃月饼、赏桂花等习俗，流传至今，经久不息。为了让孩子的童年带有传统的印记，弘扬和传承中华传统文化。我园在中秋节来临之际开展—“迎中秋·游园会”活动。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rFonts w:ascii="宋体" w:hAnsi="宋体" w:eastAsia="宋体" w:cs="宋体"/>
          <w:sz w:val="24"/>
          <w:szCs w:val="24"/>
        </w:rPr>
        <w:t>✨活动中，孩子们品尝传统点心体验做漆扇、贴花钿、做灯笼等手工玩夹玉兔、摘月亮等体育游戏欣赏传统节日影片。 孩子们在游园会中共度了温馨、快乐的时光！[表情]再次感谢家长的大力支持，现在就一起来回顾我们今天的精彩时刻吧！</w:t>
      </w:r>
    </w:p>
    <w:tbl>
      <w:tblPr>
        <w:tblStyle w:val="8"/>
        <w:tblW w:w="982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80"/>
        <w:gridCol w:w="3420"/>
        <w:gridCol w:w="3120"/>
      </w:tblGrid>
      <w:tr w14:paraId="08B490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81" w:hRule="atLeast"/>
        </w:trPr>
        <w:tc>
          <w:tcPr>
            <w:tcW w:w="3280" w:type="dxa"/>
          </w:tcPr>
          <w:p w14:paraId="40F1481B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21180" cy="1365885"/>
                  <wp:effectExtent l="0" t="0" r="7620" b="5715"/>
                  <wp:docPr id="7" name="图片 7" descr="C:/Users/Administrator/Desktop/IMG_1188.JPGIMG_1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Administrator/Desktop/IMG_1188.JPGIMG_118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1180" cy="13658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9EEE40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做漆扇</w:t>
            </w:r>
          </w:p>
        </w:tc>
        <w:tc>
          <w:tcPr>
            <w:tcW w:w="3420" w:type="dxa"/>
          </w:tcPr>
          <w:p w14:paraId="0F2F36DE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49450" cy="1371600"/>
                  <wp:effectExtent l="0" t="0" r="12700" b="0"/>
                  <wp:docPr id="11" name="图片 11" descr="C:/Users/Administrator/Desktop/IMG_1191.JPGIMG_1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Administrator/Desktop/IMG_1191.JPGIMG_119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3094" b="30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4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D7A9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贴花钿</w:t>
            </w:r>
          </w:p>
        </w:tc>
        <w:tc>
          <w:tcPr>
            <w:tcW w:w="3120" w:type="dxa"/>
          </w:tcPr>
          <w:p w14:paraId="29ADE38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92075</wp:posOffset>
                  </wp:positionV>
                  <wp:extent cx="1868170" cy="1409065"/>
                  <wp:effectExtent l="0" t="0" r="17780" b="635"/>
                  <wp:wrapNone/>
                  <wp:docPr id="12" name="图片 12" descr="C:/Users/Administrator/Desktop/IMG_1194.JPGIMG_1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Administrator/Desktop/IMG_1194.JPGIMG_119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93" r="2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9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BE0DBA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EA7C8F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065C855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3EBFA67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4904E2F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FE57B32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FCF499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951AAA1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夹玉兔</w:t>
            </w:r>
          </w:p>
        </w:tc>
      </w:tr>
      <w:tr w14:paraId="3055A8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6" w:hRule="atLeast"/>
        </w:trPr>
        <w:tc>
          <w:tcPr>
            <w:tcW w:w="3280" w:type="dxa"/>
          </w:tcPr>
          <w:p w14:paraId="458AF98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64055" cy="1473200"/>
                  <wp:effectExtent l="0" t="0" r="17145" b="12700"/>
                  <wp:docPr id="13" name="图片 13" descr="C:/Users/Administrator/Desktop/IMG_1195.JPGIMG_1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1195.JPGIMG_119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7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A4613E">
            <w:pPr>
              <w:jc w:val="center"/>
              <w:rPr>
                <w:rFonts w:hint="eastAsia" w:ascii="宋体" w:hAnsi="宋体" w:eastAsia="宋体" w:cs="宋体"/>
                <w:b/>
                <w:bCs/>
                <w:kern w:val="0"/>
                <w:sz w:val="24"/>
                <w:u w:val="singl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品中秋</w:t>
            </w:r>
          </w:p>
        </w:tc>
        <w:tc>
          <w:tcPr>
            <w:tcW w:w="3420" w:type="dxa"/>
          </w:tcPr>
          <w:p w14:paraId="24C76809">
            <w:pPr>
              <w:jc w:val="center"/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992630" cy="1457325"/>
                  <wp:effectExtent l="0" t="0" r="7620" b="9525"/>
                  <wp:docPr id="15" name="图片 15" descr="C:/Users/Administrator/Desktop/IMG_1208.JPGIMG_1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1208.JPGIMG_120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6936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  <w:t>水中捞月</w:t>
            </w:r>
          </w:p>
        </w:tc>
        <w:tc>
          <w:tcPr>
            <w:tcW w:w="3120" w:type="dxa"/>
          </w:tcPr>
          <w:p w14:paraId="4EDEC95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63500</wp:posOffset>
                  </wp:positionV>
                  <wp:extent cx="1992630" cy="1457325"/>
                  <wp:effectExtent l="0" t="0" r="7620" b="9525"/>
                  <wp:wrapNone/>
                  <wp:docPr id="14" name="图片 14" descr="C:/Users/Administrator/Desktop/IMG_1216.JPGIMG_1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dministrator/Desktop/IMG_1216.JPGIMG_12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43" b="1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263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6CC73F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14BBB974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6F95A10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4AF20A80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7D90437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2EEE93E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58C48CF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</w:p>
          <w:p w14:paraId="38C4AF03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kern w:val="0"/>
                <w:sz w:val="24"/>
                <w:u w:val="none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t>做灯笼</w:t>
            </w:r>
          </w:p>
        </w:tc>
      </w:tr>
    </w:tbl>
    <w:p w14:paraId="5C4DE2F6"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 w14:paraId="565EC707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第四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 w14:paraId="33161F49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60445810"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 w14:paraId="2A9411B7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是芝麻饭、清蒸鸦片鱼、鱼香茄子、芙蓉山药汤。今天由孩子们自己盛蔬菜。“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☆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”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会自己盛菜，“○”帮助下盛菜</w:t>
      </w:r>
    </w:p>
    <w:tbl>
      <w:tblPr>
        <w:tblStyle w:val="8"/>
        <w:tblW w:w="10365" w:type="dxa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3"/>
        <w:gridCol w:w="1444"/>
        <w:gridCol w:w="1109"/>
        <w:gridCol w:w="1408"/>
        <w:gridCol w:w="990"/>
        <w:gridCol w:w="1530"/>
        <w:gridCol w:w="1395"/>
        <w:gridCol w:w="6"/>
        <w:gridCol w:w="1510"/>
      </w:tblGrid>
      <w:tr w14:paraId="5D73979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</w:tcPr>
          <w:p w14:paraId="708C8D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4" w:type="dxa"/>
          </w:tcPr>
          <w:p w14:paraId="6D3810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109" w:type="dxa"/>
          </w:tcPr>
          <w:p w14:paraId="4E6835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408" w:type="dxa"/>
          </w:tcPr>
          <w:p w14:paraId="23717A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  <w:tc>
          <w:tcPr>
            <w:tcW w:w="990" w:type="dxa"/>
          </w:tcPr>
          <w:p w14:paraId="4C5C3F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 w14:paraId="47CA14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自主盛菜</w:t>
            </w:r>
          </w:p>
        </w:tc>
        <w:tc>
          <w:tcPr>
            <w:tcW w:w="1395" w:type="dxa"/>
          </w:tcPr>
          <w:p w14:paraId="4AD863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6" w:type="dxa"/>
            <w:gridSpan w:val="2"/>
          </w:tcPr>
          <w:p w14:paraId="7DDE1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其他</w:t>
            </w:r>
          </w:p>
        </w:tc>
      </w:tr>
      <w:tr w14:paraId="5319B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3" w:type="dxa"/>
            <w:vAlign w:val="bottom"/>
          </w:tcPr>
          <w:p w14:paraId="05D21C43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高远</w:t>
            </w:r>
          </w:p>
        </w:tc>
        <w:tc>
          <w:tcPr>
            <w:tcW w:w="1444" w:type="dxa"/>
          </w:tcPr>
          <w:p w14:paraId="44BEDF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0B333A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  <w:vAlign w:val="center"/>
          </w:tcPr>
          <w:p w14:paraId="2E335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525EFB3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 w:cs="Times New Roman"/>
                <w:kern w:val="2"/>
                <w:sz w:val="21"/>
                <w:szCs w:val="24"/>
                <w:lang w:val="en-US" w:eastAsia="zh-CN" w:bidi="ar-SA"/>
              </w:rPr>
              <w:t>韩思睿</w:t>
            </w:r>
          </w:p>
        </w:tc>
        <w:tc>
          <w:tcPr>
            <w:tcW w:w="1530" w:type="dxa"/>
          </w:tcPr>
          <w:p w14:paraId="56B6C9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1" w:type="dxa"/>
            <w:gridSpan w:val="2"/>
          </w:tcPr>
          <w:p w14:paraId="47F5D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0" w:type="dxa"/>
          </w:tcPr>
          <w:p w14:paraId="6EAF0C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244417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749D44D2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李成蹊</w:t>
            </w:r>
          </w:p>
        </w:tc>
        <w:tc>
          <w:tcPr>
            <w:tcW w:w="1444" w:type="dxa"/>
          </w:tcPr>
          <w:p w14:paraId="5DD4AE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01E2D7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7BD465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39ABF31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蔡梦恬</w:t>
            </w:r>
          </w:p>
        </w:tc>
        <w:tc>
          <w:tcPr>
            <w:tcW w:w="1530" w:type="dxa"/>
          </w:tcPr>
          <w:p w14:paraId="0B0173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</w:tcPr>
          <w:p w14:paraId="032059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78BC45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5CA842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45C4E0F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4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裴家骏</w:t>
            </w:r>
          </w:p>
        </w:tc>
        <w:tc>
          <w:tcPr>
            <w:tcW w:w="1444" w:type="dxa"/>
          </w:tcPr>
          <w:p w14:paraId="6486ABC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77B536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6949BD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699C973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祁文晞</w:t>
            </w:r>
          </w:p>
        </w:tc>
        <w:tc>
          <w:tcPr>
            <w:tcW w:w="1530" w:type="dxa"/>
          </w:tcPr>
          <w:p w14:paraId="4F1E55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</w:tcPr>
          <w:p w14:paraId="221990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4FCB47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70C4A7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08E254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邵锦宸</w:t>
            </w:r>
          </w:p>
        </w:tc>
        <w:tc>
          <w:tcPr>
            <w:tcW w:w="1444" w:type="dxa"/>
          </w:tcPr>
          <w:p w14:paraId="15DB00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09" w:type="dxa"/>
          </w:tcPr>
          <w:p w14:paraId="6BAE24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3C094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不会用筷</w:t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5EEF2BA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李承锴</w:t>
            </w:r>
          </w:p>
        </w:tc>
        <w:tc>
          <w:tcPr>
            <w:tcW w:w="1530" w:type="dxa"/>
            <w:vAlign w:val="top"/>
          </w:tcPr>
          <w:p w14:paraId="7B5354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333BC74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23A747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163DFE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0970BC6D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丁昕辰</w:t>
            </w:r>
          </w:p>
        </w:tc>
        <w:tc>
          <w:tcPr>
            <w:tcW w:w="1444" w:type="dxa"/>
          </w:tcPr>
          <w:p w14:paraId="13694C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71B6A8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364B8A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0AD7B0A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尹乐岩</w:t>
            </w:r>
          </w:p>
        </w:tc>
        <w:tc>
          <w:tcPr>
            <w:tcW w:w="1530" w:type="dxa"/>
          </w:tcPr>
          <w:p w14:paraId="5ADF87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center"/>
          </w:tcPr>
          <w:p w14:paraId="44B320D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6" w:type="dxa"/>
            <w:gridSpan w:val="2"/>
          </w:tcPr>
          <w:p w14:paraId="30555E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B5520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63DB3558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朱宇乐</w:t>
            </w:r>
          </w:p>
        </w:tc>
        <w:tc>
          <w:tcPr>
            <w:tcW w:w="1444" w:type="dxa"/>
          </w:tcPr>
          <w:p w14:paraId="7C64D6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1383C9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5D0BDC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7E75852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林伯筱</w:t>
            </w:r>
          </w:p>
        </w:tc>
        <w:tc>
          <w:tcPr>
            <w:tcW w:w="1530" w:type="dxa"/>
          </w:tcPr>
          <w:p w14:paraId="4FA53E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 w14:paraId="0E2D7F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32BAAB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</w:p>
        </w:tc>
      </w:tr>
      <w:tr w14:paraId="6FBA71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6CAFA6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邱宇淏</w:t>
            </w:r>
          </w:p>
        </w:tc>
        <w:tc>
          <w:tcPr>
            <w:tcW w:w="1444" w:type="dxa"/>
          </w:tcPr>
          <w:p w14:paraId="03CF73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109" w:type="dxa"/>
          </w:tcPr>
          <w:p w14:paraId="7663D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408" w:type="dxa"/>
          </w:tcPr>
          <w:p w14:paraId="4CC1A1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挑食</w:t>
            </w:r>
          </w:p>
        </w:tc>
        <w:tc>
          <w:tcPr>
            <w:tcW w:w="990" w:type="dxa"/>
            <w:shd w:val="clear" w:color="auto" w:fill="auto"/>
            <w:vAlign w:val="bottom"/>
          </w:tcPr>
          <w:p w14:paraId="4BB2BE32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陈沐清</w:t>
            </w:r>
          </w:p>
        </w:tc>
        <w:tc>
          <w:tcPr>
            <w:tcW w:w="1530" w:type="dxa"/>
            <w:vAlign w:val="top"/>
          </w:tcPr>
          <w:p w14:paraId="148D2A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1" w:type="dxa"/>
            <w:gridSpan w:val="2"/>
            <w:vAlign w:val="center"/>
          </w:tcPr>
          <w:p w14:paraId="40B3F46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left="0" w:leftChars="0" w:firstLine="0" w:firstLineChars="0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0" w:type="dxa"/>
          </w:tcPr>
          <w:p w14:paraId="22E0AC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</w:tr>
      <w:tr w14:paraId="6ED751A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0E0BAD5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张熙隽</w:t>
            </w:r>
          </w:p>
        </w:tc>
        <w:tc>
          <w:tcPr>
            <w:tcW w:w="1444" w:type="dxa"/>
            <w:shd w:val="clear" w:color="auto" w:fill="auto"/>
            <w:vAlign w:val="top"/>
          </w:tcPr>
          <w:p w14:paraId="05CE561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shd w:val="clear" w:color="auto" w:fill="auto"/>
            <w:vAlign w:val="top"/>
          </w:tcPr>
          <w:p w14:paraId="70096B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29C3DA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03699453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朱睿</w:t>
            </w:r>
          </w:p>
        </w:tc>
        <w:tc>
          <w:tcPr>
            <w:tcW w:w="1530" w:type="dxa"/>
            <w:vAlign w:val="top"/>
          </w:tcPr>
          <w:p w14:paraId="50A1A0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289C7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12C91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33D66C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2A48159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张徐恺</w:t>
            </w:r>
          </w:p>
        </w:tc>
        <w:tc>
          <w:tcPr>
            <w:tcW w:w="1444" w:type="dxa"/>
            <w:vAlign w:val="top"/>
          </w:tcPr>
          <w:p w14:paraId="788B44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7DAF47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576402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990" w:type="dxa"/>
            <w:shd w:val="clear" w:color="auto" w:fill="auto"/>
            <w:vAlign w:val="bottom"/>
          </w:tcPr>
          <w:p w14:paraId="08EE0440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陈博宣</w:t>
            </w:r>
          </w:p>
        </w:tc>
        <w:tc>
          <w:tcPr>
            <w:tcW w:w="1530" w:type="dxa"/>
            <w:vAlign w:val="top"/>
          </w:tcPr>
          <w:p w14:paraId="4F9764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23A0400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516" w:type="dxa"/>
            <w:gridSpan w:val="2"/>
          </w:tcPr>
          <w:p w14:paraId="555972B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68611B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394E244E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彭钰韩</w:t>
            </w:r>
          </w:p>
        </w:tc>
        <w:tc>
          <w:tcPr>
            <w:tcW w:w="1444" w:type="dxa"/>
          </w:tcPr>
          <w:p w14:paraId="1F5653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742CE5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038B5C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3CFE610A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卢乐琪</w:t>
            </w:r>
          </w:p>
        </w:tc>
        <w:tc>
          <w:tcPr>
            <w:tcW w:w="1530" w:type="dxa"/>
            <w:vAlign w:val="top"/>
          </w:tcPr>
          <w:p w14:paraId="39A04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21617C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69227F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CEF2D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E4C654B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孙念</w:t>
            </w:r>
          </w:p>
        </w:tc>
        <w:tc>
          <w:tcPr>
            <w:tcW w:w="1444" w:type="dxa"/>
          </w:tcPr>
          <w:p w14:paraId="6F9D8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</w:tcPr>
          <w:p w14:paraId="39CBDD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243FA7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305A6E9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陆乐珺</w:t>
            </w:r>
          </w:p>
        </w:tc>
        <w:tc>
          <w:tcPr>
            <w:tcW w:w="1530" w:type="dxa"/>
            <w:vAlign w:val="top"/>
          </w:tcPr>
          <w:p w14:paraId="5D976A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1ED76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232F18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66BC5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14D31141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唐梦萱</w:t>
            </w:r>
          </w:p>
        </w:tc>
        <w:tc>
          <w:tcPr>
            <w:tcW w:w="1444" w:type="dxa"/>
            <w:vAlign w:val="top"/>
          </w:tcPr>
          <w:p w14:paraId="3B089E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4B1FF9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491D01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07E28745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孙屹然</w:t>
            </w:r>
          </w:p>
        </w:tc>
        <w:tc>
          <w:tcPr>
            <w:tcW w:w="0" w:type="auto"/>
            <w:vAlign w:val="top"/>
          </w:tcPr>
          <w:p w14:paraId="012BB2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vAlign w:val="top"/>
          </w:tcPr>
          <w:p w14:paraId="682FD4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3592A9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514674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4F1EA0EC">
            <w:pPr>
              <w:jc w:val="center"/>
              <w:rPr>
                <w:rFonts w:hint="eastAsia" w:ascii="宋体" w:hAnsi="宋体" w:cs="宋体" w:eastAsiaTheme="minorEastAsia"/>
                <w:color w:val="000000"/>
                <w:kern w:val="2"/>
                <w:sz w:val="22"/>
                <w:szCs w:val="22"/>
                <w:lang w:val="en-US" w:eastAsia="zh-Hans" w:bidi="ar-SA"/>
              </w:rPr>
            </w:pPr>
            <w:r>
              <w:rPr>
                <w:rFonts w:hint="eastAsia" w:ascii="宋体" w:hAnsi="宋体"/>
              </w:rPr>
              <w:t>单熙桐</w:t>
            </w:r>
          </w:p>
        </w:tc>
        <w:tc>
          <w:tcPr>
            <w:tcW w:w="1444" w:type="dxa"/>
            <w:vAlign w:val="top"/>
          </w:tcPr>
          <w:p w14:paraId="5BBA9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109" w:type="dxa"/>
            <w:vAlign w:val="top"/>
          </w:tcPr>
          <w:p w14:paraId="27EB82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408" w:type="dxa"/>
          </w:tcPr>
          <w:p w14:paraId="6A00B5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28E5901C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蒋荣朔</w:t>
            </w:r>
          </w:p>
        </w:tc>
        <w:tc>
          <w:tcPr>
            <w:tcW w:w="1530" w:type="dxa"/>
            <w:vAlign w:val="top"/>
          </w:tcPr>
          <w:p w14:paraId="218C53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185868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082F77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  <w:tr w14:paraId="067D88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3" w:type="dxa"/>
            <w:vAlign w:val="bottom"/>
          </w:tcPr>
          <w:p w14:paraId="267613E8">
            <w:pPr>
              <w:jc w:val="center"/>
              <w:rPr>
                <w:rFonts w:hint="eastAsia" w:ascii="宋体" w:hAnsi="宋体" w:eastAsiaTheme="minorEastAsia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蒋清竹</w:t>
            </w:r>
          </w:p>
        </w:tc>
        <w:tc>
          <w:tcPr>
            <w:tcW w:w="1444" w:type="dxa"/>
            <w:vAlign w:val="top"/>
          </w:tcPr>
          <w:p w14:paraId="484E15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1109" w:type="dxa"/>
            <w:vAlign w:val="top"/>
          </w:tcPr>
          <w:p w14:paraId="2585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</w:p>
        </w:tc>
        <w:tc>
          <w:tcPr>
            <w:tcW w:w="1408" w:type="dxa"/>
          </w:tcPr>
          <w:p w14:paraId="36C4E2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14:paraId="1D21F837">
            <w:pPr>
              <w:jc w:val="center"/>
              <w:rPr>
                <w:rFonts w:hint="eastAsia" w:ascii="宋体" w:hAnsi="宋体" w:eastAsia="宋体" w:cs="Times New Roman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="宋体" w:hAnsi="宋体"/>
              </w:rPr>
              <w:t>王子航</w:t>
            </w:r>
          </w:p>
        </w:tc>
        <w:tc>
          <w:tcPr>
            <w:tcW w:w="1530" w:type="dxa"/>
            <w:vAlign w:val="top"/>
          </w:tcPr>
          <w:p w14:paraId="25D8E4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1395" w:type="dxa"/>
            <w:vAlign w:val="top"/>
          </w:tcPr>
          <w:p w14:paraId="52A030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kern w:val="2"/>
                <w:sz w:val="21"/>
                <w:szCs w:val="22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☆</w:t>
            </w:r>
          </w:p>
        </w:tc>
        <w:tc>
          <w:tcPr>
            <w:tcW w:w="0" w:type="auto"/>
            <w:gridSpan w:val="2"/>
          </w:tcPr>
          <w:p w14:paraId="6A803A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</w:p>
        </w:tc>
      </w:tr>
    </w:tbl>
    <w:p w14:paraId="0EF3F866">
      <w:pPr>
        <w:rPr>
          <w:rFonts w:hint="eastAsia" w:ascii="宋体" w:hAnsi="宋体" w:eastAsia="宋体" w:cs="宋体"/>
          <w:kern w:val="0"/>
          <w:sz w:val="24"/>
        </w:rPr>
      </w:pPr>
    </w:p>
    <w:p w14:paraId="7D73C67B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44B9E0A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szCs w:val="21"/>
        </w:rPr>
        <w:t>篇章</w:t>
      </w:r>
    </w:p>
    <w:p w14:paraId="388C7343"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 w14:paraId="0377A1F2"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5F14A"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亲爱的家长朋友们：</w:t>
      </w:r>
    </w:p>
    <w:p w14:paraId="5A6A8480"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在这金桂飘香的季节，我们即将迎来中秋佳节。根据国务院办公厅发布的关于2024中秋节假期安排的通知，现将我园2024年中秋节放假安排通知如下：</w:t>
      </w:r>
    </w:p>
    <w:p w14:paraId="6EF7654A"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放假时间：2024年9月15日（星期日）—9月17日（星期二），共3天；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</w:rPr>
        <w:t> </w:t>
      </w:r>
    </w:p>
    <w:p w14:paraId="24B8B236"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返园时间：2024年9月18日（星期三）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2F1DA2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1E43A52"/>
    <w:rsid w:val="028C55A2"/>
    <w:rsid w:val="03083C9A"/>
    <w:rsid w:val="047721C3"/>
    <w:rsid w:val="04C52BDC"/>
    <w:rsid w:val="050A1187"/>
    <w:rsid w:val="05343493"/>
    <w:rsid w:val="0881317B"/>
    <w:rsid w:val="08D4216B"/>
    <w:rsid w:val="08D9165E"/>
    <w:rsid w:val="0B1F0F86"/>
    <w:rsid w:val="0B607ABD"/>
    <w:rsid w:val="0C807951"/>
    <w:rsid w:val="0CC632B0"/>
    <w:rsid w:val="0D4E40E7"/>
    <w:rsid w:val="0F9303EC"/>
    <w:rsid w:val="0FD7FD46"/>
    <w:rsid w:val="101913DD"/>
    <w:rsid w:val="10782F5A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A3B07D6"/>
    <w:rsid w:val="1B052A2B"/>
    <w:rsid w:val="1B7B6B59"/>
    <w:rsid w:val="1C9A5D16"/>
    <w:rsid w:val="1CAB3C29"/>
    <w:rsid w:val="1E104126"/>
    <w:rsid w:val="1E2D41AF"/>
    <w:rsid w:val="1F042A05"/>
    <w:rsid w:val="1F794760"/>
    <w:rsid w:val="1FBD7DFA"/>
    <w:rsid w:val="20806A37"/>
    <w:rsid w:val="2096010F"/>
    <w:rsid w:val="210146C8"/>
    <w:rsid w:val="21AA326E"/>
    <w:rsid w:val="241B0653"/>
    <w:rsid w:val="25064C74"/>
    <w:rsid w:val="250B2077"/>
    <w:rsid w:val="25AA122E"/>
    <w:rsid w:val="27E400DD"/>
    <w:rsid w:val="2841626E"/>
    <w:rsid w:val="29631C90"/>
    <w:rsid w:val="2A205B93"/>
    <w:rsid w:val="2AC807DA"/>
    <w:rsid w:val="2B7C0FC8"/>
    <w:rsid w:val="2CFE5980"/>
    <w:rsid w:val="2F130A19"/>
    <w:rsid w:val="2F136CE2"/>
    <w:rsid w:val="2F632AFC"/>
    <w:rsid w:val="2F797982"/>
    <w:rsid w:val="301A7476"/>
    <w:rsid w:val="309129E3"/>
    <w:rsid w:val="30920BAA"/>
    <w:rsid w:val="30AA3BFA"/>
    <w:rsid w:val="30E83387"/>
    <w:rsid w:val="31341334"/>
    <w:rsid w:val="324A28B9"/>
    <w:rsid w:val="325A5B32"/>
    <w:rsid w:val="32BE4A06"/>
    <w:rsid w:val="32EC54D6"/>
    <w:rsid w:val="339507DD"/>
    <w:rsid w:val="367730D7"/>
    <w:rsid w:val="36C6274F"/>
    <w:rsid w:val="373F4B58"/>
    <w:rsid w:val="38692E84"/>
    <w:rsid w:val="39BE78F7"/>
    <w:rsid w:val="3A722884"/>
    <w:rsid w:val="3B6D24AA"/>
    <w:rsid w:val="3BBA894D"/>
    <w:rsid w:val="3C46027B"/>
    <w:rsid w:val="3C5E04A7"/>
    <w:rsid w:val="3C6F5DAF"/>
    <w:rsid w:val="3CD43181"/>
    <w:rsid w:val="3D1D7919"/>
    <w:rsid w:val="3D2A42AF"/>
    <w:rsid w:val="3DBB09DB"/>
    <w:rsid w:val="3DBE416F"/>
    <w:rsid w:val="3E680310"/>
    <w:rsid w:val="3E8E6B25"/>
    <w:rsid w:val="3EFFD8C0"/>
    <w:rsid w:val="3F32A8D1"/>
    <w:rsid w:val="3F380BAE"/>
    <w:rsid w:val="3F717124"/>
    <w:rsid w:val="3FA10448"/>
    <w:rsid w:val="3FE1364E"/>
    <w:rsid w:val="40B55B22"/>
    <w:rsid w:val="41833D9F"/>
    <w:rsid w:val="41D02845"/>
    <w:rsid w:val="41E20A36"/>
    <w:rsid w:val="421C27CA"/>
    <w:rsid w:val="42455A15"/>
    <w:rsid w:val="42876D82"/>
    <w:rsid w:val="42E139A5"/>
    <w:rsid w:val="4350674E"/>
    <w:rsid w:val="43C56A41"/>
    <w:rsid w:val="43CB361B"/>
    <w:rsid w:val="44127BF7"/>
    <w:rsid w:val="453C24F3"/>
    <w:rsid w:val="46D17C3B"/>
    <w:rsid w:val="470876CB"/>
    <w:rsid w:val="475F5804"/>
    <w:rsid w:val="48243F63"/>
    <w:rsid w:val="486C7E97"/>
    <w:rsid w:val="48DE2083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D3E06D7"/>
    <w:rsid w:val="4F1701E1"/>
    <w:rsid w:val="514D3110"/>
    <w:rsid w:val="51AF36B9"/>
    <w:rsid w:val="53C35BA2"/>
    <w:rsid w:val="53E6497F"/>
    <w:rsid w:val="5430073B"/>
    <w:rsid w:val="553E7BDB"/>
    <w:rsid w:val="569E16A1"/>
    <w:rsid w:val="57DB2371"/>
    <w:rsid w:val="580C6AB6"/>
    <w:rsid w:val="59391CFE"/>
    <w:rsid w:val="59966D8F"/>
    <w:rsid w:val="5A1E4C7B"/>
    <w:rsid w:val="5A641BA9"/>
    <w:rsid w:val="5AC22810"/>
    <w:rsid w:val="5BA942F3"/>
    <w:rsid w:val="5C8E4A87"/>
    <w:rsid w:val="5CB123A6"/>
    <w:rsid w:val="5D7F1C19"/>
    <w:rsid w:val="5ECA2AEC"/>
    <w:rsid w:val="5F57707B"/>
    <w:rsid w:val="5FF1F3D9"/>
    <w:rsid w:val="60082ABB"/>
    <w:rsid w:val="60906A88"/>
    <w:rsid w:val="62BD3ABD"/>
    <w:rsid w:val="62FF13F0"/>
    <w:rsid w:val="63B62EAD"/>
    <w:rsid w:val="64A843F5"/>
    <w:rsid w:val="64CD379E"/>
    <w:rsid w:val="66020C87"/>
    <w:rsid w:val="6635287B"/>
    <w:rsid w:val="68151DD7"/>
    <w:rsid w:val="68E479CC"/>
    <w:rsid w:val="69757FEC"/>
    <w:rsid w:val="6A471BD3"/>
    <w:rsid w:val="6A606389"/>
    <w:rsid w:val="6AAD624C"/>
    <w:rsid w:val="6B875EE6"/>
    <w:rsid w:val="6CB45063"/>
    <w:rsid w:val="6CF37C64"/>
    <w:rsid w:val="6FC9B630"/>
    <w:rsid w:val="6FFB26D2"/>
    <w:rsid w:val="71653CFF"/>
    <w:rsid w:val="729559A3"/>
    <w:rsid w:val="733C2415"/>
    <w:rsid w:val="73586A52"/>
    <w:rsid w:val="736F5F3E"/>
    <w:rsid w:val="7382CE78"/>
    <w:rsid w:val="739F0D45"/>
    <w:rsid w:val="73FEE6DE"/>
    <w:rsid w:val="743864A0"/>
    <w:rsid w:val="74681A06"/>
    <w:rsid w:val="751C4F98"/>
    <w:rsid w:val="75D5774D"/>
    <w:rsid w:val="76270E60"/>
    <w:rsid w:val="763EDF1E"/>
    <w:rsid w:val="771B1057"/>
    <w:rsid w:val="7726733C"/>
    <w:rsid w:val="774A6632"/>
    <w:rsid w:val="77DB120A"/>
    <w:rsid w:val="7906221F"/>
    <w:rsid w:val="79C42D64"/>
    <w:rsid w:val="79DCB2A3"/>
    <w:rsid w:val="7A5D60E6"/>
    <w:rsid w:val="7A944D82"/>
    <w:rsid w:val="7BFE869B"/>
    <w:rsid w:val="7CEC70DE"/>
    <w:rsid w:val="7D1E4FB6"/>
    <w:rsid w:val="7D420707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1162</Words>
  <Characters>1174</Characters>
  <Lines>3</Lines>
  <Paragraphs>1</Paragraphs>
  <TotalTime>12</TotalTime>
  <ScaleCrop>false</ScaleCrop>
  <LinksUpToDate>false</LinksUpToDate>
  <CharactersWithSpaces>1215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Nicole</cp:lastModifiedBy>
  <cp:lastPrinted>2022-09-06T08:51:00Z</cp:lastPrinted>
  <dcterms:modified xsi:type="dcterms:W3CDTF">2024-09-14T05:36:48Z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67DB8C54B9A88BB4DA90E163BE04118A</vt:lpwstr>
  </property>
</Properties>
</file>