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向日葵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04916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本周是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新学期托班宝宝入园的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第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周，</w:t>
            </w:r>
            <w:r>
              <w:rPr>
                <w:rFonts w:ascii="宋体" w:hAnsi="宋体"/>
                <w:bCs/>
                <w:sz w:val="21"/>
                <w:szCs w:val="21"/>
              </w:rPr>
              <w:t>从家庭到幼儿园，是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宝贝们全新的开始，也是巨大的挑战。在短短一周里，他们经历了很多的第一次，第一次离开爸爸妈妈，第一次和陌生小朋友游戏，第一次自己上厕所、洗手、吃饭、睡觉</w:t>
            </w:r>
            <w:r>
              <w:rPr>
                <w:rFonts w:ascii="宋体" w:hAnsi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虽然新环境会让孩子们感到焦虑不安，不过还是坚持每天来园，慢慢的适应</w:t>
            </w:r>
            <w:r>
              <w:rPr>
                <w:rFonts w:ascii="宋体" w:hAnsi="宋体"/>
                <w:bCs/>
                <w:sz w:val="21"/>
                <w:szCs w:val="21"/>
              </w:rPr>
              <w:t>。</w:t>
            </w:r>
          </w:p>
          <w:p w14:paraId="12D78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通过上周的观察了解，班级当前的16名孩子中，有12名宝贝情绪比较稳定,只有蒋悦雯宝宝上午情绪断断续续，下午会情绪稳定。龙凤胎宝宝第五天出现情绪，但时间持续很短。郑一旻宝宝也是时而有时而好。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因此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本周我们将通过丰富多彩的活动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bCs/>
                <w:sz w:val="21"/>
                <w:szCs w:val="21"/>
              </w:rPr>
              <w:t>尽快稳定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所有宝宝的</w:t>
            </w:r>
            <w:r>
              <w:rPr>
                <w:rFonts w:ascii="宋体" w:hAnsi="宋体"/>
                <w:bCs/>
                <w:sz w:val="21"/>
                <w:szCs w:val="21"/>
              </w:rPr>
              <w:t>情绪，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同时带着宝贝们走到户外，逛一逛幼儿园的角角落落，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吸引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他们们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的注意力，</w:t>
            </w:r>
            <w:r>
              <w:rPr>
                <w:rFonts w:ascii="宋体" w:hAnsi="宋体"/>
                <w:bCs/>
                <w:sz w:val="21"/>
                <w:szCs w:val="21"/>
              </w:rPr>
              <w:t>熟悉环境，熟悉老师和小朋友，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逐渐愿意上幼儿园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/>
                <w:bCs/>
                <w:sz w:val="21"/>
                <w:szCs w:val="21"/>
              </w:rPr>
              <w:t>迈出从家庭到社会的第一步。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0462B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1"/>
                <w:szCs w:val="21"/>
              </w:rPr>
              <w:t>知道自己上幼儿园了，逐渐接受老师、同伴，逐步适应幼儿园的集体生活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 w14:paraId="2932B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.知道自己物品，如：水杯、毛巾的固定摆放位置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15C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橡皮泥、印章模具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好玩的汽车；</w:t>
            </w:r>
          </w:p>
          <w:p w14:paraId="5958AA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小熊的一家进行创意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拼图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游戏；提供魔法拼拼乐供幼儿配对游戏；</w:t>
            </w:r>
          </w:p>
          <w:p w14:paraId="669BC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有味道的书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神奇的洞洞书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57E2E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供磁力片积木、雪花片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C7C21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户外活动时能拉好牵引绳，跟随班级队伍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 w14:paraId="5FFA00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能在提醒下找到自己的小毛巾、水杯，并能将水杯送回家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3971F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能够有意识去小便或告知老师需要大小便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884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管道玩具拼插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乐高拼搭、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磁力片搭建、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</w:t>
            </w:r>
          </w:p>
          <w:p w14:paraId="7B1C4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有味道的书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神奇的洞洞书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7F276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毛毛虫、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颜色柱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3B37E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粘土搓搓乐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神奇的玉米粒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中秋节主题画；</w:t>
            </w:r>
          </w:p>
          <w:p w14:paraId="3A988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64A080A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1.大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杨老师重点关注幼儿在滑滑梯、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小厨房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区域，关注幼儿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能友好地游戏。</w:t>
            </w:r>
          </w:p>
          <w:p w14:paraId="63828F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老师组织幼儿进行桌面游戏、阅读区，提醒用完的玩具和书籍及时分类放好。</w:t>
            </w:r>
          </w:p>
          <w:p w14:paraId="410487F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徐老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73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43165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321F1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28B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社会：玩具玩具在哪里               社会：我会用水杯</w:t>
            </w:r>
          </w:p>
          <w:p w14:paraId="3F22D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音乐：合拢放开                     体育：倒车请注意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4C31C5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整理课程：整理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小厨房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988537B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1065</Words>
  <Characters>1079</Characters>
  <Lines>42</Lines>
  <Paragraphs>11</Paragraphs>
  <TotalTime>15</TotalTime>
  <ScaleCrop>false</ScaleCrop>
  <LinksUpToDate>false</LinksUpToDate>
  <CharactersWithSpaces>1177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2023-11-19T23:48:00Z</cp:lastPrinted>
  <dcterms:modified xsi:type="dcterms:W3CDTF">2024-09-07T08:21:26Z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227F509DB98F4D3E89C7F37A702D518B_13</vt:lpwstr>
  </property>
</Properties>
</file>