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3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6DB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2024.9.11</w:t>
      </w:r>
    </w:p>
    <w:p w14:paraId="6061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F00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早上，大部分小朋友还是按时来到了学校，个别小朋友来的有些早哦！也有小朋友来的特别晚，入园时间是8点，注意一下哦！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8F6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123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6A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96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9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EF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3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5A4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A0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3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8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7F4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1768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今天下雨了，我们在大厅玩了会羊角球和圈圈。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186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C14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IMG_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3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72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3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C3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3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A3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4A9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3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9B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70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B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FA2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2E5E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今天的集体活动是谈话《规则大家谈》。</w:t>
      </w:r>
      <w:r>
        <w:rPr>
          <w:rFonts w:hint="eastAsia" w:ascii="宋体" w:hAnsi="宋体" w:cs="宋体"/>
          <w:b w:val="0"/>
          <w:bCs w:val="0"/>
          <w:szCs w:val="21"/>
        </w:rPr>
        <w:t>规则是约束每个人言行的准绳，规则在生活中无处不在，商场、电影院、幼儿园等都有一定的规则需要大家遵守。本节活动通过“红绿灯”引发幼儿的讨论，让幼儿理解规则的重要性，没有规则就会出现混乱。而班级作为孩子们在园学习、生活的公共场所，自然也需要有一定的规则，它对班级秩序、习惯有一定的直接联系和意义。因此在本节活动中，重点引导幼儿共同参与并制定班级规则，建立规则意识。</w:t>
      </w:r>
      <w:r>
        <w:rPr>
          <w:rFonts w:ascii="宋体" w:hAnsi="宋体" w:cs="宋体"/>
          <w:b/>
          <w:bCs/>
          <w:szCs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</w:tblGrid>
      <w:tr w14:paraId="5B78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52" w:type="dxa"/>
          </w:tcPr>
          <w:p w14:paraId="6E66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3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D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3320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39A8C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F3C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865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4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FA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4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67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4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31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074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4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8C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3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40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75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40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BC37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F0AE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51CB15E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1.保育教育费用还没有缴纳的及时缴纳哦！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0B0BB"/>
    <w:multiLevelType w:val="singleLevel"/>
    <w:tmpl w:val="03B0B0B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54C7FB5"/>
    <w:rsid w:val="054C7FB5"/>
    <w:rsid w:val="36A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2024-09-11T04:59:00Z</dcterms:created>
  <dc:creator>花草少年</dc:creator>
  <cp:lastModifiedBy>花草少年</cp:lastModifiedBy>
  <dcterms:modified xsi:type="dcterms:W3CDTF">2024-09-11T05:11:21Z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1628425CFEC745EEB055D929251EE93F_11</vt:lpwstr>
  </property>
</Properties>
</file>