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b/>
          <w:color w:val="FF0000"/>
          <w:sz w:val="28"/>
          <w:szCs w:val="28"/>
          <w:lang w:val="en-US" w:eastAsia="zh-CN"/>
        </w:rPr>
      </w:pPr>
      <w:r>
        <w:rPr>
          <w:rFonts w:hint="eastAsia" w:ascii="Segoe UI" w:hAnsi="Segoe UI" w:eastAsia="宋体" w:cs="Segoe UI"/>
          <w:i w:val="0"/>
          <w:iCs w:val="0"/>
          <w:caps w:val="0"/>
          <w:color w:val="1C1F23"/>
          <w:spacing w:val="0"/>
          <w:sz w:val="27"/>
          <w:szCs w:val="27"/>
          <w:shd w:val="clear" w:fill="FFFFFF"/>
          <w:lang w:val="en-US" w:eastAsia="zh-CN"/>
        </w:rPr>
        <w:t xml:space="preserve"> </w:t>
      </w:r>
      <w:r>
        <w:rPr>
          <w:rFonts w:hint="eastAsia" w:ascii="黑体" w:hAnsi="黑体" w:eastAsia="黑体"/>
          <w:b/>
          <w:sz w:val="32"/>
          <w:szCs w:val="32"/>
        </w:rPr>
        <w:t>202</w:t>
      </w:r>
      <w:r>
        <w:rPr>
          <w:rFonts w:hint="eastAsia" w:ascii="黑体" w:hAnsi="黑体" w:eastAsia="黑体"/>
          <w:b/>
          <w:sz w:val="32"/>
          <w:szCs w:val="32"/>
          <w:lang w:val="en-US" w:eastAsia="zh-CN"/>
        </w:rPr>
        <w:t>4</w:t>
      </w:r>
      <w:r>
        <w:rPr>
          <w:rFonts w:hint="eastAsia" w:ascii="黑体" w:hAnsi="黑体" w:eastAsia="黑体"/>
          <w:b/>
          <w:sz w:val="32"/>
          <w:szCs w:val="32"/>
        </w:rPr>
        <w:t>-202</w:t>
      </w:r>
      <w:r>
        <w:rPr>
          <w:rFonts w:hint="eastAsia" w:ascii="黑体" w:hAnsi="黑体" w:eastAsia="黑体"/>
          <w:b/>
          <w:sz w:val="32"/>
          <w:szCs w:val="32"/>
          <w:lang w:val="en-US" w:eastAsia="zh-CN"/>
        </w:rPr>
        <w:t>5</w:t>
      </w:r>
      <w:r>
        <w:rPr>
          <w:rFonts w:hint="eastAsia" w:ascii="黑体" w:hAnsi="黑体" w:eastAsia="黑体"/>
          <w:b/>
          <w:sz w:val="32"/>
          <w:szCs w:val="32"/>
        </w:rPr>
        <w:t>学年第</w:t>
      </w:r>
      <w:r>
        <w:rPr>
          <w:rFonts w:hint="eastAsia" w:ascii="黑体" w:hAnsi="黑体" w:eastAsia="黑体"/>
          <w:b/>
          <w:sz w:val="32"/>
          <w:szCs w:val="32"/>
          <w:lang w:val="en-US" w:eastAsia="zh-CN"/>
        </w:rPr>
        <w:t>一</w:t>
      </w:r>
      <w:r>
        <w:rPr>
          <w:rFonts w:hint="eastAsia" w:ascii="黑体" w:hAnsi="黑体" w:eastAsia="黑体"/>
          <w:b/>
          <w:sz w:val="32"/>
          <w:szCs w:val="32"/>
        </w:rPr>
        <w:t>学期</w:t>
      </w:r>
      <w:r>
        <w:rPr>
          <w:rFonts w:hint="eastAsia" w:ascii="黑体" w:hAnsi="黑体" w:eastAsia="黑体"/>
          <w:b/>
          <w:sz w:val="32"/>
          <w:szCs w:val="32"/>
          <w:lang w:val="en-US" w:eastAsia="zh-CN"/>
        </w:rPr>
        <w:t>九年级历史</w:t>
      </w:r>
      <w:r>
        <w:rPr>
          <w:rFonts w:hint="eastAsia" w:ascii="黑体" w:hAnsi="黑体" w:eastAsia="黑体"/>
          <w:b/>
          <w:sz w:val="32"/>
          <w:szCs w:val="32"/>
        </w:rPr>
        <w:t>学科备课组工作计划</w:t>
      </w:r>
      <w:r>
        <w:rPr>
          <w:rFonts w:hint="eastAsia" w:ascii="楷体" w:hAnsi="楷体" w:eastAsia="楷体"/>
          <w:b/>
          <w:color w:val="FF0000"/>
          <w:sz w:val="28"/>
          <w:szCs w:val="28"/>
          <w:lang w:val="en-US" w:eastAsia="zh-CN"/>
        </w:rPr>
        <w:t xml:space="preserve"> </w:t>
      </w:r>
      <w:r>
        <w:rPr>
          <w:rFonts w:hint="eastAsia" w:ascii="楷体" w:hAnsi="楷体" w:eastAsia="楷体"/>
          <w:b/>
          <w:color w:val="FF0000"/>
          <w:sz w:val="28"/>
          <w:szCs w:val="28"/>
        </w:rPr>
        <w:t xml:space="preserve">                   </w:t>
      </w:r>
      <w:r>
        <w:rPr>
          <w:rFonts w:hint="eastAsia" w:ascii="楷体" w:hAnsi="楷体" w:eastAsia="楷体"/>
          <w:b/>
          <w:color w:val="000000"/>
          <w:sz w:val="28"/>
          <w:szCs w:val="28"/>
        </w:rPr>
        <w:t>备课组长：</w:t>
      </w:r>
      <w:r>
        <w:rPr>
          <w:rFonts w:hint="eastAsia" w:ascii="楷体" w:hAnsi="楷体" w:eastAsia="楷体"/>
          <w:b/>
          <w:color w:val="000000"/>
          <w:sz w:val="28"/>
          <w:szCs w:val="28"/>
          <w:lang w:val="en-US" w:eastAsia="zh-CN"/>
        </w:rPr>
        <w:t>陈建波</w:t>
      </w:r>
    </w:p>
    <w:p>
      <w:pPr>
        <w:numPr>
          <w:ilvl w:val="0"/>
          <w:numId w:val="1"/>
        </w:numPr>
        <w:rPr>
          <w:rFonts w:hint="eastAsia" w:cs="Times New Roman" w:asciiTheme="minorEastAsia" w:hAnsiTheme="minorEastAsia"/>
          <w:b/>
          <w:sz w:val="24"/>
          <w:szCs w:val="24"/>
          <w:lang w:eastAsia="zh-CN"/>
        </w:rPr>
      </w:pPr>
      <w:r>
        <w:rPr>
          <w:rFonts w:hint="eastAsia" w:cs="Times New Roman" w:asciiTheme="minorEastAsia" w:hAnsiTheme="minorEastAsia" w:eastAsiaTheme="minorEastAsia"/>
          <w:b/>
          <w:sz w:val="24"/>
          <w:szCs w:val="24"/>
        </w:rPr>
        <w:t>指导思想</w:t>
      </w:r>
      <w:r>
        <w:rPr>
          <w:rFonts w:hint="eastAsia" w:cs="Times New Roman" w:asciiTheme="minorEastAsia" w:hAnsiTheme="minorEastAsia"/>
          <w:b/>
          <w:sz w:val="24"/>
          <w:szCs w:val="24"/>
          <w:lang w:eastAsia="zh-CN"/>
        </w:rPr>
        <w:t>：</w:t>
      </w:r>
    </w:p>
    <w:p>
      <w:pPr>
        <w:numPr>
          <w:ilvl w:val="0"/>
          <w:numId w:val="0"/>
        </w:numPr>
        <w:ind w:firstLine="480" w:firstLineChars="200"/>
        <w:rPr>
          <w:rFonts w:hint="eastAsia" w:cs="Times New Roman" w:asciiTheme="minorEastAsia" w:hAnsiTheme="minorEastAsia"/>
          <w:b/>
          <w:sz w:val="24"/>
          <w:szCs w:val="24"/>
          <w:lang w:eastAsia="zh-CN"/>
        </w:rPr>
      </w:pPr>
      <w:r>
        <w:rPr>
          <w:rFonts w:hint="eastAsia" w:ascii="宋体" w:hAnsi="宋体" w:eastAsia="宋体" w:cs="宋体"/>
          <w:i w:val="0"/>
          <w:iCs w:val="0"/>
          <w:caps w:val="0"/>
          <w:color w:val="1C1F23"/>
          <w:spacing w:val="0"/>
          <w:sz w:val="24"/>
          <w:szCs w:val="24"/>
          <w:shd w:val="clear" w:fill="FFFFFF"/>
        </w:rPr>
        <w:t>以</w:t>
      </w:r>
      <w:r>
        <w:rPr>
          <w:rFonts w:hint="eastAsia" w:ascii="宋体" w:hAnsi="宋体" w:eastAsia="宋体" w:cs="Times New Roman"/>
          <w:sz w:val="24"/>
          <w:szCs w:val="24"/>
        </w:rPr>
        <w:t>提高历史学科教学质量为中心，坚持教育创新。积极参与课程改革，探索新的课堂教学模式，全面实施素质教育。着眼于学生的发展，培养学生的历史素养，提高学生的历史学习能力，为学生的未来发展奠定坚实的基础。</w:t>
      </w:r>
      <w:r>
        <w:rPr>
          <w:rFonts w:hint="eastAsia" w:ascii="宋体" w:hAnsi="宋体" w:eastAsia="宋体" w:cs="Times New Roman"/>
          <w:sz w:val="24"/>
          <w:szCs w:val="24"/>
          <w:lang w:val="en-US" w:eastAsia="zh-CN"/>
        </w:rPr>
        <w:t>本学期我们组拟定学科成绩</w:t>
      </w:r>
      <w:r>
        <w:rPr>
          <w:rFonts w:hint="eastAsia" w:ascii="宋体" w:hAnsi="宋体" w:eastAsia="宋体" w:cs="宋体"/>
          <w:i w:val="0"/>
          <w:iCs w:val="0"/>
          <w:caps w:val="0"/>
          <w:color w:val="1C1F23"/>
          <w:spacing w:val="0"/>
          <w:sz w:val="24"/>
          <w:szCs w:val="24"/>
          <w:shd w:val="clear" w:fill="FFFFFF"/>
        </w:rPr>
        <w:t>最低目标：新北区历史学科均分排名前 10</w:t>
      </w:r>
      <w:r>
        <w:rPr>
          <w:rFonts w:hint="eastAsia" w:ascii="宋体" w:hAnsi="宋体" w:eastAsia="宋体" w:cs="宋体"/>
          <w:i w:val="0"/>
          <w:iCs w:val="0"/>
          <w:caps w:val="0"/>
          <w:color w:val="1C1F23"/>
          <w:spacing w:val="0"/>
          <w:sz w:val="24"/>
          <w:szCs w:val="24"/>
          <w:shd w:val="clear" w:fill="FFFFFF"/>
          <w:lang w:eastAsia="zh-CN"/>
        </w:rPr>
        <w:t>；</w:t>
      </w:r>
      <w:r>
        <w:rPr>
          <w:rFonts w:hint="eastAsia" w:ascii="宋体" w:hAnsi="宋体" w:eastAsia="宋体" w:cs="宋体"/>
          <w:i w:val="0"/>
          <w:iCs w:val="0"/>
          <w:caps w:val="0"/>
          <w:color w:val="1C1F23"/>
          <w:spacing w:val="0"/>
          <w:sz w:val="24"/>
          <w:szCs w:val="24"/>
          <w:shd w:val="clear" w:fill="FFFFFF"/>
        </w:rPr>
        <w:t xml:space="preserve"> 较高目标：新北区历史学科均分排名前 6。</w:t>
      </w:r>
    </w:p>
    <w:p>
      <w:pPr>
        <w:rPr>
          <w:rFonts w:ascii="Segoe UI" w:hAnsi="Segoe UI" w:eastAsia="Segoe UI" w:cs="Segoe UI"/>
          <w:i w:val="0"/>
          <w:iCs w:val="0"/>
          <w:caps w:val="0"/>
          <w:color w:val="1C1F23"/>
          <w:spacing w:val="0"/>
          <w:sz w:val="27"/>
          <w:szCs w:val="27"/>
          <w:shd w:val="clear" w:fill="FFFFFF"/>
        </w:rPr>
      </w:pPr>
      <w:r>
        <w:rPr>
          <w:rFonts w:hint="eastAsia" w:ascii="宋体" w:hAnsi="宋体"/>
          <w:b/>
          <w:sz w:val="24"/>
          <w:szCs w:val="24"/>
        </w:rPr>
        <w:t xml:space="preserve">二、基本情况： </w:t>
      </w:r>
      <w:r>
        <w:rPr>
          <w:rFonts w:ascii="Segoe UI" w:hAnsi="Segoe UI" w:eastAsia="Segoe UI" w:cs="Segoe UI"/>
          <w:i w:val="0"/>
          <w:iCs w:val="0"/>
          <w:caps w:val="0"/>
          <w:color w:val="1C1F23"/>
          <w:spacing w:val="0"/>
          <w:sz w:val="27"/>
          <w:szCs w:val="27"/>
          <w:shd w:val="clear" w:fill="FFFFFF"/>
        </w:rPr>
        <w:t xml:space="preserve"> </w:t>
      </w:r>
    </w:p>
    <w:p>
      <w:pPr>
        <w:numPr>
          <w:ilvl w:val="0"/>
          <w:numId w:val="0"/>
        </w:numPr>
        <w:ind w:firstLine="240" w:firstLineChars="100"/>
        <w:rPr>
          <w:rFonts w:hint="default" w:ascii="宋体" w:hAnsi="宋体" w:eastAsia="宋体" w:cs="宋体"/>
          <w:i w:val="0"/>
          <w:iCs w:val="0"/>
          <w:caps w:val="0"/>
          <w:color w:val="1C1F23"/>
          <w:spacing w:val="0"/>
          <w:sz w:val="24"/>
          <w:szCs w:val="24"/>
          <w:shd w:val="clear" w:fill="FFFFFF"/>
        </w:rPr>
      </w:pPr>
      <w:r>
        <w:rPr>
          <w:rFonts w:hint="eastAsia" w:ascii="宋体" w:hAnsi="宋体" w:eastAsia="宋体" w:cs="宋体"/>
          <w:i w:val="0"/>
          <w:iCs w:val="0"/>
          <w:caps w:val="0"/>
          <w:color w:val="1C1F23"/>
          <w:spacing w:val="0"/>
          <w:sz w:val="24"/>
          <w:szCs w:val="24"/>
          <w:shd w:val="clear" w:fill="FFFFFF"/>
          <w:lang w:val="en-US" w:eastAsia="zh-CN"/>
        </w:rPr>
        <w:t>1.学情分析：</w:t>
      </w:r>
      <w:r>
        <w:rPr>
          <w:rFonts w:hint="eastAsia" w:ascii="宋体" w:hAnsi="宋体" w:eastAsia="宋体" w:cs="宋体"/>
          <w:i w:val="0"/>
          <w:iCs w:val="0"/>
          <w:caps w:val="0"/>
          <w:color w:val="1C1F23"/>
          <w:spacing w:val="0"/>
          <w:sz w:val="24"/>
          <w:szCs w:val="24"/>
          <w:shd w:val="clear" w:fill="FFFFFF"/>
        </w:rPr>
        <w:t>学生在七八年级已经学习了中国历史和部分世界历史，对历史事件、人物和基本概念有了一定的了解，为九年级上学期的世界古代史和近代史学习奠定了基础。</w:t>
      </w:r>
      <w:r>
        <w:rPr>
          <w:rFonts w:hint="default" w:ascii="宋体" w:hAnsi="宋体" w:eastAsia="宋体" w:cs="宋体"/>
          <w:i w:val="0"/>
          <w:iCs w:val="0"/>
          <w:caps w:val="0"/>
          <w:color w:val="1C1F23"/>
          <w:spacing w:val="0"/>
          <w:sz w:val="24"/>
          <w:szCs w:val="24"/>
          <w:shd w:val="clear" w:fill="FFFFFF"/>
        </w:rPr>
        <w:t>部分学生对历史有浓厚的兴趣，平时会主动阅读历史书籍、观看历史纪录片等，拓宽了知识面。随着年龄的增长和学习的深入，学生的思维能力逐渐提高，能够进行一定的分析、归纳和总结。在历史学习中，能够对历史事件的原因、过程和影响进行思考，提出自己的观点。学生具备一定的批判性思维能力，能够对不同的历史观点进行分析和评价，提高了历史学习的深度和广度。</w:t>
      </w:r>
    </w:p>
    <w:p>
      <w:pPr>
        <w:pStyle w:val="6"/>
        <w:numPr>
          <w:ilvl w:val="0"/>
          <w:numId w:val="0"/>
        </w:numPr>
        <w:ind w:firstLine="240" w:firstLineChars="100"/>
        <w:rPr>
          <w:rFonts w:hint="eastAsia" w:ascii="宋体" w:hAnsi="宋体" w:eastAsiaTheme="minorEastAsia"/>
          <w:sz w:val="24"/>
          <w:szCs w:val="24"/>
          <w:lang w:eastAsia="zh-CN"/>
        </w:rPr>
      </w:pPr>
      <w:r>
        <w:rPr>
          <w:rFonts w:hint="eastAsia" w:ascii="宋体" w:hAnsi="宋体" w:eastAsia="宋体" w:cs="宋体"/>
          <w:i w:val="0"/>
          <w:iCs w:val="0"/>
          <w:caps w:val="0"/>
          <w:color w:val="1C1F23"/>
          <w:spacing w:val="0"/>
          <w:sz w:val="24"/>
          <w:szCs w:val="24"/>
          <w:shd w:val="clear" w:fill="FFFFFF"/>
          <w:lang w:val="en-US" w:eastAsia="zh-CN"/>
        </w:rPr>
        <w:t>2.</w:t>
      </w:r>
      <w:r>
        <w:rPr>
          <w:rFonts w:hint="eastAsia" w:ascii="宋体" w:hAnsi="宋体"/>
          <w:sz w:val="24"/>
          <w:szCs w:val="24"/>
        </w:rPr>
        <w:t>教材主要内容</w:t>
      </w:r>
      <w:r>
        <w:rPr>
          <w:rFonts w:hint="eastAsia" w:ascii="宋体" w:hAnsi="宋体"/>
          <w:sz w:val="24"/>
          <w:szCs w:val="24"/>
          <w:lang w:eastAsia="zh-CN"/>
        </w:rPr>
        <w:t>：</w:t>
      </w:r>
    </w:p>
    <w:p>
      <w:pPr>
        <w:numPr>
          <w:ilvl w:val="0"/>
          <w:numId w:val="0"/>
        </w:numPr>
        <w:ind w:firstLine="480" w:firstLineChars="200"/>
        <w:rPr>
          <w:rFonts w:hint="eastAsia" w:ascii="宋体" w:hAnsi="宋体"/>
          <w:sz w:val="24"/>
          <w:szCs w:val="24"/>
        </w:rPr>
      </w:pPr>
      <w:r>
        <w:rPr>
          <w:rFonts w:hint="eastAsia" w:ascii="宋体" w:hAnsi="宋体"/>
          <w:sz w:val="24"/>
          <w:szCs w:val="24"/>
          <w:lang w:val="en-US" w:eastAsia="zh-CN"/>
        </w:rPr>
        <w:t>世界古代史</w:t>
      </w:r>
    </w:p>
    <w:p>
      <w:pPr>
        <w:numPr>
          <w:ilvl w:val="0"/>
          <w:numId w:val="0"/>
        </w:numPr>
        <w:ind w:firstLine="480" w:firstLineChars="200"/>
        <w:rPr>
          <w:rFonts w:hint="eastAsia" w:ascii="宋体" w:hAnsi="宋体"/>
          <w:sz w:val="24"/>
          <w:szCs w:val="24"/>
        </w:rPr>
      </w:pPr>
      <w:r>
        <w:rPr>
          <w:rFonts w:hint="eastAsia" w:ascii="宋体" w:hAnsi="宋体"/>
          <w:sz w:val="24"/>
          <w:szCs w:val="24"/>
        </w:rPr>
        <w:t>古代文明：包括古代两河流域、古埃及、古印度文明，以及古希腊罗马文明。涵盖重要法典、独特政治制度、伟大建筑和文化成就等。</w:t>
      </w:r>
    </w:p>
    <w:p>
      <w:pPr>
        <w:numPr>
          <w:ilvl w:val="0"/>
          <w:numId w:val="0"/>
        </w:numPr>
        <w:ind w:firstLine="480" w:firstLineChars="200"/>
        <w:rPr>
          <w:rFonts w:hint="eastAsia" w:ascii="宋体" w:hAnsi="宋体"/>
          <w:sz w:val="24"/>
          <w:szCs w:val="24"/>
        </w:rPr>
      </w:pPr>
      <w:r>
        <w:rPr>
          <w:rFonts w:hint="eastAsia" w:ascii="宋体" w:hAnsi="宋体"/>
          <w:sz w:val="24"/>
          <w:szCs w:val="24"/>
        </w:rPr>
        <w:t>希腊罗马文明：希腊城邦及雅典民主政治、斯巴达尚武精神，还有希腊哲学、文学、艺术成就；罗马共和国、帝国的兴衰及罗马法。</w:t>
      </w:r>
    </w:p>
    <w:p>
      <w:pPr>
        <w:numPr>
          <w:ilvl w:val="0"/>
          <w:numId w:val="0"/>
        </w:numPr>
        <w:ind w:firstLine="480" w:firstLineChars="200"/>
        <w:rPr>
          <w:rFonts w:hint="eastAsia" w:ascii="宋体" w:hAnsi="宋体"/>
          <w:sz w:val="24"/>
          <w:szCs w:val="24"/>
        </w:rPr>
      </w:pPr>
      <w:r>
        <w:rPr>
          <w:rFonts w:hint="eastAsia" w:ascii="宋体" w:hAnsi="宋体"/>
          <w:sz w:val="24"/>
          <w:szCs w:val="24"/>
          <w:lang w:val="en-US" w:eastAsia="zh-CN"/>
        </w:rPr>
        <w:t>世界近代史</w:t>
      </w:r>
    </w:p>
    <w:p>
      <w:pPr>
        <w:numPr>
          <w:ilvl w:val="0"/>
          <w:numId w:val="0"/>
        </w:numPr>
        <w:ind w:firstLine="480" w:firstLineChars="200"/>
        <w:rPr>
          <w:rFonts w:hint="eastAsia" w:ascii="宋体" w:hAnsi="宋体"/>
          <w:sz w:val="24"/>
          <w:szCs w:val="24"/>
        </w:rPr>
      </w:pPr>
      <w:r>
        <w:rPr>
          <w:rFonts w:hint="eastAsia" w:ascii="宋体" w:hAnsi="宋体"/>
          <w:sz w:val="24"/>
          <w:szCs w:val="24"/>
        </w:rPr>
        <w:t>步入近代：西欧经济社会发展促使新生产经营方式出现；文艺复兴以人文主义为核心推动思想解放；新航路开辟使世界连成整体。</w:t>
      </w:r>
    </w:p>
    <w:p>
      <w:pPr>
        <w:numPr>
          <w:ilvl w:val="0"/>
          <w:numId w:val="0"/>
        </w:numPr>
        <w:ind w:firstLine="480" w:firstLineChars="200"/>
        <w:rPr>
          <w:rFonts w:hint="eastAsia" w:ascii="宋体" w:hAnsi="宋体"/>
          <w:sz w:val="24"/>
          <w:szCs w:val="24"/>
        </w:rPr>
      </w:pPr>
      <w:r>
        <w:rPr>
          <w:rFonts w:hint="eastAsia" w:ascii="宋体" w:hAnsi="宋体"/>
          <w:sz w:val="24"/>
          <w:szCs w:val="24"/>
        </w:rPr>
        <w:t>资本主义制度确立：英国资产阶级革命确立君主立宪制；美国独立战争后确立联邦制共和政体；法国大革命传播自由民主思想，拿破仑帝国影响深远。</w:t>
      </w:r>
    </w:p>
    <w:p>
      <w:pPr>
        <w:numPr>
          <w:ilvl w:val="0"/>
          <w:numId w:val="0"/>
        </w:numPr>
        <w:ind w:firstLine="480" w:firstLineChars="200"/>
        <w:rPr>
          <w:rFonts w:hint="eastAsia" w:ascii="宋体" w:hAnsi="宋体"/>
          <w:sz w:val="24"/>
          <w:szCs w:val="24"/>
        </w:rPr>
      </w:pPr>
      <w:r>
        <w:rPr>
          <w:rFonts w:hint="eastAsia" w:ascii="宋体" w:hAnsi="宋体"/>
          <w:sz w:val="24"/>
          <w:szCs w:val="24"/>
        </w:rPr>
        <w:t>工业革命与共产主义运动：第一次工业革命极大提高生产力；马克思主义诞生为国际共产主义运动提供理论指导。</w:t>
      </w:r>
    </w:p>
    <w:p>
      <w:pPr>
        <w:pStyle w:val="6"/>
        <w:numPr>
          <w:ilvl w:val="0"/>
          <w:numId w:val="0"/>
        </w:numPr>
        <w:ind w:firstLine="240" w:firstLineChars="100"/>
        <w:rPr>
          <w:rFonts w:hint="eastAsia" w:ascii="宋体" w:hAnsi="宋体" w:eastAsiaTheme="minorEastAsia"/>
          <w:sz w:val="24"/>
          <w:szCs w:val="24"/>
          <w:lang w:eastAsia="zh-CN"/>
        </w:rPr>
      </w:pPr>
      <w:r>
        <w:rPr>
          <w:rFonts w:hint="eastAsia" w:ascii="宋体" w:hAnsi="宋体"/>
          <w:sz w:val="24"/>
          <w:szCs w:val="24"/>
          <w:lang w:val="en-US" w:eastAsia="zh-CN"/>
        </w:rPr>
        <w:t>3.</w:t>
      </w:r>
      <w:r>
        <w:rPr>
          <w:rFonts w:hint="eastAsia" w:ascii="宋体" w:hAnsi="宋体"/>
          <w:sz w:val="24"/>
          <w:szCs w:val="24"/>
        </w:rPr>
        <w:t>教学重点</w:t>
      </w:r>
      <w:r>
        <w:rPr>
          <w:rFonts w:hint="eastAsia" w:ascii="宋体" w:hAnsi="宋体"/>
          <w:sz w:val="24"/>
          <w:szCs w:val="24"/>
          <w:lang w:eastAsia="zh-CN"/>
        </w:rPr>
        <w:t>：</w:t>
      </w:r>
    </w:p>
    <w:p>
      <w:pPr>
        <w:numPr>
          <w:ilvl w:val="0"/>
          <w:numId w:val="0"/>
        </w:numPr>
        <w:ind w:firstLine="480" w:firstLineChars="200"/>
        <w:rPr>
          <w:rFonts w:hint="default" w:ascii="宋体" w:hAnsi="宋体" w:eastAsia="宋体" w:cs="宋体"/>
          <w:i w:val="0"/>
          <w:iCs w:val="0"/>
          <w:caps w:val="0"/>
          <w:color w:val="1C1F23"/>
          <w:spacing w:val="0"/>
          <w:sz w:val="24"/>
          <w:szCs w:val="24"/>
          <w:shd w:val="clear" w:fill="FFFFFF"/>
          <w:lang w:val="en-US" w:eastAsia="zh-CN"/>
        </w:rPr>
      </w:pPr>
      <w:r>
        <w:rPr>
          <w:rFonts w:hint="default" w:ascii="宋体" w:hAnsi="宋体" w:eastAsia="宋体" w:cs="宋体"/>
          <w:i w:val="0"/>
          <w:iCs w:val="0"/>
          <w:caps w:val="0"/>
          <w:color w:val="1C1F23"/>
          <w:spacing w:val="0"/>
          <w:sz w:val="24"/>
          <w:szCs w:val="24"/>
          <w:shd w:val="clear" w:fill="FFFFFF"/>
          <w:lang w:val="en-US" w:eastAsia="zh-CN"/>
        </w:rPr>
        <w:t>世界古代史</w:t>
      </w:r>
    </w:p>
    <w:p>
      <w:pPr>
        <w:numPr>
          <w:ilvl w:val="0"/>
          <w:numId w:val="0"/>
        </w:numPr>
        <w:ind w:firstLine="480" w:firstLineChars="200"/>
        <w:rPr>
          <w:rFonts w:hint="default" w:ascii="宋体" w:hAnsi="宋体" w:eastAsia="宋体" w:cs="宋体"/>
          <w:i w:val="0"/>
          <w:iCs w:val="0"/>
          <w:caps w:val="0"/>
          <w:color w:val="1C1F23"/>
          <w:spacing w:val="0"/>
          <w:sz w:val="24"/>
          <w:szCs w:val="24"/>
          <w:shd w:val="clear" w:fill="FFFFFF"/>
          <w:lang w:val="en-US" w:eastAsia="zh-CN"/>
        </w:rPr>
      </w:pPr>
      <w:r>
        <w:rPr>
          <w:rFonts w:hint="default" w:ascii="宋体" w:hAnsi="宋体" w:eastAsia="宋体" w:cs="宋体"/>
          <w:i w:val="0"/>
          <w:iCs w:val="0"/>
          <w:caps w:val="0"/>
          <w:color w:val="1C1F23"/>
          <w:spacing w:val="0"/>
          <w:sz w:val="24"/>
          <w:szCs w:val="24"/>
          <w:shd w:val="clear" w:fill="FFFFFF"/>
          <w:lang w:val="en-US" w:eastAsia="zh-CN"/>
        </w:rPr>
        <w:t>两河流域《汉谟拉比法典》。古埃及金字塔等。古印度种姓制度。</w:t>
      </w:r>
    </w:p>
    <w:p>
      <w:pPr>
        <w:numPr>
          <w:ilvl w:val="0"/>
          <w:numId w:val="0"/>
        </w:numPr>
        <w:ind w:firstLine="480" w:firstLineChars="200"/>
        <w:rPr>
          <w:rFonts w:hint="default" w:ascii="宋体" w:hAnsi="宋体" w:eastAsia="宋体" w:cs="宋体"/>
          <w:i w:val="0"/>
          <w:iCs w:val="0"/>
          <w:caps w:val="0"/>
          <w:color w:val="1C1F23"/>
          <w:spacing w:val="0"/>
          <w:sz w:val="24"/>
          <w:szCs w:val="24"/>
          <w:shd w:val="clear" w:fill="FFFFFF"/>
          <w:lang w:val="en-US" w:eastAsia="zh-CN"/>
        </w:rPr>
      </w:pPr>
      <w:r>
        <w:rPr>
          <w:rFonts w:hint="default" w:ascii="宋体" w:hAnsi="宋体" w:eastAsia="宋体" w:cs="宋体"/>
          <w:i w:val="0"/>
          <w:iCs w:val="0"/>
          <w:caps w:val="0"/>
          <w:color w:val="1C1F23"/>
          <w:spacing w:val="0"/>
          <w:sz w:val="24"/>
          <w:szCs w:val="24"/>
          <w:shd w:val="clear" w:fill="FFFFFF"/>
          <w:lang w:val="en-US" w:eastAsia="zh-CN"/>
        </w:rPr>
        <w:t>古希腊民主政治、哲学文学艺术。古罗马政治制度与罗马法。</w:t>
      </w:r>
    </w:p>
    <w:p>
      <w:pPr>
        <w:numPr>
          <w:ilvl w:val="0"/>
          <w:numId w:val="0"/>
        </w:numPr>
        <w:ind w:firstLine="480" w:firstLineChars="200"/>
        <w:rPr>
          <w:rFonts w:hint="default" w:ascii="宋体" w:hAnsi="宋体" w:eastAsia="宋体" w:cs="宋体"/>
          <w:i w:val="0"/>
          <w:iCs w:val="0"/>
          <w:caps w:val="0"/>
          <w:color w:val="1C1F23"/>
          <w:spacing w:val="0"/>
          <w:sz w:val="24"/>
          <w:szCs w:val="24"/>
          <w:shd w:val="clear" w:fill="FFFFFF"/>
          <w:lang w:val="en-US" w:eastAsia="zh-CN"/>
        </w:rPr>
      </w:pPr>
      <w:r>
        <w:rPr>
          <w:rFonts w:hint="default" w:ascii="宋体" w:hAnsi="宋体" w:eastAsia="宋体" w:cs="宋体"/>
          <w:i w:val="0"/>
          <w:iCs w:val="0"/>
          <w:caps w:val="0"/>
          <w:color w:val="1C1F23"/>
          <w:spacing w:val="0"/>
          <w:sz w:val="24"/>
          <w:szCs w:val="24"/>
          <w:shd w:val="clear" w:fill="FFFFFF"/>
          <w:lang w:val="en-US" w:eastAsia="zh-CN"/>
        </w:rPr>
        <w:t>不同文明间交流方式及影响。</w:t>
      </w:r>
    </w:p>
    <w:p>
      <w:pPr>
        <w:numPr>
          <w:ilvl w:val="0"/>
          <w:numId w:val="0"/>
        </w:numPr>
        <w:ind w:firstLine="480" w:firstLineChars="200"/>
        <w:rPr>
          <w:rFonts w:hint="default" w:ascii="宋体" w:hAnsi="宋体" w:eastAsia="宋体" w:cs="宋体"/>
          <w:i w:val="0"/>
          <w:iCs w:val="0"/>
          <w:caps w:val="0"/>
          <w:color w:val="1C1F23"/>
          <w:spacing w:val="0"/>
          <w:sz w:val="24"/>
          <w:szCs w:val="24"/>
          <w:shd w:val="clear" w:fill="FFFFFF"/>
          <w:lang w:val="en-US" w:eastAsia="zh-CN"/>
        </w:rPr>
      </w:pPr>
      <w:r>
        <w:rPr>
          <w:rFonts w:hint="default" w:ascii="宋体" w:hAnsi="宋体" w:eastAsia="宋体" w:cs="宋体"/>
          <w:i w:val="0"/>
          <w:iCs w:val="0"/>
          <w:caps w:val="0"/>
          <w:color w:val="1C1F23"/>
          <w:spacing w:val="0"/>
          <w:sz w:val="24"/>
          <w:szCs w:val="24"/>
          <w:shd w:val="clear" w:fill="FFFFFF"/>
          <w:lang w:val="en-US" w:eastAsia="zh-CN"/>
        </w:rPr>
        <w:t>世界近代史</w:t>
      </w:r>
    </w:p>
    <w:p>
      <w:pPr>
        <w:numPr>
          <w:ilvl w:val="0"/>
          <w:numId w:val="0"/>
        </w:numPr>
        <w:ind w:firstLine="480" w:firstLineChars="200"/>
        <w:rPr>
          <w:rFonts w:hint="default" w:ascii="宋体" w:hAnsi="宋体" w:eastAsia="宋体" w:cs="宋体"/>
          <w:i w:val="0"/>
          <w:iCs w:val="0"/>
          <w:caps w:val="0"/>
          <w:color w:val="1C1F23"/>
          <w:spacing w:val="0"/>
          <w:sz w:val="24"/>
          <w:szCs w:val="24"/>
          <w:shd w:val="clear" w:fill="FFFFFF"/>
          <w:lang w:val="en-US" w:eastAsia="zh-CN"/>
        </w:rPr>
      </w:pPr>
      <w:r>
        <w:rPr>
          <w:rFonts w:hint="default" w:ascii="宋体" w:hAnsi="宋体" w:eastAsia="宋体" w:cs="宋体"/>
          <w:i w:val="0"/>
          <w:iCs w:val="0"/>
          <w:caps w:val="0"/>
          <w:color w:val="1C1F23"/>
          <w:spacing w:val="0"/>
          <w:sz w:val="24"/>
          <w:szCs w:val="24"/>
          <w:shd w:val="clear" w:fill="FFFFFF"/>
          <w:lang w:val="en-US" w:eastAsia="zh-CN"/>
        </w:rPr>
        <w:t>资本主义兴起</w:t>
      </w:r>
      <w:r>
        <w:rPr>
          <w:rFonts w:hint="eastAsia" w:ascii="宋体" w:hAnsi="宋体" w:eastAsia="宋体" w:cs="宋体"/>
          <w:i w:val="0"/>
          <w:iCs w:val="0"/>
          <w:caps w:val="0"/>
          <w:color w:val="1C1F23"/>
          <w:spacing w:val="0"/>
          <w:sz w:val="24"/>
          <w:szCs w:val="24"/>
          <w:shd w:val="clear" w:fill="FFFFFF"/>
          <w:lang w:val="en-US" w:eastAsia="zh-CN"/>
        </w:rPr>
        <w:t>。</w:t>
      </w:r>
      <w:r>
        <w:rPr>
          <w:rFonts w:hint="default" w:ascii="宋体" w:hAnsi="宋体" w:eastAsia="宋体" w:cs="宋体"/>
          <w:i w:val="0"/>
          <w:iCs w:val="0"/>
          <w:caps w:val="0"/>
          <w:color w:val="1C1F23"/>
          <w:spacing w:val="0"/>
          <w:sz w:val="24"/>
          <w:szCs w:val="24"/>
          <w:shd w:val="clear" w:fill="FFFFFF"/>
          <w:lang w:val="en-US" w:eastAsia="zh-CN"/>
        </w:rPr>
        <w:t>西欧经济发展与新生产方式。文艺复兴思想解放。</w:t>
      </w:r>
    </w:p>
    <w:p>
      <w:pPr>
        <w:numPr>
          <w:ilvl w:val="0"/>
          <w:numId w:val="0"/>
        </w:numPr>
        <w:ind w:firstLine="480" w:firstLineChars="200"/>
        <w:rPr>
          <w:rFonts w:hint="default" w:ascii="宋体" w:hAnsi="宋体" w:eastAsia="宋体" w:cs="宋体"/>
          <w:i w:val="0"/>
          <w:iCs w:val="0"/>
          <w:caps w:val="0"/>
          <w:color w:val="1C1F23"/>
          <w:spacing w:val="0"/>
          <w:sz w:val="24"/>
          <w:szCs w:val="24"/>
          <w:shd w:val="clear" w:fill="FFFFFF"/>
          <w:lang w:val="en-US" w:eastAsia="zh-CN"/>
        </w:rPr>
      </w:pPr>
      <w:r>
        <w:rPr>
          <w:rFonts w:hint="default" w:ascii="宋体" w:hAnsi="宋体" w:eastAsia="宋体" w:cs="宋体"/>
          <w:i w:val="0"/>
          <w:iCs w:val="0"/>
          <w:caps w:val="0"/>
          <w:color w:val="1C1F23"/>
          <w:spacing w:val="0"/>
          <w:sz w:val="24"/>
          <w:szCs w:val="24"/>
          <w:shd w:val="clear" w:fill="FFFFFF"/>
          <w:lang w:val="en-US" w:eastAsia="zh-CN"/>
        </w:rPr>
        <w:t>新航路开辟及影响。英、美、法资产阶级革命及重要文献。</w:t>
      </w:r>
    </w:p>
    <w:p>
      <w:pPr>
        <w:numPr>
          <w:ilvl w:val="0"/>
          <w:numId w:val="0"/>
        </w:numPr>
        <w:ind w:firstLine="480" w:firstLineChars="200"/>
        <w:rPr>
          <w:rFonts w:hint="default" w:ascii="宋体" w:hAnsi="宋体" w:eastAsia="宋体" w:cs="宋体"/>
          <w:i w:val="0"/>
          <w:iCs w:val="0"/>
          <w:caps w:val="0"/>
          <w:color w:val="1C1F23"/>
          <w:spacing w:val="0"/>
          <w:sz w:val="24"/>
          <w:szCs w:val="24"/>
          <w:shd w:val="clear" w:fill="FFFFFF"/>
          <w:lang w:val="en-US" w:eastAsia="zh-CN"/>
        </w:rPr>
      </w:pPr>
      <w:r>
        <w:rPr>
          <w:rFonts w:hint="default" w:ascii="宋体" w:hAnsi="宋体" w:eastAsia="宋体" w:cs="宋体"/>
          <w:i w:val="0"/>
          <w:iCs w:val="0"/>
          <w:caps w:val="0"/>
          <w:color w:val="1C1F23"/>
          <w:spacing w:val="0"/>
          <w:sz w:val="24"/>
          <w:szCs w:val="24"/>
          <w:shd w:val="clear" w:fill="FFFFFF"/>
          <w:lang w:val="en-US" w:eastAsia="zh-CN"/>
        </w:rPr>
        <w:t>三国政治制度确立。工业革命与共产主义运动</w:t>
      </w:r>
      <w:r>
        <w:rPr>
          <w:rFonts w:hint="eastAsia" w:ascii="宋体" w:hAnsi="宋体" w:eastAsia="宋体" w:cs="宋体"/>
          <w:i w:val="0"/>
          <w:iCs w:val="0"/>
          <w:caps w:val="0"/>
          <w:color w:val="1C1F23"/>
          <w:spacing w:val="0"/>
          <w:sz w:val="24"/>
          <w:szCs w:val="24"/>
          <w:shd w:val="clear" w:fill="FFFFFF"/>
          <w:lang w:val="en-US" w:eastAsia="zh-CN"/>
        </w:rPr>
        <w:t>。</w:t>
      </w:r>
      <w:r>
        <w:rPr>
          <w:rFonts w:hint="default" w:ascii="宋体" w:hAnsi="宋体" w:eastAsia="宋体" w:cs="宋体"/>
          <w:i w:val="0"/>
          <w:iCs w:val="0"/>
          <w:caps w:val="0"/>
          <w:color w:val="1C1F23"/>
          <w:spacing w:val="0"/>
          <w:sz w:val="24"/>
          <w:szCs w:val="24"/>
          <w:shd w:val="clear" w:fill="FFFFFF"/>
          <w:lang w:val="en-US" w:eastAsia="zh-CN"/>
        </w:rPr>
        <w:t>工业革命发明及对世界影响。</w:t>
      </w:r>
    </w:p>
    <w:p>
      <w:pPr>
        <w:numPr>
          <w:ilvl w:val="0"/>
          <w:numId w:val="0"/>
        </w:numPr>
        <w:ind w:firstLine="480" w:firstLineChars="200"/>
        <w:rPr>
          <w:rFonts w:hint="eastAsia" w:ascii="宋体" w:hAnsi="宋体" w:eastAsia="宋体" w:cs="宋体"/>
          <w:i w:val="0"/>
          <w:iCs w:val="0"/>
          <w:caps w:val="0"/>
          <w:color w:val="1C1F23"/>
          <w:spacing w:val="0"/>
          <w:sz w:val="24"/>
          <w:szCs w:val="24"/>
          <w:shd w:val="clear" w:fill="FFFFFF"/>
          <w:lang w:val="en-US" w:eastAsia="zh-CN"/>
        </w:rPr>
      </w:pPr>
      <w:r>
        <w:rPr>
          <w:rFonts w:hint="default" w:ascii="宋体" w:hAnsi="宋体" w:eastAsia="宋体" w:cs="宋体"/>
          <w:i w:val="0"/>
          <w:iCs w:val="0"/>
          <w:caps w:val="0"/>
          <w:color w:val="1C1F23"/>
          <w:spacing w:val="0"/>
          <w:sz w:val="24"/>
          <w:szCs w:val="24"/>
          <w:shd w:val="clear" w:fill="FFFFFF"/>
          <w:lang w:val="en-US" w:eastAsia="zh-CN"/>
        </w:rPr>
        <w:t>马克思主义诞生及意义</w:t>
      </w:r>
      <w:r>
        <w:rPr>
          <w:rFonts w:hint="eastAsia" w:ascii="宋体" w:hAnsi="宋体" w:eastAsia="宋体" w:cs="宋体"/>
          <w:i w:val="0"/>
          <w:iCs w:val="0"/>
          <w:caps w:val="0"/>
          <w:color w:val="1C1F23"/>
          <w:spacing w:val="0"/>
          <w:sz w:val="24"/>
          <w:szCs w:val="24"/>
          <w:shd w:val="clear" w:fill="FFFFFF"/>
          <w:lang w:val="en-US" w:eastAsia="zh-CN"/>
        </w:rPr>
        <w:t>。</w:t>
      </w:r>
    </w:p>
    <w:p>
      <w:pPr>
        <w:pStyle w:val="6"/>
        <w:numPr>
          <w:ilvl w:val="0"/>
          <w:numId w:val="0"/>
        </w:numPr>
        <w:ind w:leftChars="100"/>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rPr>
        <w:t>教学难点</w:t>
      </w:r>
      <w:r>
        <w:rPr>
          <w:rFonts w:hint="eastAsia" w:ascii="宋体" w:hAnsi="宋体"/>
          <w:sz w:val="24"/>
          <w:szCs w:val="24"/>
          <w:lang w:eastAsia="zh-CN"/>
        </w:rPr>
        <w:t>：</w:t>
      </w:r>
    </w:p>
    <w:p>
      <w:pPr>
        <w:pStyle w:val="6"/>
        <w:numPr>
          <w:ilvl w:val="0"/>
          <w:numId w:val="0"/>
        </w:numPr>
        <w:ind w:firstLine="480" w:firstLineChars="200"/>
        <w:rPr>
          <w:rFonts w:hint="eastAsia" w:ascii="宋体" w:hAnsi="宋体"/>
          <w:sz w:val="24"/>
          <w:szCs w:val="24"/>
          <w:lang w:eastAsia="zh-CN"/>
        </w:rPr>
      </w:pPr>
      <w:r>
        <w:rPr>
          <w:rFonts w:hint="eastAsia" w:ascii="宋体" w:hAnsi="宋体"/>
          <w:sz w:val="24"/>
          <w:szCs w:val="24"/>
          <w:lang w:val="en-US" w:eastAsia="zh-CN"/>
        </w:rPr>
        <w:t>世界古代史</w:t>
      </w:r>
    </w:p>
    <w:p>
      <w:pPr>
        <w:pStyle w:val="6"/>
        <w:numPr>
          <w:ilvl w:val="0"/>
          <w:numId w:val="0"/>
        </w:numPr>
        <w:ind w:leftChars="100"/>
        <w:rPr>
          <w:rFonts w:hint="eastAsia" w:ascii="宋体" w:hAnsi="宋体"/>
          <w:sz w:val="24"/>
          <w:szCs w:val="24"/>
          <w:lang w:eastAsia="zh-CN"/>
        </w:rPr>
      </w:pPr>
    </w:p>
    <w:p>
      <w:pPr>
        <w:pStyle w:val="6"/>
        <w:numPr>
          <w:ilvl w:val="0"/>
          <w:numId w:val="0"/>
        </w:numPr>
        <w:ind w:leftChars="100" w:firstLine="480" w:firstLineChars="200"/>
        <w:rPr>
          <w:rFonts w:hint="eastAsia" w:ascii="宋体" w:hAnsi="宋体"/>
          <w:sz w:val="24"/>
          <w:szCs w:val="24"/>
          <w:lang w:eastAsia="zh-CN"/>
        </w:rPr>
      </w:pPr>
      <w:r>
        <w:rPr>
          <w:rFonts w:hint="eastAsia" w:ascii="宋体" w:hAnsi="宋体"/>
          <w:sz w:val="24"/>
          <w:szCs w:val="24"/>
          <w:lang w:eastAsia="zh-CN"/>
        </w:rPr>
        <w:t>理解古代文明独特性与复杂性，如古埃及、两河流域、古印度及古希腊罗马文明的特点及差异。</w:t>
      </w:r>
    </w:p>
    <w:p>
      <w:pPr>
        <w:pStyle w:val="6"/>
        <w:numPr>
          <w:ilvl w:val="0"/>
          <w:numId w:val="0"/>
        </w:numPr>
        <w:ind w:leftChars="100" w:firstLine="480" w:firstLineChars="200"/>
        <w:rPr>
          <w:rFonts w:hint="eastAsia" w:ascii="宋体" w:hAnsi="宋体"/>
          <w:sz w:val="24"/>
          <w:szCs w:val="24"/>
          <w:lang w:eastAsia="zh-CN"/>
        </w:rPr>
      </w:pPr>
      <w:r>
        <w:rPr>
          <w:rFonts w:hint="eastAsia" w:ascii="宋体" w:hAnsi="宋体"/>
          <w:sz w:val="24"/>
          <w:szCs w:val="24"/>
          <w:lang w:eastAsia="zh-CN"/>
        </w:rPr>
        <w:t>分析古代文明对现代社会的深远影响，如罗马法对现代法律体系的影响等。</w:t>
      </w:r>
    </w:p>
    <w:p>
      <w:pPr>
        <w:pStyle w:val="6"/>
        <w:numPr>
          <w:ilvl w:val="0"/>
          <w:numId w:val="0"/>
        </w:numPr>
        <w:ind w:leftChars="100" w:firstLine="480" w:firstLineChars="200"/>
        <w:rPr>
          <w:rFonts w:hint="default" w:ascii="宋体" w:hAnsi="宋体"/>
          <w:sz w:val="24"/>
          <w:szCs w:val="24"/>
          <w:lang w:val="en-US" w:eastAsia="zh-CN"/>
        </w:rPr>
      </w:pPr>
      <w:r>
        <w:rPr>
          <w:rFonts w:hint="eastAsia" w:ascii="宋体" w:hAnsi="宋体"/>
          <w:sz w:val="24"/>
          <w:szCs w:val="24"/>
          <w:lang w:val="en-US" w:eastAsia="zh-CN"/>
        </w:rPr>
        <w:t>世界近代史</w:t>
      </w:r>
    </w:p>
    <w:p>
      <w:pPr>
        <w:pStyle w:val="6"/>
        <w:numPr>
          <w:ilvl w:val="0"/>
          <w:numId w:val="0"/>
        </w:numPr>
        <w:ind w:firstLine="720" w:firstLineChars="300"/>
        <w:rPr>
          <w:rFonts w:hint="eastAsia" w:ascii="宋体" w:hAnsi="宋体"/>
          <w:sz w:val="24"/>
          <w:szCs w:val="24"/>
          <w:lang w:eastAsia="zh-CN"/>
        </w:rPr>
      </w:pPr>
      <w:r>
        <w:rPr>
          <w:rFonts w:hint="eastAsia" w:ascii="宋体" w:hAnsi="宋体"/>
          <w:sz w:val="24"/>
          <w:szCs w:val="24"/>
          <w:lang w:eastAsia="zh-CN"/>
        </w:rPr>
        <w:t>理解资本主义兴起原因与过程，包括新航路开辟、文艺复兴等与资本主义兴起的关系。</w:t>
      </w:r>
    </w:p>
    <w:p>
      <w:pPr>
        <w:pStyle w:val="6"/>
        <w:numPr>
          <w:ilvl w:val="0"/>
          <w:numId w:val="0"/>
        </w:numPr>
        <w:ind w:leftChars="100" w:firstLine="480" w:firstLineChars="200"/>
        <w:rPr>
          <w:rFonts w:hint="eastAsia" w:ascii="宋体" w:hAnsi="宋体"/>
          <w:sz w:val="24"/>
          <w:szCs w:val="24"/>
          <w:lang w:eastAsia="zh-CN"/>
        </w:rPr>
      </w:pPr>
      <w:r>
        <w:rPr>
          <w:rFonts w:hint="eastAsia" w:ascii="宋体" w:hAnsi="宋体"/>
          <w:sz w:val="24"/>
          <w:szCs w:val="24"/>
          <w:lang w:eastAsia="zh-CN"/>
        </w:rPr>
        <w:t>评价资产阶级革命及重要文献意义，如英法美资产阶级革命及相关文献。</w:t>
      </w:r>
    </w:p>
    <w:p>
      <w:pPr>
        <w:pStyle w:val="6"/>
        <w:numPr>
          <w:ilvl w:val="0"/>
          <w:numId w:val="0"/>
        </w:numPr>
        <w:ind w:leftChars="100" w:firstLine="480" w:firstLineChars="200"/>
        <w:rPr>
          <w:rFonts w:hint="eastAsia" w:ascii="宋体" w:hAnsi="宋体"/>
          <w:sz w:val="24"/>
          <w:szCs w:val="24"/>
          <w:lang w:eastAsia="zh-CN"/>
        </w:rPr>
      </w:pPr>
      <w:r>
        <w:rPr>
          <w:rFonts w:hint="eastAsia" w:ascii="宋体" w:hAnsi="宋体"/>
          <w:sz w:val="24"/>
          <w:szCs w:val="24"/>
          <w:lang w:eastAsia="zh-CN"/>
        </w:rPr>
        <w:t>理解工业革命与马克思主义诞生的重大影响，包括工业革命对世界的改变及马克思主义的指导作用。</w:t>
      </w:r>
    </w:p>
    <w:p>
      <w:pPr>
        <w:rPr>
          <w:rFonts w:hint="eastAsia" w:ascii="宋体" w:hAnsi="宋体"/>
          <w:b/>
          <w:sz w:val="24"/>
          <w:szCs w:val="24"/>
        </w:rPr>
      </w:pPr>
      <w:r>
        <w:rPr>
          <w:rFonts w:hint="eastAsia" w:ascii="宋体" w:hAnsi="宋体"/>
          <w:b/>
          <w:sz w:val="24"/>
          <w:szCs w:val="24"/>
        </w:rPr>
        <w:t>三、教改措施</w:t>
      </w:r>
    </w:p>
    <w:p>
      <w:pPr>
        <w:pStyle w:val="6"/>
        <w:numPr>
          <w:ilvl w:val="0"/>
          <w:numId w:val="0"/>
        </w:numPr>
        <w:ind w:leftChars="100" w:firstLine="480" w:firstLineChars="200"/>
        <w:rPr>
          <w:rFonts w:hint="eastAsia" w:ascii="宋体" w:hAnsi="宋体"/>
          <w:sz w:val="24"/>
          <w:szCs w:val="24"/>
          <w:lang w:eastAsia="zh-CN"/>
        </w:rPr>
      </w:pPr>
      <w:r>
        <w:rPr>
          <w:rFonts w:hint="eastAsia" w:ascii="宋体" w:hAnsi="宋体"/>
          <w:sz w:val="24"/>
          <w:szCs w:val="24"/>
          <w:lang w:eastAsia="zh-CN"/>
        </w:rPr>
        <w:t xml:space="preserve">（一）加强备课组建设 1. 定期组织备课组活动，共同研讨教学内容、教学方法和教学进度。每次活动要有明确的主题和中心发言人，确保活动的实效性。 2. 加强备课组成员之间的交流与合作，实现资源共享、优势互补。鼓励教师互相听课、评课，共同提高教学水平。 3. 组织备课组成员参加各类培训和教研活动，不断更新教育观念，提高专业素养。 </w:t>
      </w:r>
    </w:p>
    <w:p>
      <w:pPr>
        <w:pStyle w:val="6"/>
        <w:numPr>
          <w:ilvl w:val="0"/>
          <w:numId w:val="0"/>
        </w:numPr>
        <w:ind w:leftChars="100" w:firstLine="480" w:firstLineChars="200"/>
        <w:rPr>
          <w:rFonts w:hint="eastAsia" w:ascii="宋体" w:hAnsi="宋体"/>
          <w:sz w:val="24"/>
          <w:szCs w:val="24"/>
          <w:lang w:val="en-US" w:eastAsia="zh-CN"/>
        </w:rPr>
      </w:pPr>
      <w:r>
        <w:rPr>
          <w:rFonts w:hint="eastAsia" w:ascii="宋体" w:hAnsi="宋体"/>
          <w:sz w:val="24"/>
          <w:szCs w:val="24"/>
          <w:lang w:eastAsia="zh-CN"/>
        </w:rPr>
        <w:t xml:space="preserve">（二）优化课堂教学 1. 认真钻研教材，把握教学重点和难点。精心设计教学方案，注重教学方法的多样性和灵活性，激发学生的学习兴趣。 2. 加强课堂管理，营造良好的教学氛围。关注学生的学习状态，及时调整教学策略，提高课堂教学效率。 3. 注重培养学生的历史思维能力和创新精神。引导学生积极参与课堂讨论、问题探究等活动，提高学生的分析问题和解决问题的能力。 </w:t>
      </w:r>
      <w:r>
        <w:rPr>
          <w:rFonts w:hint="eastAsia" w:ascii="宋体" w:hAnsi="宋体"/>
          <w:sz w:val="24"/>
          <w:szCs w:val="24"/>
          <w:lang w:val="en-US" w:eastAsia="zh-CN"/>
        </w:rPr>
        <w:t xml:space="preserve"> </w:t>
      </w:r>
    </w:p>
    <w:p>
      <w:pPr>
        <w:pStyle w:val="6"/>
        <w:numPr>
          <w:ilvl w:val="0"/>
          <w:numId w:val="0"/>
        </w:numPr>
        <w:ind w:leftChars="100" w:firstLine="480" w:firstLineChars="200"/>
        <w:rPr>
          <w:rFonts w:hint="eastAsia" w:ascii="宋体" w:hAnsi="宋体"/>
          <w:sz w:val="24"/>
          <w:szCs w:val="24"/>
          <w:lang w:eastAsia="zh-CN"/>
        </w:rPr>
      </w:pPr>
      <w:r>
        <w:rPr>
          <w:rFonts w:hint="eastAsia" w:ascii="宋体" w:hAnsi="宋体"/>
          <w:sz w:val="24"/>
          <w:szCs w:val="24"/>
          <w:lang w:eastAsia="zh-CN"/>
        </w:rPr>
        <w:t xml:space="preserve">（三）强化课后辅导 1. 认真批改学生作业，及时反馈作业情况。对学生存在的问题进行有针对性的辅导，帮助学生解决学习困难。 2. 建立学习困难学生档案，跟踪辅导，确保每个学生都能在历史学习上取得进步。 3. 组织学生开展课外活动，如历史知识竞赛、历史故事演讲等，丰富学生的课余生活，提高学生的学习积极性。 </w:t>
      </w:r>
    </w:p>
    <w:p>
      <w:pPr>
        <w:pStyle w:val="6"/>
        <w:numPr>
          <w:ilvl w:val="0"/>
          <w:numId w:val="0"/>
        </w:numPr>
        <w:ind w:leftChars="100" w:firstLine="480" w:firstLineChars="200"/>
        <w:rPr>
          <w:rFonts w:hint="eastAsia" w:ascii="宋体" w:hAnsi="宋体"/>
          <w:sz w:val="24"/>
          <w:szCs w:val="24"/>
          <w:lang w:eastAsia="zh-CN"/>
        </w:rPr>
      </w:pPr>
      <w:r>
        <w:rPr>
          <w:rFonts w:hint="eastAsia" w:ascii="宋体" w:hAnsi="宋体"/>
          <w:sz w:val="24"/>
          <w:szCs w:val="24"/>
          <w:lang w:eastAsia="zh-CN"/>
        </w:rPr>
        <w:t xml:space="preserve">（四）做好考试评价 1. 认真组织单元测试、期中期末考试等各类考试。严格按照考试要求进行命题、监考、阅卷和成绩统计，确保考试的公平、公正。 2. 及时对考试情况进行分析总结，找出学生存在的问题和薄弱环节，为下一步教学提供参考。 3. 注重对学生的过程性评价，结合学生的课堂表现、作业完成情况、考试成绩等方面进行综合评价，激励学生积极进取。 </w:t>
      </w:r>
    </w:p>
    <w:p>
      <w:pPr>
        <w:rPr>
          <w:rFonts w:ascii="宋体" w:hAnsi="宋体"/>
          <w:b/>
          <w:sz w:val="24"/>
          <w:szCs w:val="24"/>
        </w:rPr>
      </w:pPr>
      <w:r>
        <w:rPr>
          <w:rFonts w:hint="eastAsia" w:ascii="宋体" w:hAnsi="宋体"/>
          <w:b/>
          <w:sz w:val="24"/>
          <w:szCs w:val="24"/>
        </w:rPr>
        <w:t>四、课堂教学方式建构（学科特色）</w:t>
      </w:r>
    </w:p>
    <w:p>
      <w:pPr>
        <w:pStyle w:val="6"/>
        <w:numPr>
          <w:ilvl w:val="0"/>
          <w:numId w:val="0"/>
        </w:numPr>
        <w:ind w:firstLine="480" w:firstLineChars="200"/>
        <w:rPr>
          <w:rFonts w:hint="eastAsia" w:ascii="宋体" w:hAnsi="宋体"/>
          <w:sz w:val="24"/>
          <w:szCs w:val="24"/>
          <w:lang w:eastAsia="zh-CN"/>
        </w:rPr>
      </w:pPr>
      <w:r>
        <w:rPr>
          <w:rFonts w:hint="eastAsia" w:ascii="宋体" w:hAnsi="宋体"/>
          <w:sz w:val="24"/>
          <w:szCs w:val="24"/>
          <w:lang w:val="en-US" w:eastAsia="zh-CN"/>
        </w:rPr>
        <w:t xml:space="preserve"> </w:t>
      </w:r>
      <w:r>
        <w:rPr>
          <w:rFonts w:hint="eastAsia" w:ascii="宋体" w:hAnsi="宋体"/>
          <w:sz w:val="24"/>
          <w:szCs w:val="24"/>
          <w:lang w:eastAsia="zh-CN"/>
        </w:rPr>
        <w:t>一、故事讲述法</w:t>
      </w:r>
      <w:r>
        <w:rPr>
          <w:rFonts w:hint="eastAsia" w:ascii="宋体" w:hAnsi="宋体"/>
          <w:sz w:val="24"/>
          <w:szCs w:val="24"/>
          <w:lang w:val="en-US" w:eastAsia="zh-CN"/>
        </w:rPr>
        <w:t xml:space="preserve"> </w:t>
      </w:r>
      <w:r>
        <w:rPr>
          <w:rFonts w:hint="eastAsia" w:ascii="宋体" w:hAnsi="宋体"/>
          <w:sz w:val="24"/>
          <w:szCs w:val="24"/>
          <w:lang w:eastAsia="zh-CN"/>
        </w:rPr>
        <w:t xml:space="preserve">：历史学科充满了丰富的人物和事件，通过生动的故事讲述，可以让学生更好地理解历史背景、人物动机和事件发展。例如，在讲述世界古代史部分，可以讲述亚历山大大帝的征服故事，让学生感受古希腊文明的传播；在讲述世界近代史时，讲述拿破仑的传奇经历，帮助学生理解法国大革命和拿破仑帝国的影响。 实施方式：教师精心挑选具有代表性的历史故事，在课堂上以生动的语言、丰富的表情和适当的肢体动作进行讲述。讲述过程中可以设置问题，引导学生思考故事中的历史意义和价值。 </w:t>
      </w:r>
    </w:p>
    <w:p>
      <w:pPr>
        <w:pStyle w:val="6"/>
        <w:numPr>
          <w:ilvl w:val="0"/>
          <w:numId w:val="0"/>
        </w:numPr>
        <w:ind w:firstLine="480" w:firstLineChars="200"/>
        <w:rPr>
          <w:rFonts w:hint="eastAsia" w:ascii="宋体" w:hAnsi="宋体"/>
          <w:sz w:val="24"/>
          <w:szCs w:val="24"/>
          <w:lang w:eastAsia="zh-CN"/>
        </w:rPr>
      </w:pPr>
      <w:r>
        <w:rPr>
          <w:rFonts w:hint="eastAsia" w:ascii="宋体" w:hAnsi="宋体"/>
          <w:sz w:val="24"/>
          <w:szCs w:val="24"/>
          <w:lang w:val="en-US" w:eastAsia="zh-CN"/>
        </w:rPr>
        <w:t xml:space="preserve"> </w:t>
      </w:r>
      <w:r>
        <w:rPr>
          <w:rFonts w:hint="eastAsia" w:ascii="宋体" w:hAnsi="宋体"/>
          <w:sz w:val="24"/>
          <w:szCs w:val="24"/>
          <w:lang w:eastAsia="zh-CN"/>
        </w:rPr>
        <w:t>二、问题探究法</w:t>
      </w:r>
      <w:r>
        <w:rPr>
          <w:rFonts w:hint="eastAsia" w:ascii="宋体" w:hAnsi="宋体"/>
          <w:sz w:val="24"/>
          <w:szCs w:val="24"/>
          <w:lang w:val="en-US" w:eastAsia="zh-CN"/>
        </w:rPr>
        <w:t xml:space="preserve"> </w:t>
      </w:r>
      <w:r>
        <w:rPr>
          <w:rFonts w:hint="eastAsia" w:ascii="宋体" w:hAnsi="宋体"/>
          <w:sz w:val="24"/>
          <w:szCs w:val="24"/>
          <w:lang w:eastAsia="zh-CN"/>
        </w:rPr>
        <w:t xml:space="preserve">：历史学科注重培养学生的批判性思维和分析问题的能力。问题探究法可以激发学生的学习兴趣，促使他们主动思考历史事件的原因、过程和影响。 实施方式：教师根据教学内容提出一系列有针对性的问题，如“文艺复兴为什么首先在意大利兴起？”“工业革命对世界产生了哪些深远影响？”等。学生以小组为单位进行讨论和探究，然后各小组代表发言，分享他们的观点和结论。教师在这个过程中进行引导和点评，帮助学生深化对历史问题的理解。 </w:t>
      </w:r>
    </w:p>
    <w:p>
      <w:pPr>
        <w:jc w:val="left"/>
        <w:rPr>
          <w:rFonts w:ascii="宋体" w:hAnsi="宋体"/>
          <w:b/>
          <w:sz w:val="24"/>
          <w:szCs w:val="24"/>
        </w:rPr>
      </w:pPr>
      <w:r>
        <w:rPr>
          <w:rFonts w:hint="eastAsia" w:ascii="宋体" w:hAnsi="宋体"/>
          <w:b/>
          <w:sz w:val="24"/>
          <w:szCs w:val="24"/>
        </w:rPr>
        <w:t>五、教学进度</w:t>
      </w:r>
    </w:p>
    <w:p>
      <w:pPr>
        <w:ind w:firstLine="480"/>
        <w:rPr>
          <w:rFonts w:hint="eastAsia" w:ascii="宋体" w:hAnsi="宋体"/>
          <w:sz w:val="24"/>
          <w:szCs w:val="24"/>
        </w:rPr>
      </w:pPr>
      <w:r>
        <w:rPr>
          <w:rFonts w:hint="eastAsia" w:ascii="宋体" w:hAnsi="宋体"/>
          <w:sz w:val="24"/>
          <w:szCs w:val="24"/>
        </w:rPr>
        <w:t>本学期实际上课</w:t>
      </w:r>
      <w:r>
        <w:rPr>
          <w:rFonts w:hint="eastAsia" w:ascii="宋体" w:hAnsi="宋体"/>
          <w:sz w:val="24"/>
          <w:szCs w:val="24"/>
          <w:u w:val="single"/>
        </w:rPr>
        <w:t xml:space="preserve"> </w:t>
      </w:r>
      <w:r>
        <w:rPr>
          <w:rFonts w:hint="eastAsia" w:ascii="宋体" w:hAnsi="宋体"/>
          <w:sz w:val="24"/>
          <w:szCs w:val="24"/>
          <w:u w:val="single"/>
          <w:lang w:val="en-US" w:eastAsia="zh-CN"/>
        </w:rPr>
        <w:t>17</w:t>
      </w:r>
      <w:r>
        <w:rPr>
          <w:rFonts w:hint="eastAsia" w:ascii="宋体" w:hAnsi="宋体"/>
          <w:sz w:val="24"/>
          <w:szCs w:val="24"/>
          <w:u w:val="single"/>
        </w:rPr>
        <w:t xml:space="preserve"> </w:t>
      </w:r>
      <w:r>
        <w:rPr>
          <w:rFonts w:hint="eastAsia" w:ascii="宋体" w:hAnsi="宋体"/>
          <w:sz w:val="24"/>
          <w:szCs w:val="24"/>
        </w:rPr>
        <w:t>周，计</w:t>
      </w:r>
      <w:r>
        <w:rPr>
          <w:rFonts w:hint="eastAsia" w:ascii="宋体" w:hAnsi="宋体"/>
          <w:sz w:val="24"/>
          <w:szCs w:val="24"/>
          <w:u w:val="single"/>
        </w:rPr>
        <w:t xml:space="preserve"> </w:t>
      </w:r>
      <w:r>
        <w:rPr>
          <w:rFonts w:hint="eastAsia" w:ascii="宋体" w:hAnsi="宋体"/>
          <w:sz w:val="24"/>
          <w:szCs w:val="24"/>
          <w:u w:val="single"/>
          <w:lang w:val="en-US" w:eastAsia="zh-CN"/>
        </w:rPr>
        <w:t>34</w:t>
      </w:r>
      <w:r>
        <w:rPr>
          <w:rFonts w:hint="eastAsia" w:ascii="宋体" w:hAnsi="宋体"/>
          <w:sz w:val="24"/>
          <w:szCs w:val="24"/>
          <w:u w:val="single"/>
        </w:rPr>
        <w:t xml:space="preserve"> </w:t>
      </w:r>
      <w:r>
        <w:rPr>
          <w:rFonts w:hint="eastAsia" w:ascii="宋体" w:hAnsi="宋体"/>
          <w:sz w:val="24"/>
          <w:szCs w:val="24"/>
        </w:rPr>
        <w:t>课时。计划安排如下：新授课</w:t>
      </w:r>
      <w:r>
        <w:rPr>
          <w:rFonts w:hint="eastAsia" w:ascii="宋体" w:hAnsi="宋体"/>
          <w:sz w:val="24"/>
          <w:szCs w:val="24"/>
          <w:u w:val="single"/>
        </w:rPr>
        <w:t xml:space="preserve"> </w:t>
      </w:r>
      <w:r>
        <w:rPr>
          <w:rFonts w:hint="eastAsia" w:ascii="宋体" w:hAnsi="宋体"/>
          <w:sz w:val="24"/>
          <w:szCs w:val="24"/>
          <w:u w:val="single"/>
          <w:lang w:val="en-US" w:eastAsia="zh-CN"/>
        </w:rPr>
        <w:t xml:space="preserve">28 </w:t>
      </w:r>
      <w:r>
        <w:rPr>
          <w:rFonts w:hint="eastAsia" w:ascii="宋体" w:hAnsi="宋体"/>
          <w:sz w:val="24"/>
          <w:szCs w:val="24"/>
          <w:u w:val="single"/>
        </w:rPr>
        <w:t xml:space="preserve"> </w:t>
      </w:r>
      <w:r>
        <w:rPr>
          <w:rFonts w:hint="eastAsia" w:ascii="宋体" w:hAnsi="宋体"/>
          <w:sz w:val="24"/>
          <w:szCs w:val="24"/>
        </w:rPr>
        <w:t>课时，习题课</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宋体" w:hAnsi="宋体"/>
          <w:sz w:val="24"/>
          <w:szCs w:val="24"/>
        </w:rPr>
        <w:t>课时，期中复习</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宋体" w:hAnsi="宋体"/>
          <w:sz w:val="24"/>
          <w:szCs w:val="24"/>
        </w:rPr>
        <w:t>课时，期末复习</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u w:val="single"/>
        </w:rPr>
        <w:t xml:space="preserve"> </w:t>
      </w:r>
      <w:r>
        <w:rPr>
          <w:rFonts w:hint="eastAsia" w:ascii="宋体" w:hAnsi="宋体"/>
          <w:sz w:val="24"/>
          <w:szCs w:val="24"/>
        </w:rPr>
        <w:t>课时，机动课时</w:t>
      </w:r>
      <w:r>
        <w:rPr>
          <w:rFonts w:hint="eastAsia" w:ascii="宋体" w:hAnsi="宋体"/>
          <w:sz w:val="24"/>
          <w:szCs w:val="24"/>
          <w:u w:val="single"/>
        </w:rPr>
        <w:t xml:space="preserve"> </w:t>
      </w:r>
      <w:r>
        <w:rPr>
          <w:rFonts w:hint="eastAsia" w:ascii="宋体" w:hAnsi="宋体"/>
          <w:sz w:val="24"/>
          <w:szCs w:val="24"/>
          <w:u w:val="single"/>
          <w:lang w:val="en-US" w:eastAsia="zh-CN"/>
        </w:rPr>
        <w:t xml:space="preserve">2 </w:t>
      </w:r>
      <w:r>
        <w:rPr>
          <w:rFonts w:hint="eastAsia" w:ascii="宋体" w:hAnsi="宋体"/>
          <w:sz w:val="24"/>
          <w:szCs w:val="24"/>
        </w:rPr>
        <w:t>课时。</w:t>
      </w:r>
    </w:p>
    <w:p>
      <w:pPr>
        <w:ind w:firstLine="480"/>
        <w:rPr>
          <w:rFonts w:ascii="宋体" w:hAnsi="宋体"/>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528"/>
        <w:gridCol w:w="1037"/>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周次</w:t>
            </w:r>
          </w:p>
        </w:tc>
        <w:tc>
          <w:tcPr>
            <w:tcW w:w="5528" w:type="dxa"/>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1037" w:type="dxa"/>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课时</w:t>
            </w:r>
          </w:p>
        </w:tc>
        <w:tc>
          <w:tcPr>
            <w:tcW w:w="1140" w:type="dxa"/>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p>
        </w:tc>
        <w:tc>
          <w:tcPr>
            <w:tcW w:w="5528" w:type="dxa"/>
          </w:tcPr>
          <w:p>
            <w:pPr>
              <w:ind w:firstLine="960" w:firstLineChars="400"/>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上册   第7课、第8课 </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第9课、第10课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第11课、第12课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第13课、第14课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p>
        </w:tc>
        <w:tc>
          <w:tcPr>
            <w:tcW w:w="5528"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无</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国庆假期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第15课、第16课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第17课、第18课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8</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第19课、第20课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1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第21课、期中复习</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期中考试</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w:t>
            </w:r>
          </w:p>
        </w:tc>
        <w:tc>
          <w:tcPr>
            <w:tcW w:w="5528" w:type="dxa"/>
          </w:tcPr>
          <w:p>
            <w:pPr>
              <w:ind w:firstLine="960" w:firstLineChars="400"/>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下册 第1课、第2课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12</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第3课、第4课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13</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第5课、第6课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14</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第7课、第8课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15</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第9课、第10课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16</w:t>
            </w:r>
          </w:p>
        </w:tc>
        <w:tc>
          <w:tcPr>
            <w:tcW w:w="5528" w:type="dxa"/>
          </w:tcPr>
          <w:p>
            <w:pPr>
              <w:jc w:val="center"/>
              <w:rPr>
                <w:rFonts w:hint="default"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第11课、第12课</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17</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期末复习（1）</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p>
        </w:tc>
        <w:tc>
          <w:tcPr>
            <w:tcW w:w="5528"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期末复习（2）</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p>
        </w:tc>
        <w:tc>
          <w:tcPr>
            <w:tcW w:w="5528" w:type="dxa"/>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期末复习 （3）</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20</w:t>
            </w:r>
          </w:p>
        </w:tc>
        <w:tc>
          <w:tcPr>
            <w:tcW w:w="5528" w:type="dxa"/>
          </w:tcPr>
          <w:p>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期末考试</w:t>
            </w:r>
          </w:p>
        </w:tc>
        <w:tc>
          <w:tcPr>
            <w:tcW w:w="1037" w:type="dxa"/>
          </w:tcPr>
          <w:p>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140" w:type="dxa"/>
          </w:tcPr>
          <w:p>
            <w:pPr>
              <w:jc w:val="center"/>
              <w:rPr>
                <w:rFonts w:ascii="宋体" w:hAnsi="宋体"/>
                <w:color w:val="000000" w:themeColor="text1"/>
                <w:sz w:val="24"/>
                <w:szCs w:val="24"/>
                <w14:textFill>
                  <w14:solidFill>
                    <w14:schemeClr w14:val="tx1"/>
                  </w14:solidFill>
                </w14:textFill>
              </w:rPr>
            </w:pPr>
          </w:p>
        </w:tc>
      </w:tr>
    </w:tbl>
    <w:p>
      <w:pPr>
        <w:numPr>
          <w:ilvl w:val="0"/>
          <w:numId w:val="2"/>
        </w:numPr>
        <w:ind w:leftChars="0"/>
        <w:rPr>
          <w:rFonts w:hint="eastAsia"/>
          <w:b/>
          <w:sz w:val="24"/>
          <w:szCs w:val="24"/>
        </w:rPr>
      </w:pPr>
      <w:r>
        <w:rPr>
          <w:rFonts w:hint="eastAsia"/>
          <w:b/>
          <w:sz w:val="24"/>
          <w:szCs w:val="24"/>
        </w:rPr>
        <w:t>备课组活动内容安排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67"/>
        <w:gridCol w:w="1308"/>
        <w:gridCol w:w="4035"/>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tcPr>
          <w:p>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周次</w:t>
            </w:r>
          </w:p>
        </w:tc>
        <w:tc>
          <w:tcPr>
            <w:tcW w:w="2675" w:type="dxa"/>
            <w:gridSpan w:val="2"/>
          </w:tcPr>
          <w:p>
            <w:pPr>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起讫时间</w:t>
            </w:r>
          </w:p>
        </w:tc>
        <w:tc>
          <w:tcPr>
            <w:tcW w:w="4035" w:type="dxa"/>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988" w:type="dxa"/>
          </w:tcPr>
          <w:p>
            <w:pPr>
              <w:jc w:val="center"/>
              <w:rPr>
                <w:rFonts w:hint="eastAsia" w:ascii="宋体" w:hAnsi="宋体" w:eastAsia="宋体"/>
                <w:b/>
                <w:color w:val="000000" w:themeColor="text1"/>
                <w:sz w:val="24"/>
                <w:szCs w:val="24"/>
                <w:lang w:val="en-US" w:eastAsia="zh-CN"/>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1367" w:type="dxa"/>
            <w:vAlign w:val="center"/>
          </w:tcPr>
          <w:p>
            <w:pPr>
              <w:keepNext w:val="0"/>
              <w:keepLines w:val="0"/>
              <w:widowControl/>
              <w:suppressLineNumbers w:val="0"/>
              <w:jc w:val="right"/>
              <w:textAlignment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9月2日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9月8日</w:t>
            </w:r>
          </w:p>
        </w:tc>
        <w:tc>
          <w:tcPr>
            <w:tcW w:w="4035" w:type="dxa"/>
            <w:vAlign w:val="top"/>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期初教研活动（市区）</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9月9日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9月15日</w:t>
            </w:r>
          </w:p>
        </w:tc>
        <w:tc>
          <w:tcPr>
            <w:tcW w:w="4035" w:type="dxa"/>
            <w:vAlign w:val="top"/>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新课标研读（1）</w:t>
            </w:r>
          </w:p>
        </w:tc>
        <w:tc>
          <w:tcPr>
            <w:tcW w:w="988"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9月16日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9月22日</w:t>
            </w:r>
          </w:p>
        </w:tc>
        <w:tc>
          <w:tcPr>
            <w:tcW w:w="403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第三单元集备</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9月23日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9月29日</w:t>
            </w:r>
          </w:p>
        </w:tc>
        <w:tc>
          <w:tcPr>
            <w:tcW w:w="4035"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校公开课研讨（1）</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9月30日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10月6日</w:t>
            </w:r>
          </w:p>
        </w:tc>
        <w:tc>
          <w:tcPr>
            <w:tcW w:w="403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国庆假期</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6</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10月7日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10月13日</w:t>
            </w:r>
          </w:p>
        </w:tc>
        <w:tc>
          <w:tcPr>
            <w:tcW w:w="4035"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第四单元集备 </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10月14日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10月20日</w:t>
            </w:r>
          </w:p>
        </w:tc>
        <w:tc>
          <w:tcPr>
            <w:tcW w:w="4035" w:type="dxa"/>
            <w:vAlign w:val="top"/>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新课标解读（2） </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10月21日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10月27日</w:t>
            </w:r>
          </w:p>
        </w:tc>
        <w:tc>
          <w:tcPr>
            <w:tcW w:w="4035" w:type="dxa"/>
            <w:vAlign w:val="center"/>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理论学习（1）</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9</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10月28日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11月3日</w:t>
            </w:r>
          </w:p>
        </w:tc>
        <w:tc>
          <w:tcPr>
            <w:tcW w:w="403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第四单元集备</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11月4日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11月10日</w:t>
            </w:r>
          </w:p>
        </w:tc>
        <w:tc>
          <w:tcPr>
            <w:tcW w:w="4035" w:type="dxa"/>
          </w:tcPr>
          <w:p>
            <w:pPr>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期中考试</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11</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11月11日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11月17日</w:t>
            </w:r>
          </w:p>
        </w:tc>
        <w:tc>
          <w:tcPr>
            <w:tcW w:w="4035" w:type="dxa"/>
            <w:shd w:val="clear" w:color="auto" w:fill="auto"/>
            <w:vAlign w:val="top"/>
          </w:tcPr>
          <w:p>
            <w:pPr>
              <w:jc w:val="cente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校公开课研讨（2）</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12</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11月18日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11月24日</w:t>
            </w:r>
          </w:p>
        </w:tc>
        <w:tc>
          <w:tcPr>
            <w:tcW w:w="4035" w:type="dxa"/>
            <w:shd w:val="clear" w:color="auto" w:fill="auto"/>
            <w:vAlign w:val="top"/>
          </w:tcPr>
          <w:p>
            <w:pPr>
              <w:jc w:val="cente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第五单元集备</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13</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11月25日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12月1日</w:t>
            </w:r>
          </w:p>
        </w:tc>
        <w:tc>
          <w:tcPr>
            <w:tcW w:w="4035" w:type="dxa"/>
            <w:shd w:val="clear" w:color="auto" w:fill="auto"/>
            <w:vAlign w:val="top"/>
          </w:tcPr>
          <w:p>
            <w:pPr>
              <w:jc w:val="cente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第六单元集备  </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14</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12月2日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12月8日</w:t>
            </w:r>
          </w:p>
        </w:tc>
        <w:tc>
          <w:tcPr>
            <w:tcW w:w="4035" w:type="dxa"/>
            <w:shd w:val="clear" w:color="auto" w:fill="auto"/>
            <w:vAlign w:val="top"/>
          </w:tcPr>
          <w:p>
            <w:pPr>
              <w:jc w:val="center"/>
              <w:rPr>
                <w:rFonts w:hint="default"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cstheme="minorBidi"/>
                <w:color w:val="000000" w:themeColor="text1"/>
                <w:kern w:val="2"/>
                <w:sz w:val="24"/>
                <w:szCs w:val="24"/>
                <w:lang w:val="en-US" w:eastAsia="zh-CN" w:bidi="ar-SA"/>
                <w14:textFill>
                  <w14:solidFill>
                    <w14:schemeClr w14:val="tx1"/>
                  </w14:solidFill>
                </w14:textFill>
              </w:rPr>
              <w:t>第七单元集备</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15</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12月9日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12月15日</w:t>
            </w:r>
          </w:p>
        </w:tc>
        <w:tc>
          <w:tcPr>
            <w:tcW w:w="4035" w:type="dxa"/>
            <w:shd w:val="clear" w:color="auto" w:fill="auto"/>
            <w:vAlign w:val="top"/>
          </w:tcPr>
          <w:p>
            <w:pPr>
              <w:jc w:val="center"/>
              <w:rPr>
                <w:rFonts w:hint="default"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cstheme="minorBidi"/>
                <w:color w:val="000000" w:themeColor="text1"/>
                <w:kern w:val="2"/>
                <w:sz w:val="24"/>
                <w:szCs w:val="24"/>
                <w:lang w:val="en-US" w:eastAsia="zh-CN" w:bidi="ar-SA"/>
                <w14:textFill>
                  <w14:solidFill>
                    <w14:schemeClr w14:val="tx1"/>
                  </w14:solidFill>
                </w14:textFill>
              </w:rPr>
              <w:t>下册第一单元集备</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12月16日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12月22日</w:t>
            </w:r>
          </w:p>
        </w:tc>
        <w:tc>
          <w:tcPr>
            <w:tcW w:w="4035"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stheme="minorBidi"/>
                <w:color w:val="000000" w:themeColor="text1"/>
                <w:kern w:val="2"/>
                <w:sz w:val="24"/>
                <w:szCs w:val="24"/>
                <w:lang w:val="en-US" w:eastAsia="zh-CN" w:bidi="ar-SA"/>
                <w14:textFill>
                  <w14:solidFill>
                    <w14:schemeClr w14:val="tx1"/>
                  </w14:solidFill>
                </w14:textFill>
              </w:rPr>
              <w:t>下册第二单元集备</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17</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12月23日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12月29日</w:t>
            </w:r>
          </w:p>
        </w:tc>
        <w:tc>
          <w:tcPr>
            <w:tcW w:w="4035"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stheme="minorBidi"/>
                <w:color w:val="000000" w:themeColor="text1"/>
                <w:kern w:val="2"/>
                <w:sz w:val="24"/>
                <w:szCs w:val="24"/>
                <w:lang w:val="en-US" w:eastAsia="zh-CN" w:bidi="ar-SA"/>
                <w14:textFill>
                  <w14:solidFill>
                    <w14:schemeClr w14:val="tx1"/>
                  </w14:solidFill>
                </w14:textFill>
              </w:rPr>
              <w:t>下册第三单元集备</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18</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12月30日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1月5日</w:t>
            </w:r>
          </w:p>
        </w:tc>
        <w:tc>
          <w:tcPr>
            <w:tcW w:w="4035"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期末复习安排</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19</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1月6日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1月12日</w:t>
            </w:r>
          </w:p>
        </w:tc>
        <w:tc>
          <w:tcPr>
            <w:tcW w:w="4035"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期末复习安排</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4" w:type="dxa"/>
            <w:vAlign w:val="top"/>
          </w:tcPr>
          <w:p>
            <w:pPr>
              <w:keepNext w:val="0"/>
              <w:keepLines w:val="0"/>
              <w:widowControl/>
              <w:suppressLineNumbers w:val="0"/>
              <w:jc w:val="center"/>
              <w:textAlignment w:val="top"/>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w:t>
            </w:r>
          </w:p>
        </w:tc>
        <w:tc>
          <w:tcPr>
            <w:tcW w:w="1367"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1月13日</w:t>
            </w:r>
          </w:p>
        </w:tc>
        <w:tc>
          <w:tcPr>
            <w:tcW w:w="1308" w:type="dxa"/>
            <w:vAlign w:val="center"/>
          </w:tcPr>
          <w:p>
            <w:pPr>
              <w:keepNext w:val="0"/>
              <w:keepLines w:val="0"/>
              <w:widowControl/>
              <w:suppressLineNumbers w:val="0"/>
              <w:jc w:val="right"/>
              <w:textAlignment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1月19日</w:t>
            </w:r>
          </w:p>
        </w:tc>
        <w:tc>
          <w:tcPr>
            <w:tcW w:w="4035"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期末考试</w:t>
            </w:r>
          </w:p>
        </w:tc>
        <w:tc>
          <w:tcPr>
            <w:tcW w:w="988" w:type="dxa"/>
          </w:tcPr>
          <w:p>
            <w:pPr>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p>
        </w:tc>
      </w:tr>
    </w:tbl>
    <w:p>
      <w:pPr>
        <w:pStyle w:val="6"/>
        <w:numPr>
          <w:ilvl w:val="0"/>
          <w:numId w:val="0"/>
        </w:numPr>
        <w:rPr>
          <w:rFonts w:hint="eastAsia" w:ascii="宋体" w:hAnsi="宋体"/>
          <w:sz w:val="24"/>
          <w:szCs w:val="24"/>
          <w:lang w:eastAsia="zh-CN"/>
        </w:rPr>
      </w:pPr>
    </w:p>
    <w:p>
      <w:pPr>
        <w:pStyle w:val="6"/>
        <w:numPr>
          <w:ilvl w:val="0"/>
          <w:numId w:val="0"/>
        </w:numPr>
        <w:rPr>
          <w:rFonts w:hint="eastAsia" w:ascii="宋体" w:hAnsi="宋体"/>
          <w:sz w:val="24"/>
          <w:szCs w:val="24"/>
          <w:lang w:eastAsia="zh-CN"/>
        </w:rPr>
      </w:pPr>
      <w:bookmarkStart w:id="0" w:name="_GoBack"/>
      <w:bookmarkEnd w:id="0"/>
      <w:r>
        <w:rPr>
          <w:rFonts w:hint="eastAsia" w:ascii="宋体" w:hAnsi="宋体"/>
          <w:sz w:val="24"/>
          <w:szCs w:val="24"/>
          <w:lang w:eastAsia="zh-CN"/>
        </w:rPr>
        <w:t>四、教学进度安排 1. 第 1-3 周：完成世界古代史部分的教学任务。 2. 第 4-7 周：进行世界近代史早期阶段的教学。 3. 第 8-11 周：世界近代史中期阶段教学，并进行一次阶段测试。 4. 第 12-15 周：世界近代史后期阶段教学及复习。 5. 第 16-18 周：全面复习，迎接期末考试。 五、具体工作安排 九月： 1. 制定备课组工作计划。 2. 组织集体备课，确定本学期教学内容和教学方法。 3. 检查学生暑假作业完成情况。 十月： 1. 开展公开课活动，互相学习教学经验。 2. 组织学生参加历史知识竞赛。 3. 进行第一次单元测试，分析测试结果。 十一月： 1. 参加新北区历史教研活动，学习先进教学经验。 2. 组织学生进行历史故事演讲比赛。 3. 进行期中考试，总结分析考试情况。 十二月： 1. 开展教学研讨活动，探讨复习方法和策略。 2. 组织学生进行历史手抄报比赛。 3. 进行第二次单元测试，检查学生复习情况。 一月： 1. 全面复习，迎接期末考试。 2. 对本学期备课组工作进行总结。 3. 评定学生学期成绩。 我们九年级历史备课组全体教师将齐心协力，共同努力，为实现我们的工作目标而奋斗。相信在我们的共同努力下，一定能够提高历史学科的教学质量，为学生的成长和发展做出更大的贡献。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57B59"/>
    <w:multiLevelType w:val="singleLevel"/>
    <w:tmpl w:val="B6657B59"/>
    <w:lvl w:ilvl="0" w:tentative="0">
      <w:start w:val="6"/>
      <w:numFmt w:val="chineseCounting"/>
      <w:suff w:val="nothing"/>
      <w:lvlText w:val="%1、"/>
      <w:lvlJc w:val="left"/>
      <w:rPr>
        <w:rFonts w:hint="eastAsia"/>
      </w:rPr>
    </w:lvl>
  </w:abstractNum>
  <w:abstractNum w:abstractNumId="1">
    <w:nsid w:val="018A4B48"/>
    <w:multiLevelType w:val="singleLevel"/>
    <w:tmpl w:val="018A4B4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zdiZTc2ODRkZDhiN2FhNmIwYjNiNTdjYjcxMjAifQ=="/>
  </w:docVars>
  <w:rsids>
    <w:rsidRoot w:val="1DB01C82"/>
    <w:rsid w:val="1DB01C82"/>
    <w:rsid w:val="488B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2024-08-31T07:44:00Z</dcterms:created>
  <dc:creator>劲竹</dc:creator>
  <cp:lastModifiedBy>JDH</cp:lastModifiedBy>
  <dcterms:modified xsi:type="dcterms:W3CDTF">2024-09-03T04:01:07Z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25CBA3D8E48D447EA2F48ACE5354C981_11</vt:lpwstr>
  </property>
</Properties>
</file>