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hint="eastAsia" w:ascii="黑体" w:hAnsi="黑体" w:eastAsia="黑体"/>
          <w:sz w:val="36"/>
          <w:szCs w:val="36"/>
        </w:rPr>
      </w:pPr>
      <w:r>
        <w:rPr>
          <w:rFonts w:hint="eastAsia" w:ascii="黑体" w:hAnsi="黑体" w:eastAsia="黑体"/>
          <w:sz w:val="36"/>
          <w:szCs w:val="36"/>
        </w:rPr>
        <w:t>常州市解放路小学202</w:t>
      </w:r>
      <w:r>
        <w:rPr>
          <w:rFonts w:hint="eastAsia" w:ascii="黑体" w:hAnsi="黑体" w:eastAsia="黑体"/>
          <w:sz w:val="36"/>
          <w:szCs w:val="36"/>
          <w:lang w:val="en-US" w:eastAsia="zh-CN"/>
        </w:rPr>
        <w:t>4</w:t>
      </w:r>
      <w:r>
        <w:rPr>
          <w:rFonts w:hint="eastAsia" w:ascii="黑体" w:hAnsi="黑体" w:eastAsia="黑体"/>
          <w:sz w:val="36"/>
          <w:szCs w:val="36"/>
        </w:rPr>
        <w:t>-202</w:t>
      </w:r>
      <w:r>
        <w:rPr>
          <w:rFonts w:hint="eastAsia" w:ascii="黑体" w:hAnsi="黑体" w:eastAsia="黑体"/>
          <w:sz w:val="36"/>
          <w:szCs w:val="36"/>
          <w:lang w:val="en-US" w:eastAsia="zh-CN"/>
        </w:rPr>
        <w:t>5</w:t>
      </w:r>
      <w:r>
        <w:rPr>
          <w:rFonts w:hint="eastAsia" w:ascii="黑体" w:hAnsi="黑体" w:eastAsia="黑体"/>
          <w:sz w:val="36"/>
          <w:szCs w:val="36"/>
        </w:rPr>
        <w:t>学年第</w:t>
      </w:r>
      <w:r>
        <w:rPr>
          <w:rFonts w:hint="eastAsia" w:ascii="黑体" w:hAnsi="黑体" w:eastAsia="黑体"/>
          <w:sz w:val="36"/>
          <w:szCs w:val="36"/>
          <w:lang w:val="en-US" w:eastAsia="zh-CN"/>
        </w:rPr>
        <w:t>一</w:t>
      </w:r>
      <w:r>
        <w:rPr>
          <w:rFonts w:hint="eastAsia" w:ascii="黑体" w:hAnsi="黑体" w:eastAsia="黑体"/>
          <w:sz w:val="36"/>
          <w:szCs w:val="36"/>
        </w:rPr>
        <w:t>学期</w:t>
      </w:r>
    </w:p>
    <w:p>
      <w:pPr>
        <w:ind w:firstLine="720" w:firstLineChars="200"/>
        <w:jc w:val="center"/>
        <w:rPr>
          <w:rFonts w:hint="eastAsia" w:ascii="黑体" w:hAnsi="黑体" w:eastAsia="黑体"/>
          <w:sz w:val="36"/>
          <w:szCs w:val="36"/>
        </w:rPr>
      </w:pPr>
      <w:r>
        <w:rPr>
          <w:rFonts w:hint="eastAsia" w:ascii="黑体" w:hAnsi="黑体" w:eastAsia="黑体"/>
          <w:sz w:val="36"/>
          <w:szCs w:val="36"/>
        </w:rPr>
        <w:t>数学教研组工作计划</w:t>
      </w:r>
    </w:p>
    <w:p>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Hans"/>
        </w:rPr>
        <w:t>一、</w:t>
      </w:r>
      <w:r>
        <w:rPr>
          <w:rFonts w:hint="eastAsia" w:ascii="宋体" w:hAnsi="宋体" w:eastAsia="宋体" w:cs="宋体"/>
          <w:b/>
          <w:bCs/>
          <w:sz w:val="24"/>
          <w:szCs w:val="24"/>
        </w:rPr>
        <w:t>指导思想</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本学期</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我校数学学科工作将继续围绕“双减”工作，以《</w:t>
      </w:r>
      <w:r>
        <w:rPr>
          <w:rFonts w:hint="eastAsia" w:ascii="宋体" w:hAnsi="宋体" w:eastAsia="宋体" w:cs="宋体"/>
          <w:color w:val="000000"/>
          <w:sz w:val="24"/>
          <w:szCs w:val="24"/>
        </w:rPr>
        <w:t>中共中央国务院关于深化教育教学改革全面提高义务教育质量的意见》为指导，</w:t>
      </w:r>
      <w:r>
        <w:rPr>
          <w:rFonts w:hint="eastAsia" w:ascii="宋体" w:hAnsi="宋体" w:eastAsia="宋体" w:cs="宋体"/>
          <w:color w:val="000000"/>
          <w:sz w:val="24"/>
          <w:szCs w:val="24"/>
          <w:lang w:val="en-US" w:eastAsia="zh-CN"/>
        </w:rPr>
        <w:t>进一步</w:t>
      </w:r>
      <w:r>
        <w:rPr>
          <w:rFonts w:hint="eastAsia" w:ascii="宋体" w:hAnsi="宋体" w:eastAsia="宋体" w:cs="宋体"/>
          <w:color w:val="000000"/>
          <w:sz w:val="24"/>
          <w:szCs w:val="24"/>
        </w:rPr>
        <w:t>学习与落实《义务教育数学课程标准（2022版）》对教学的要求，围绕《常州市小学数学“十四五”发展规划（2021年—2025年）》</w:t>
      </w:r>
      <w:r>
        <w:rPr>
          <w:rFonts w:hint="eastAsia" w:ascii="宋体" w:hAnsi="宋体" w:eastAsia="宋体" w:cs="宋体"/>
          <w:color w:val="000000"/>
          <w:sz w:val="24"/>
          <w:szCs w:val="24"/>
          <w:lang w:val="en-US" w:eastAsia="zh-CN"/>
        </w:rPr>
        <w:t>和</w:t>
      </w:r>
      <w:r>
        <w:rPr>
          <w:rFonts w:hint="eastAsia" w:ascii="宋体" w:hAnsi="宋体" w:eastAsia="宋体" w:cs="宋体"/>
          <w:color w:val="000000"/>
          <w:sz w:val="24"/>
          <w:szCs w:val="24"/>
        </w:rPr>
        <w:t>常州市小数提出的“创造适合每一个孩子的数学教育”的学科发展追求，</w:t>
      </w:r>
      <w:r>
        <w:rPr>
          <w:rFonts w:hint="eastAsia" w:ascii="宋体" w:hAnsi="宋体" w:eastAsia="宋体" w:cs="宋体"/>
          <w:color w:val="000000"/>
          <w:sz w:val="24"/>
          <w:szCs w:val="24"/>
          <w:lang w:val="en-US" w:eastAsia="zh-CN"/>
        </w:rPr>
        <w:t>结合《天宁区小学数学三年发展规划（2023年-2026年）》与我校实际，</w:t>
      </w:r>
      <w:r>
        <w:rPr>
          <w:rFonts w:hint="eastAsia" w:ascii="宋体" w:hAnsi="宋体" w:eastAsia="宋体" w:cs="宋体"/>
          <w:color w:val="000000"/>
          <w:sz w:val="24"/>
          <w:szCs w:val="24"/>
        </w:rPr>
        <w:t>聚焦于“教师团队发展”、“课堂生态优化”、“学生素养</w:t>
      </w:r>
      <w:r>
        <w:rPr>
          <w:rFonts w:hint="eastAsia" w:ascii="宋体" w:hAnsi="宋体" w:eastAsia="宋体" w:cs="宋体"/>
          <w:color w:val="000000"/>
          <w:sz w:val="24"/>
          <w:szCs w:val="24"/>
          <w:lang w:val="en-US" w:eastAsia="zh-CN"/>
        </w:rPr>
        <w:t>培育</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学业质量提升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四</w:t>
      </w:r>
      <w:r>
        <w:rPr>
          <w:rFonts w:hint="eastAsia" w:ascii="宋体" w:hAnsi="宋体" w:eastAsia="宋体" w:cs="宋体"/>
          <w:color w:val="000000"/>
          <w:sz w:val="24"/>
          <w:szCs w:val="24"/>
        </w:rPr>
        <w:t>大目标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以日常研训活动为平台，以</w:t>
      </w:r>
      <w:r>
        <w:rPr>
          <w:rFonts w:hint="eastAsia" w:ascii="宋体" w:hAnsi="宋体" w:eastAsia="宋体" w:cs="宋体"/>
          <w:color w:val="000000"/>
          <w:sz w:val="24"/>
          <w:szCs w:val="24"/>
          <w:lang w:val="en-US" w:eastAsia="zh-CN"/>
        </w:rPr>
        <w:t>课题、</w:t>
      </w:r>
      <w:r>
        <w:rPr>
          <w:rFonts w:hint="eastAsia" w:ascii="宋体" w:hAnsi="宋体" w:eastAsia="宋体" w:cs="宋体"/>
          <w:color w:val="000000"/>
          <w:sz w:val="24"/>
          <w:szCs w:val="24"/>
        </w:rPr>
        <w:t>项目</w:t>
      </w:r>
      <w:r>
        <w:rPr>
          <w:rFonts w:hint="eastAsia" w:ascii="宋体" w:hAnsi="宋体" w:eastAsia="宋体" w:cs="宋体"/>
          <w:color w:val="000000"/>
          <w:sz w:val="24"/>
          <w:szCs w:val="24"/>
          <w:lang w:val="en-US" w:eastAsia="zh-CN"/>
        </w:rPr>
        <w:t>研究</w:t>
      </w:r>
      <w:r>
        <w:rPr>
          <w:rFonts w:hint="eastAsia" w:ascii="宋体" w:hAnsi="宋体" w:eastAsia="宋体" w:cs="宋体"/>
          <w:color w:val="000000"/>
          <w:sz w:val="24"/>
          <w:szCs w:val="24"/>
        </w:rPr>
        <w:t>为抓手，推进学校</w:t>
      </w:r>
      <w:r>
        <w:rPr>
          <w:rFonts w:hint="eastAsia" w:ascii="宋体" w:hAnsi="宋体" w:eastAsia="宋体" w:cs="宋体"/>
          <w:color w:val="000000"/>
          <w:sz w:val="24"/>
          <w:szCs w:val="24"/>
          <w:lang w:val="en-US" w:eastAsia="zh-CN"/>
        </w:rPr>
        <w:t>数学</w:t>
      </w:r>
      <w:r>
        <w:rPr>
          <w:rFonts w:hint="eastAsia" w:ascii="宋体" w:hAnsi="宋体" w:eastAsia="宋体" w:cs="宋体"/>
          <w:color w:val="000000"/>
          <w:sz w:val="24"/>
          <w:szCs w:val="24"/>
        </w:rPr>
        <w:t>教研组建设，提升教师研究力，</w:t>
      </w:r>
      <w:r>
        <w:rPr>
          <w:rFonts w:hint="eastAsia" w:ascii="宋体" w:hAnsi="宋体" w:eastAsia="宋体" w:cs="宋体"/>
          <w:color w:val="000000"/>
          <w:sz w:val="24"/>
          <w:szCs w:val="24"/>
          <w:lang w:val="en-US" w:eastAsia="zh-CN"/>
        </w:rPr>
        <w:t>开展学科特色活动，</w:t>
      </w:r>
      <w:r>
        <w:rPr>
          <w:rFonts w:hint="eastAsia" w:ascii="宋体" w:hAnsi="宋体" w:eastAsia="宋体" w:cs="宋体"/>
          <w:color w:val="000000"/>
          <w:sz w:val="24"/>
          <w:szCs w:val="24"/>
        </w:rPr>
        <w:t>发展学生</w:t>
      </w:r>
      <w:r>
        <w:rPr>
          <w:rFonts w:hint="eastAsia" w:ascii="宋体" w:hAnsi="宋体" w:eastAsia="宋体" w:cs="宋体"/>
          <w:color w:val="000000"/>
          <w:sz w:val="24"/>
          <w:szCs w:val="24"/>
          <w:lang w:val="en-US" w:eastAsia="zh-CN"/>
        </w:rPr>
        <w:t>综合素养</w:t>
      </w:r>
      <w:r>
        <w:rPr>
          <w:rFonts w:hint="eastAsia" w:ascii="宋体" w:hAnsi="宋体" w:eastAsia="宋体" w:cs="宋体"/>
          <w:color w:val="000000"/>
          <w:sz w:val="24"/>
          <w:szCs w:val="24"/>
        </w:rPr>
        <w:t>，实现师生共成长。</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二、工作目标</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教学是学校的中心工作，教学质量是学校的生命线，要提高教学质量，就必须坚持科学、严谨、高效的教学</w:t>
      </w:r>
      <w:r>
        <w:rPr>
          <w:rFonts w:hint="eastAsia" w:ascii="宋体" w:hAnsi="宋体" w:eastAsia="宋体" w:cs="宋体"/>
          <w:color w:val="000000"/>
          <w:sz w:val="24"/>
          <w:szCs w:val="24"/>
          <w:lang w:val="en-US" w:eastAsia="zh-Hans"/>
        </w:rPr>
        <w:t>常规</w:t>
      </w:r>
      <w:r>
        <w:rPr>
          <w:rFonts w:hint="eastAsia" w:ascii="宋体" w:hAnsi="宋体" w:eastAsia="宋体" w:cs="宋体"/>
          <w:color w:val="000000"/>
          <w:sz w:val="24"/>
          <w:szCs w:val="24"/>
        </w:rPr>
        <w:t>管理。结合我校实际情况，本年度</w:t>
      </w:r>
      <w:r>
        <w:rPr>
          <w:rFonts w:hint="eastAsia" w:ascii="宋体" w:hAnsi="宋体" w:eastAsia="宋体" w:cs="宋体"/>
          <w:color w:val="000000"/>
          <w:sz w:val="24"/>
          <w:szCs w:val="24"/>
          <w:lang w:val="en-US" w:eastAsia="zh-CN"/>
        </w:rPr>
        <w:t>数学组教研工作</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紧紧围绕学业质量提升</w:t>
      </w:r>
      <w:r>
        <w:rPr>
          <w:rFonts w:hint="eastAsia" w:ascii="宋体" w:hAnsi="宋体" w:eastAsia="宋体" w:cs="宋体"/>
          <w:color w:val="000000"/>
          <w:sz w:val="24"/>
          <w:szCs w:val="24"/>
          <w:lang w:val="en-US" w:eastAsia="zh-Hans"/>
        </w:rPr>
        <w:t>与新常规管理常态化</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努力实现以下五个目标：</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val="en-US" w:eastAsia="zh-Hans"/>
        </w:rPr>
        <w:t>学业质量有提升</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val="en-US" w:eastAsia="zh-Hans"/>
        </w:rPr>
        <w:t>学科活动有特色</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val="en-US" w:eastAsia="zh-Hans"/>
        </w:rPr>
        <w:t>常规管理规范化</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val="en-US" w:eastAsia="zh-Hans"/>
        </w:rPr>
        <w:t>校本教研实效化</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val="en-US" w:eastAsia="zh-Hans"/>
        </w:rPr>
        <w:t>项目建设优质化</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三</w:t>
      </w:r>
      <w:r>
        <w:rPr>
          <w:rFonts w:hint="eastAsia" w:ascii="宋体" w:hAnsi="宋体" w:eastAsia="宋体" w:cs="宋体"/>
          <w:b/>
          <w:bCs/>
          <w:color w:val="000000"/>
          <w:sz w:val="24"/>
          <w:szCs w:val="24"/>
          <w:lang w:val="en-US" w:eastAsia="zh-Hans"/>
        </w:rPr>
        <w:t>、主要工作</w:t>
      </w:r>
    </w:p>
    <w:p>
      <w:pPr>
        <w:pStyle w:val="9"/>
        <w:spacing w:line="360" w:lineRule="auto"/>
        <w:ind w:firstLine="480"/>
        <w:jc w:val="left"/>
        <w:rPr>
          <w:rFonts w:hint="default" w:ascii="宋体" w:hAnsi="宋体"/>
          <w:b/>
          <w:bCs/>
          <w:color w:val="000000"/>
          <w:sz w:val="24"/>
          <w:szCs w:val="24"/>
          <w:lang w:val="en-US" w:eastAsia="zh-Hans"/>
        </w:rPr>
      </w:pPr>
      <w:r>
        <w:rPr>
          <w:rFonts w:hint="default" w:ascii="宋体" w:hAnsi="宋体"/>
          <w:b/>
          <w:bCs/>
          <w:color w:val="000000"/>
          <w:sz w:val="24"/>
          <w:szCs w:val="24"/>
          <w:lang w:val="en-US" w:eastAsia="zh-Hans"/>
        </w:rPr>
        <w:t>（</w:t>
      </w:r>
      <w:r>
        <w:rPr>
          <w:rFonts w:hint="eastAsia" w:ascii="宋体" w:hAnsi="宋体"/>
          <w:b/>
          <w:bCs/>
          <w:color w:val="000000"/>
          <w:sz w:val="24"/>
          <w:szCs w:val="24"/>
          <w:lang w:val="en-US" w:eastAsia="zh-Hans"/>
        </w:rPr>
        <w:t>一</w:t>
      </w:r>
      <w:r>
        <w:rPr>
          <w:rFonts w:hint="default" w:ascii="宋体" w:hAnsi="宋体"/>
          <w:b/>
          <w:bCs/>
          <w:color w:val="000000"/>
          <w:sz w:val="24"/>
          <w:szCs w:val="24"/>
          <w:lang w:val="en-US" w:eastAsia="zh-Hans"/>
        </w:rPr>
        <w:t>）</w:t>
      </w:r>
      <w:r>
        <w:rPr>
          <w:rFonts w:hint="eastAsia" w:ascii="宋体" w:hAnsi="宋体"/>
          <w:b/>
          <w:bCs/>
          <w:color w:val="000000"/>
          <w:sz w:val="24"/>
          <w:szCs w:val="24"/>
          <w:lang w:val="en-US" w:eastAsia="zh-Hans"/>
        </w:rPr>
        <w:t>立足教学研究，实现</w:t>
      </w:r>
      <w:r>
        <w:rPr>
          <w:rFonts w:hint="default" w:ascii="宋体" w:hAnsi="宋体"/>
          <w:b/>
          <w:bCs/>
          <w:color w:val="000000"/>
          <w:sz w:val="24"/>
          <w:szCs w:val="24"/>
          <w:lang w:val="en-US" w:eastAsia="zh-Hans"/>
        </w:rPr>
        <w:t>课堂生态转变</w:t>
      </w:r>
    </w:p>
    <w:p>
      <w:pPr>
        <w:pStyle w:val="9"/>
        <w:spacing w:line="360" w:lineRule="auto"/>
        <w:ind w:firstLine="480"/>
        <w:jc w:val="left"/>
        <w:rPr>
          <w:rFonts w:hint="default" w:ascii="宋体" w:hAnsi="宋体"/>
          <w:b/>
          <w:bCs/>
          <w:color w:val="000000"/>
          <w:sz w:val="24"/>
          <w:szCs w:val="24"/>
          <w:lang w:val="en-US" w:eastAsia="zh-Hans"/>
        </w:rPr>
      </w:pPr>
      <w:r>
        <w:rPr>
          <w:rFonts w:hint="default" w:ascii="宋体" w:hAnsi="宋体"/>
          <w:b/>
          <w:bCs/>
          <w:color w:val="000000"/>
          <w:sz w:val="24"/>
          <w:szCs w:val="24"/>
          <w:lang w:val="en-US" w:eastAsia="zh-Hans"/>
        </w:rPr>
        <w:t>1.</w:t>
      </w:r>
      <w:r>
        <w:rPr>
          <w:rFonts w:hint="eastAsia" w:ascii="宋体" w:hAnsi="宋体"/>
          <w:b/>
          <w:bCs/>
          <w:color w:val="000000"/>
          <w:sz w:val="24"/>
          <w:szCs w:val="24"/>
          <w:lang w:val="en-US" w:eastAsia="zh-Hans"/>
        </w:rPr>
        <w:t>扎实开展</w:t>
      </w:r>
      <w:r>
        <w:rPr>
          <w:rFonts w:hint="eastAsia" w:ascii="宋体" w:hAnsi="宋体"/>
          <w:b/>
          <w:bCs/>
          <w:color w:val="000000"/>
          <w:sz w:val="24"/>
          <w:szCs w:val="24"/>
          <w:lang w:val="en-US" w:eastAsia="zh-CN"/>
        </w:rPr>
        <w:t>研训</w:t>
      </w:r>
      <w:r>
        <w:rPr>
          <w:rFonts w:hint="default" w:ascii="宋体" w:hAnsi="宋体"/>
          <w:b/>
          <w:bCs/>
          <w:color w:val="000000"/>
          <w:sz w:val="24"/>
          <w:szCs w:val="24"/>
          <w:lang w:val="en-US" w:eastAsia="zh-Hans"/>
        </w:rPr>
        <w:t>，</w:t>
      </w:r>
      <w:r>
        <w:rPr>
          <w:rFonts w:hint="eastAsia" w:ascii="宋体" w:hAnsi="宋体"/>
          <w:b/>
          <w:bCs/>
          <w:color w:val="000000"/>
          <w:sz w:val="24"/>
          <w:szCs w:val="24"/>
          <w:lang w:val="en-US" w:eastAsia="zh-CN"/>
        </w:rPr>
        <w:t>提升校本教研质量</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Hans"/>
        </w:rPr>
        <w:t>为进一步提升</w:t>
      </w:r>
      <w:r>
        <w:rPr>
          <w:rFonts w:hint="eastAsia" w:ascii="宋体" w:hAnsi="宋体" w:eastAsia="宋体" w:cs="宋体"/>
          <w:color w:val="000000"/>
          <w:sz w:val="24"/>
          <w:szCs w:val="24"/>
          <w:lang w:val="en-US" w:eastAsia="zh-Hans"/>
        </w:rPr>
        <w:t>校本教研活动的实效性，提升</w:t>
      </w:r>
      <w:r>
        <w:rPr>
          <w:rFonts w:hint="default" w:ascii="宋体" w:hAnsi="宋体" w:eastAsia="宋体" w:cs="宋体"/>
          <w:color w:val="000000"/>
          <w:sz w:val="24"/>
          <w:szCs w:val="24"/>
          <w:lang w:val="en-US" w:eastAsia="zh-Hans"/>
        </w:rPr>
        <w:t>教师教学研究力，本学期</w:t>
      </w:r>
      <w:r>
        <w:rPr>
          <w:rFonts w:hint="eastAsia" w:ascii="宋体" w:hAnsi="宋体" w:eastAsia="宋体" w:cs="宋体"/>
          <w:color w:val="000000"/>
          <w:sz w:val="24"/>
          <w:szCs w:val="24"/>
          <w:lang w:val="en-US" w:eastAsia="zh-CN"/>
        </w:rPr>
        <w:t>将加强数学教研组与备课组的建设。一是优化教研活动安排：每月至少1-2次的课堂教学研究，1次理论学习或经验分享+集体备课，1次送课下乡。二是明晰教研组长与备课组长工作职责要求，建立教研组长与备课组长研讨制度，定期开展教研组长与备课组长工作会议，充分发挥教研组长与备课组长作用。同时加强集体备课，发挥集备作用，促进备课组共同发展。</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Theme="minorEastAsia"/>
          <w:color w:val="000000"/>
          <w:sz w:val="24"/>
          <w:szCs w:val="24"/>
          <w:lang w:val="en-US" w:eastAsia="zh-CN"/>
        </w:rPr>
      </w:pPr>
      <w:r>
        <w:rPr>
          <w:rFonts w:hint="eastAsia" w:ascii="宋体" w:hAnsi="宋体" w:eastAsia="宋体" w:cs="宋体"/>
          <w:color w:val="000000"/>
          <w:sz w:val="24"/>
          <w:szCs w:val="24"/>
          <w:lang w:val="en-US" w:eastAsia="zh-CN"/>
        </w:rPr>
        <w:t>本学期数学组将以主题式教研形式为主开展校</w:t>
      </w:r>
      <w:r>
        <w:rPr>
          <w:rFonts w:hint="eastAsia" w:ascii="宋体" w:hAnsi="宋体"/>
          <w:color w:val="000000"/>
          <w:sz w:val="24"/>
          <w:szCs w:val="24"/>
          <w:lang w:val="en-US" w:eastAsia="zh-CN"/>
        </w:rPr>
        <w:t>本教研活动。数学组将围绕学校重点项目、本学科课题，紧扣当下研究热点，结合慧创课堂，学期初制定教研主题，展开系列化教研活动。采用211模式进行。</w:t>
      </w:r>
    </w:p>
    <w:p>
      <w:pPr>
        <w:pStyle w:val="9"/>
        <w:spacing w:line="360" w:lineRule="auto"/>
        <w:ind w:firstLine="480"/>
        <w:jc w:val="left"/>
        <w:rPr>
          <w:rFonts w:hint="default" w:ascii="宋体" w:hAnsi="宋体"/>
          <w:color w:val="000000"/>
          <w:sz w:val="24"/>
          <w:szCs w:val="24"/>
          <w:lang w:val="en-US" w:eastAsia="zh-Hans"/>
        </w:rPr>
      </w:pPr>
      <w:r>
        <w:rPr>
          <w:rFonts w:hint="default" w:ascii="宋体" w:hAnsi="宋体"/>
          <w:color w:val="000000"/>
          <w:sz w:val="24"/>
          <w:szCs w:val="24"/>
          <w:lang w:val="en-US" w:eastAsia="zh-Hans"/>
        </w:rPr>
        <w:t>2次课堂展示：以小组交流和大组展示相结合的形式推进的课堂实践，同时将聚焦</w:t>
      </w:r>
      <w:r>
        <w:rPr>
          <w:rFonts w:hint="eastAsia" w:ascii="宋体" w:hAnsi="宋体"/>
          <w:color w:val="000000"/>
          <w:sz w:val="24"/>
          <w:szCs w:val="24"/>
          <w:lang w:val="en-US" w:eastAsia="zh-CN"/>
        </w:rPr>
        <w:t>区级课题</w:t>
      </w:r>
      <w:r>
        <w:rPr>
          <w:rFonts w:hint="eastAsia" w:ascii="宋体" w:hAnsi="宋体"/>
          <w:color w:val="000000"/>
          <w:sz w:val="24"/>
          <w:szCs w:val="24"/>
          <w:lang w:val="en-US" w:eastAsia="zh-Hans"/>
        </w:rPr>
        <w:t>《</w:t>
      </w:r>
      <w:r>
        <w:rPr>
          <w:rFonts w:hint="eastAsia" w:ascii="宋体" w:hAnsi="宋体"/>
          <w:color w:val="000000"/>
          <w:sz w:val="24"/>
          <w:szCs w:val="24"/>
          <w:lang w:val="en-US" w:eastAsia="zh-CN"/>
        </w:rPr>
        <w:t>创新素养导向下小学数学跨学科主题学习的实践研究</w:t>
      </w:r>
      <w:r>
        <w:rPr>
          <w:rFonts w:hint="eastAsia" w:ascii="宋体" w:hAnsi="宋体"/>
          <w:color w:val="000000"/>
          <w:sz w:val="24"/>
          <w:szCs w:val="24"/>
          <w:lang w:val="en-US" w:eastAsia="zh-Hans"/>
        </w:rPr>
        <w:t>》与</w:t>
      </w:r>
      <w:r>
        <w:rPr>
          <w:rFonts w:hint="eastAsia" w:ascii="宋体" w:hAnsi="宋体"/>
          <w:color w:val="000000"/>
          <w:sz w:val="24"/>
          <w:szCs w:val="24"/>
          <w:lang w:val="en-US" w:eastAsia="zh-CN"/>
        </w:rPr>
        <w:t>小学数学单元整体教学</w:t>
      </w:r>
      <w:r>
        <w:rPr>
          <w:rFonts w:hint="default" w:ascii="宋体" w:hAnsi="宋体"/>
          <w:color w:val="000000"/>
          <w:sz w:val="24"/>
          <w:szCs w:val="24"/>
          <w:lang w:val="en-US" w:eastAsia="zh-Hans"/>
        </w:rPr>
        <w:t>，把校内研究、区域观摩课及专家引领进行整合，</w:t>
      </w:r>
      <w:r>
        <w:rPr>
          <w:rFonts w:hint="eastAsia" w:ascii="宋体" w:hAnsi="宋体"/>
          <w:color w:val="000000"/>
          <w:sz w:val="24"/>
          <w:szCs w:val="24"/>
          <w:lang w:val="en-US" w:eastAsia="zh-CN"/>
        </w:rPr>
        <w:t>每月开展2次教研课展示活动，</w:t>
      </w:r>
      <w:r>
        <w:rPr>
          <w:rFonts w:hint="default" w:ascii="宋体" w:hAnsi="宋体"/>
          <w:color w:val="000000"/>
          <w:sz w:val="24"/>
          <w:szCs w:val="24"/>
          <w:lang w:val="en-US" w:eastAsia="zh-Hans"/>
        </w:rPr>
        <w:t>促进校内研究课水准再上新台阶。</w:t>
      </w:r>
    </w:p>
    <w:p>
      <w:pPr>
        <w:pStyle w:val="9"/>
        <w:spacing w:line="360" w:lineRule="auto"/>
        <w:ind w:firstLine="480"/>
        <w:jc w:val="left"/>
        <w:rPr>
          <w:rFonts w:hint="default" w:ascii="宋体" w:hAnsi="宋体"/>
          <w:color w:val="000000"/>
          <w:sz w:val="24"/>
          <w:szCs w:val="24"/>
          <w:lang w:val="en-US" w:eastAsia="zh-CN"/>
        </w:rPr>
      </w:pPr>
      <w:r>
        <w:rPr>
          <w:rFonts w:hint="default" w:ascii="宋体" w:hAnsi="宋体"/>
          <w:color w:val="000000"/>
          <w:sz w:val="24"/>
          <w:szCs w:val="24"/>
          <w:lang w:val="en-US" w:eastAsia="zh-Hans"/>
        </w:rPr>
        <w:t>1次</w:t>
      </w:r>
      <w:r>
        <w:rPr>
          <w:rFonts w:hint="eastAsia" w:ascii="宋体" w:hAnsi="宋体"/>
          <w:color w:val="000000"/>
          <w:sz w:val="24"/>
          <w:szCs w:val="24"/>
          <w:lang w:val="en-US" w:eastAsia="zh-CN"/>
        </w:rPr>
        <w:t>集体备课</w:t>
      </w:r>
      <w:r>
        <w:rPr>
          <w:rFonts w:hint="default" w:ascii="宋体" w:hAnsi="宋体"/>
          <w:color w:val="000000"/>
          <w:sz w:val="24"/>
          <w:szCs w:val="24"/>
          <w:lang w:val="en-US" w:eastAsia="zh-Hans"/>
        </w:rPr>
        <w:t>：</w:t>
      </w:r>
      <w:r>
        <w:rPr>
          <w:rFonts w:hint="default" w:ascii="宋体" w:hAnsi="宋体"/>
          <w:color w:val="000000"/>
          <w:sz w:val="24"/>
          <w:szCs w:val="24"/>
          <w:lang w:val="en-US" w:eastAsia="zh-CN"/>
        </w:rPr>
        <w:t>在备课组长的带领下，进行备课组日常研究。围绕</w:t>
      </w:r>
      <w:r>
        <w:rPr>
          <w:rFonts w:hint="eastAsia" w:ascii="宋体" w:hAnsi="宋体"/>
          <w:color w:val="000000"/>
          <w:sz w:val="24"/>
          <w:szCs w:val="24"/>
          <w:lang w:val="en-US" w:eastAsia="zh-CN"/>
        </w:rPr>
        <w:t>跨学科主题学习</w:t>
      </w:r>
      <w:r>
        <w:rPr>
          <w:rFonts w:hint="default" w:ascii="宋体" w:hAnsi="宋体"/>
          <w:color w:val="000000"/>
          <w:sz w:val="24"/>
          <w:szCs w:val="24"/>
          <w:lang w:val="en-US" w:eastAsia="zh-CN"/>
        </w:rPr>
        <w:t>开展研究，学期初确定研究计划，落实日常研究，利用教研组活动的时间对研究成果进行集中展示。采用分散聊与集中议相结合的方式有效落实备课组研讨机制。每日对教学困难点进行交流，每</w:t>
      </w:r>
      <w:r>
        <w:rPr>
          <w:rFonts w:hint="eastAsia" w:ascii="宋体" w:hAnsi="宋体"/>
          <w:color w:val="000000"/>
          <w:sz w:val="24"/>
          <w:szCs w:val="24"/>
          <w:lang w:val="en-US" w:eastAsia="zh-CN"/>
        </w:rPr>
        <w:t>月1~2</w:t>
      </w:r>
      <w:r>
        <w:rPr>
          <w:rFonts w:hint="default" w:ascii="宋体" w:hAnsi="宋体"/>
          <w:color w:val="000000"/>
          <w:sz w:val="24"/>
          <w:szCs w:val="24"/>
          <w:lang w:val="en-US" w:eastAsia="zh-CN"/>
        </w:rPr>
        <w:t>次进行</w:t>
      </w:r>
      <w:r>
        <w:rPr>
          <w:rFonts w:hint="eastAsia" w:ascii="宋体" w:hAnsi="宋体"/>
          <w:color w:val="000000"/>
          <w:sz w:val="24"/>
          <w:szCs w:val="24"/>
          <w:lang w:val="en-US" w:eastAsia="zh-CN"/>
        </w:rPr>
        <w:t>集中式</w:t>
      </w:r>
      <w:r>
        <w:rPr>
          <w:rFonts w:hint="default" w:ascii="宋体" w:hAnsi="宋体"/>
          <w:color w:val="000000"/>
          <w:sz w:val="24"/>
          <w:szCs w:val="24"/>
          <w:lang w:val="en-US" w:eastAsia="zh-CN"/>
        </w:rPr>
        <w:t>集体备课，关于“</w:t>
      </w:r>
      <w:r>
        <w:rPr>
          <w:rFonts w:hint="eastAsia" w:ascii="宋体" w:hAnsi="宋体"/>
          <w:color w:val="000000"/>
          <w:sz w:val="24"/>
          <w:szCs w:val="24"/>
          <w:lang w:val="en-US" w:eastAsia="zh-CN"/>
        </w:rPr>
        <w:t>跨学科</w:t>
      </w:r>
      <w:r>
        <w:rPr>
          <w:rFonts w:hint="default" w:ascii="宋体" w:hAnsi="宋体"/>
          <w:color w:val="000000"/>
          <w:sz w:val="24"/>
          <w:szCs w:val="24"/>
          <w:lang w:val="en-US" w:eastAsia="zh-CN"/>
        </w:rPr>
        <w:t>”的课例进行收集与整理，并对近阶段的教学开展研讨。</w:t>
      </w:r>
    </w:p>
    <w:p>
      <w:pPr>
        <w:pStyle w:val="9"/>
        <w:spacing w:line="360" w:lineRule="auto"/>
        <w:ind w:firstLine="480"/>
        <w:jc w:val="left"/>
        <w:rPr>
          <w:rFonts w:hint="default" w:ascii="宋体" w:hAnsi="宋体"/>
          <w:color w:val="000000"/>
          <w:sz w:val="24"/>
          <w:szCs w:val="24"/>
          <w:lang w:val="en-US" w:eastAsia="zh-Hans"/>
        </w:rPr>
      </w:pPr>
      <w:r>
        <w:rPr>
          <w:rFonts w:hint="default" w:ascii="宋体" w:hAnsi="宋体"/>
          <w:color w:val="000000"/>
          <w:sz w:val="24"/>
          <w:szCs w:val="24"/>
          <w:lang w:val="en-US" w:eastAsia="zh-Hans"/>
        </w:rPr>
        <w:t>1次</w:t>
      </w:r>
      <w:r>
        <w:rPr>
          <w:rFonts w:hint="eastAsia" w:ascii="宋体" w:hAnsi="宋体"/>
          <w:color w:val="000000"/>
          <w:sz w:val="24"/>
          <w:szCs w:val="24"/>
          <w:lang w:val="en-US" w:eastAsia="zh-CN"/>
        </w:rPr>
        <w:t>理论学习</w:t>
      </w:r>
      <w:r>
        <w:rPr>
          <w:rFonts w:hint="default" w:ascii="宋体" w:hAnsi="宋体"/>
          <w:color w:val="000000"/>
          <w:sz w:val="24"/>
          <w:szCs w:val="24"/>
          <w:lang w:val="en-US" w:eastAsia="zh-Hans"/>
        </w:rPr>
        <w:t>：</w:t>
      </w:r>
      <w:r>
        <w:rPr>
          <w:rFonts w:hint="eastAsia" w:ascii="宋体" w:hAnsi="宋体"/>
          <w:color w:val="000000"/>
          <w:sz w:val="24"/>
          <w:szCs w:val="24"/>
          <w:lang w:val="en-US" w:eastAsia="zh-CN"/>
        </w:rPr>
        <w:t>组织数学组教师认真学习新课标，实施好新教材。本学期以会“理解新教材、处理新教材、用好新教材”为研究目标，基于“关键能力”培育的系列研究，注重“一致性”“整体性”“结构性”的教学内容组织与教学。落实新标准在教学中的运用，加强新老教师的合作，提高我校教师的专业成长。</w:t>
      </w:r>
    </w:p>
    <w:p>
      <w:pPr>
        <w:pStyle w:val="9"/>
        <w:tabs>
          <w:tab w:val="left" w:pos="330"/>
        </w:tabs>
        <w:spacing w:line="360" w:lineRule="auto"/>
        <w:ind w:firstLine="480"/>
        <w:jc w:val="left"/>
        <w:rPr>
          <w:rFonts w:hint="default" w:ascii="宋体" w:hAnsi="宋体"/>
          <w:b/>
          <w:bCs/>
          <w:color w:val="000000"/>
          <w:sz w:val="24"/>
          <w:szCs w:val="24"/>
          <w:lang w:val="en-US" w:eastAsia="zh-Hans"/>
        </w:rPr>
      </w:pPr>
      <w:r>
        <w:rPr>
          <w:rFonts w:hint="default" w:ascii="宋体" w:hAnsi="宋体"/>
          <w:b/>
          <w:bCs/>
          <w:color w:val="000000"/>
          <w:sz w:val="24"/>
          <w:szCs w:val="24"/>
          <w:lang w:val="en-US" w:eastAsia="zh-Hans"/>
        </w:rPr>
        <w:t>2.推</w:t>
      </w:r>
      <w:r>
        <w:rPr>
          <w:rFonts w:hint="eastAsia" w:ascii="宋体" w:hAnsi="宋体"/>
          <w:b/>
          <w:bCs/>
          <w:color w:val="000000"/>
          <w:sz w:val="24"/>
          <w:szCs w:val="24"/>
          <w:lang w:val="en-US" w:eastAsia="zh-Hans"/>
        </w:rPr>
        <w:t>进“慧·创”课堂</w:t>
      </w:r>
      <w:r>
        <w:rPr>
          <w:rFonts w:hint="eastAsia" w:ascii="宋体" w:hAnsi="宋体"/>
          <w:b/>
          <w:bCs/>
          <w:color w:val="000000"/>
          <w:sz w:val="24"/>
          <w:szCs w:val="24"/>
          <w:lang w:val="en-US" w:eastAsia="zh-CN"/>
        </w:rPr>
        <w:t>，</w:t>
      </w:r>
      <w:r>
        <w:rPr>
          <w:rFonts w:hint="eastAsia" w:ascii="宋体" w:hAnsi="宋体"/>
          <w:b/>
          <w:bCs/>
          <w:color w:val="000000"/>
          <w:sz w:val="24"/>
          <w:szCs w:val="24"/>
          <w:lang w:val="en-US" w:eastAsia="zh-Hans"/>
        </w:rPr>
        <w:t>打造解小好课</w:t>
      </w:r>
    </w:p>
    <w:p>
      <w:pPr>
        <w:pStyle w:val="9"/>
        <w:spacing w:line="360" w:lineRule="auto"/>
        <w:ind w:firstLine="480"/>
        <w:jc w:val="left"/>
        <w:rPr>
          <w:rFonts w:hint="default" w:ascii="宋体" w:hAnsi="宋体"/>
          <w:color w:val="000000"/>
          <w:sz w:val="24"/>
          <w:szCs w:val="24"/>
          <w:lang w:val="en-US" w:eastAsia="zh-Hans"/>
        </w:rPr>
      </w:pPr>
      <w:r>
        <w:rPr>
          <w:rFonts w:hint="eastAsia" w:ascii="宋体" w:hAnsi="宋体"/>
          <w:color w:val="000000"/>
          <w:sz w:val="24"/>
          <w:szCs w:val="24"/>
          <w:lang w:val="en-US" w:eastAsia="zh-Hans"/>
        </w:rPr>
        <w:t>“慧·创”课堂</w:t>
      </w:r>
      <w:r>
        <w:rPr>
          <w:rFonts w:hint="default" w:ascii="宋体" w:hAnsi="宋体"/>
          <w:color w:val="000000"/>
          <w:sz w:val="24"/>
          <w:szCs w:val="24"/>
          <w:lang w:val="en-US" w:eastAsia="zh-Hans"/>
        </w:rPr>
        <w:t>实践常态化：结合本学期实际，</w:t>
      </w:r>
      <w:r>
        <w:rPr>
          <w:rFonts w:hint="eastAsia" w:ascii="宋体" w:hAnsi="宋体"/>
          <w:color w:val="000000"/>
          <w:sz w:val="24"/>
          <w:szCs w:val="24"/>
          <w:lang w:val="en-US" w:eastAsia="zh-Hans"/>
        </w:rPr>
        <w:t>以学校“慧·创”课堂评价要素为指导，以“慧·创”课研究实施</w:t>
      </w:r>
      <w:r>
        <w:rPr>
          <w:rFonts w:hint="default" w:ascii="宋体" w:hAnsi="宋体"/>
          <w:color w:val="000000"/>
          <w:sz w:val="24"/>
          <w:szCs w:val="24"/>
          <w:lang w:val="en-US" w:eastAsia="zh-Hans"/>
        </w:rPr>
        <w:t>为切入点，聚焦内容主题、基于内容本质，开展基于素养落实、深度学习的教学研究活动，</w:t>
      </w:r>
      <w:r>
        <w:rPr>
          <w:rFonts w:hint="eastAsia" w:ascii="宋体" w:hAnsi="宋体"/>
          <w:color w:val="000000"/>
          <w:sz w:val="24"/>
          <w:szCs w:val="24"/>
          <w:lang w:val="en-US" w:eastAsia="zh-CN"/>
        </w:rPr>
        <w:t>基于</w:t>
      </w:r>
      <w:r>
        <w:rPr>
          <w:rFonts w:hint="default" w:ascii="宋体" w:hAnsi="宋体"/>
          <w:color w:val="000000"/>
          <w:sz w:val="24"/>
          <w:szCs w:val="24"/>
          <w:lang w:val="en-US" w:eastAsia="zh-Hans"/>
        </w:rPr>
        <w:t>慧创课堂中“四慧”学习支架工具的研制，教研组以“常态课”为抓手，以“人人一堂公开课”为载体，以“每节课都是优质课”为目标，夯实校本教研，与“周二调研日”结合加大常规课听课、评课力度，打造解小“慧创”课堂品牌。提高我校数学教师的</w:t>
      </w:r>
      <w:r>
        <w:rPr>
          <w:rFonts w:hint="eastAsia" w:ascii="宋体" w:hAnsi="宋体"/>
          <w:color w:val="000000"/>
          <w:sz w:val="24"/>
          <w:szCs w:val="24"/>
          <w:lang w:val="en-US" w:eastAsia="zh-CN"/>
        </w:rPr>
        <w:t>课堂教学实施水平</w:t>
      </w:r>
      <w:r>
        <w:rPr>
          <w:rFonts w:hint="default" w:ascii="宋体" w:hAnsi="宋体"/>
          <w:color w:val="000000"/>
          <w:sz w:val="24"/>
          <w:szCs w:val="24"/>
          <w:lang w:val="en-US" w:eastAsia="zh-Hans"/>
        </w:rPr>
        <w:t>。</w:t>
      </w:r>
    </w:p>
    <w:p>
      <w:pPr>
        <w:pStyle w:val="9"/>
        <w:spacing w:line="360" w:lineRule="auto"/>
        <w:ind w:firstLine="480"/>
        <w:jc w:val="left"/>
        <w:rPr>
          <w:rFonts w:hint="default" w:ascii="宋体" w:hAnsi="宋体"/>
          <w:b/>
          <w:bCs/>
          <w:color w:val="000000"/>
          <w:sz w:val="24"/>
          <w:szCs w:val="24"/>
          <w:lang w:val="en-US" w:eastAsia="zh-Hans"/>
        </w:rPr>
      </w:pPr>
      <w:r>
        <w:rPr>
          <w:rFonts w:hint="default" w:ascii="宋体" w:hAnsi="宋体"/>
          <w:b/>
          <w:bCs/>
          <w:color w:val="000000"/>
          <w:sz w:val="24"/>
          <w:szCs w:val="24"/>
          <w:lang w:val="en-US" w:eastAsia="zh-Hans"/>
        </w:rPr>
        <w:t>3.</w:t>
      </w:r>
      <w:r>
        <w:rPr>
          <w:rFonts w:hint="eastAsia" w:ascii="宋体" w:hAnsi="宋体"/>
          <w:b/>
          <w:bCs/>
          <w:color w:val="000000"/>
          <w:sz w:val="24"/>
          <w:szCs w:val="24"/>
          <w:lang w:val="en-US" w:eastAsia="zh-Hans"/>
        </w:rPr>
        <w:t>优化教学管理，有效落实</w:t>
      </w:r>
      <w:r>
        <w:rPr>
          <w:rFonts w:hint="default" w:ascii="宋体" w:hAnsi="宋体"/>
          <w:b/>
          <w:bCs/>
          <w:color w:val="000000"/>
          <w:sz w:val="24"/>
          <w:szCs w:val="24"/>
          <w:lang w:val="en-US" w:eastAsia="zh-Hans"/>
        </w:rPr>
        <w:t>教学常规</w:t>
      </w:r>
    </w:p>
    <w:p>
      <w:pPr>
        <w:pStyle w:val="9"/>
        <w:spacing w:line="360" w:lineRule="auto"/>
        <w:ind w:firstLine="480"/>
        <w:jc w:val="left"/>
        <w:rPr>
          <w:rFonts w:hint="default" w:ascii="宋体" w:hAnsi="宋体"/>
          <w:b/>
          <w:bCs/>
          <w:color w:val="000000"/>
          <w:sz w:val="24"/>
          <w:szCs w:val="24"/>
          <w:lang w:val="en-US" w:eastAsia="zh-Hans"/>
        </w:rPr>
      </w:pPr>
      <w:r>
        <w:rPr>
          <w:rFonts w:hint="default" w:ascii="宋体" w:hAnsi="宋体"/>
          <w:b/>
          <w:bCs/>
          <w:color w:val="000000"/>
          <w:sz w:val="24"/>
          <w:szCs w:val="24"/>
          <w:lang w:val="en-US" w:eastAsia="zh-Hans"/>
        </w:rPr>
        <w:t>（</w:t>
      </w:r>
      <w:r>
        <w:rPr>
          <w:rFonts w:hint="default" w:ascii="宋体" w:hAnsi="宋体"/>
          <w:b/>
          <w:bCs/>
          <w:color w:val="000000"/>
          <w:sz w:val="24"/>
          <w:szCs w:val="24"/>
          <w:lang w:eastAsia="zh-Hans"/>
        </w:rPr>
        <w:t>1</w:t>
      </w:r>
      <w:r>
        <w:rPr>
          <w:rFonts w:hint="default" w:ascii="宋体" w:hAnsi="宋体"/>
          <w:b/>
          <w:bCs/>
          <w:color w:val="000000"/>
          <w:sz w:val="24"/>
          <w:szCs w:val="24"/>
          <w:lang w:val="en-US" w:eastAsia="zh-Hans"/>
        </w:rPr>
        <w:t>）</w:t>
      </w:r>
      <w:r>
        <w:rPr>
          <w:rFonts w:hint="eastAsia" w:ascii="宋体" w:hAnsi="宋体"/>
          <w:b/>
          <w:bCs/>
          <w:color w:val="000000"/>
          <w:sz w:val="24"/>
          <w:szCs w:val="24"/>
          <w:lang w:val="en-US" w:eastAsia="zh-Hans"/>
        </w:rPr>
        <w:t>周二调研日</w:t>
      </w:r>
      <w:r>
        <w:rPr>
          <w:rFonts w:hint="default" w:ascii="宋体" w:hAnsi="宋体"/>
          <w:b/>
          <w:bCs/>
          <w:color w:val="000000"/>
          <w:sz w:val="24"/>
          <w:szCs w:val="24"/>
          <w:lang w:val="en-US" w:eastAsia="zh-Hans"/>
        </w:rPr>
        <w:t>制度</w:t>
      </w:r>
    </w:p>
    <w:p>
      <w:pPr>
        <w:pStyle w:val="9"/>
        <w:spacing w:line="360" w:lineRule="auto"/>
        <w:ind w:firstLine="480"/>
        <w:jc w:val="left"/>
        <w:rPr>
          <w:rFonts w:hint="default" w:ascii="宋体" w:hAnsi="宋体"/>
          <w:color w:val="000000"/>
          <w:sz w:val="24"/>
          <w:szCs w:val="24"/>
          <w:lang w:val="en-US" w:eastAsia="zh-Hans"/>
        </w:rPr>
      </w:pPr>
      <w:r>
        <w:rPr>
          <w:rFonts w:hint="default" w:ascii="宋体" w:hAnsi="宋体"/>
          <w:color w:val="000000"/>
          <w:sz w:val="24"/>
          <w:szCs w:val="24"/>
          <w:lang w:val="en-US" w:eastAsia="zh-Hans"/>
        </w:rPr>
        <w:t>本学期，数学组将继续推行</w:t>
      </w:r>
      <w:r>
        <w:rPr>
          <w:rFonts w:hint="eastAsia" w:ascii="宋体" w:hAnsi="宋体"/>
          <w:color w:val="000000"/>
          <w:sz w:val="24"/>
          <w:szCs w:val="24"/>
          <w:lang w:val="en-US" w:eastAsia="zh-Hans"/>
        </w:rPr>
        <w:t>周二</w:t>
      </w:r>
      <w:r>
        <w:rPr>
          <w:rFonts w:hint="default" w:ascii="宋体" w:hAnsi="宋体"/>
          <w:color w:val="000000"/>
          <w:sz w:val="24"/>
          <w:szCs w:val="24"/>
          <w:lang w:val="en-US" w:eastAsia="zh-Hans"/>
        </w:rPr>
        <w:t>调研日制度。本学期的随堂课调研除了“开学第一课”、周二调研日，还增加不定期的调研，同时采用集中调研+分散推门结合的方式，被调研对象的选择上采取指定+随机的方式。从开学第一课的调研，一直持续到学期末，每月都会随机听取几位数学老师的随堂课，引领每一位教师时时处处关注自身日常教育教学行为，促进教师关注每一堂课，关注每一个学生，做到备好每节课，上好每节课，同时当日会及时针对调研情况进行评价、反馈</w:t>
      </w:r>
      <w:r>
        <w:rPr>
          <w:rFonts w:hint="eastAsia" w:ascii="宋体" w:hAnsi="宋体"/>
          <w:color w:val="000000"/>
          <w:sz w:val="24"/>
          <w:szCs w:val="24"/>
          <w:lang w:val="en-US" w:eastAsia="zh-Hans"/>
        </w:rPr>
        <w:t>，促进</w:t>
      </w:r>
      <w:r>
        <w:rPr>
          <w:rFonts w:hint="default" w:ascii="宋体" w:hAnsi="宋体"/>
          <w:color w:val="000000"/>
          <w:sz w:val="24"/>
          <w:szCs w:val="24"/>
          <w:lang w:val="en-US" w:eastAsia="zh-Hans"/>
        </w:rPr>
        <w:t>执教教师自我反思、自我改善、自我进步。</w:t>
      </w:r>
    </w:p>
    <w:p>
      <w:pPr>
        <w:pStyle w:val="9"/>
        <w:spacing w:line="360" w:lineRule="auto"/>
        <w:ind w:firstLine="480"/>
        <w:jc w:val="left"/>
        <w:rPr>
          <w:rFonts w:hint="default" w:ascii="宋体" w:hAnsi="宋体"/>
          <w:b/>
          <w:bCs/>
          <w:color w:val="000000"/>
          <w:sz w:val="24"/>
          <w:szCs w:val="24"/>
          <w:lang w:val="en-US" w:eastAsia="zh-Hans"/>
        </w:rPr>
      </w:pPr>
      <w:r>
        <w:rPr>
          <w:rFonts w:hint="default" w:ascii="宋体" w:hAnsi="宋体"/>
          <w:b/>
          <w:bCs/>
          <w:color w:val="000000"/>
          <w:sz w:val="24"/>
          <w:szCs w:val="24"/>
          <w:lang w:val="en-US" w:eastAsia="zh-Hans"/>
        </w:rPr>
        <w:t>（</w:t>
      </w:r>
      <w:r>
        <w:rPr>
          <w:rFonts w:hint="default" w:ascii="宋体" w:hAnsi="宋体"/>
          <w:b/>
          <w:bCs/>
          <w:color w:val="000000"/>
          <w:sz w:val="24"/>
          <w:szCs w:val="24"/>
          <w:lang w:eastAsia="zh-Hans"/>
        </w:rPr>
        <w:t>2</w:t>
      </w:r>
      <w:r>
        <w:rPr>
          <w:rFonts w:hint="default" w:ascii="宋体" w:hAnsi="宋体"/>
          <w:b/>
          <w:bCs/>
          <w:color w:val="000000"/>
          <w:sz w:val="24"/>
          <w:szCs w:val="24"/>
          <w:lang w:val="en-US" w:eastAsia="zh-Hans"/>
        </w:rPr>
        <w:t>）“三本”检查制度</w:t>
      </w:r>
    </w:p>
    <w:p>
      <w:pPr>
        <w:pStyle w:val="9"/>
        <w:spacing w:line="360" w:lineRule="auto"/>
        <w:ind w:firstLine="480"/>
        <w:jc w:val="left"/>
        <w:rPr>
          <w:rFonts w:hint="default" w:ascii="宋体" w:hAnsi="宋体"/>
          <w:color w:val="000000"/>
          <w:sz w:val="24"/>
          <w:szCs w:val="24"/>
          <w:lang w:val="en-US" w:eastAsia="zh-Hans"/>
        </w:rPr>
      </w:pPr>
      <w:r>
        <w:rPr>
          <w:rFonts w:hint="default" w:ascii="宋体" w:hAnsi="宋体"/>
          <w:color w:val="000000"/>
          <w:sz w:val="24"/>
          <w:szCs w:val="24"/>
          <w:lang w:val="en-US" w:eastAsia="zh-Hans"/>
        </w:rPr>
        <w:t>教学质量的有效提升需要各项常规性工作的有效落实。除却每2周1次的教研组课堂大练兵活动以及每月调研活动，</w:t>
      </w:r>
      <w:r>
        <w:rPr>
          <w:rFonts w:hint="eastAsia" w:ascii="宋体" w:hAnsi="宋体"/>
          <w:color w:val="000000"/>
          <w:sz w:val="24"/>
          <w:szCs w:val="24"/>
          <w:lang w:val="en-US" w:eastAsia="zh-Hans"/>
        </w:rPr>
        <w:t>每月</w:t>
      </w:r>
      <w:r>
        <w:rPr>
          <w:rFonts w:hint="default" w:ascii="宋体" w:hAnsi="宋体"/>
          <w:color w:val="000000"/>
          <w:sz w:val="24"/>
          <w:szCs w:val="24"/>
          <w:lang w:val="en-US" w:eastAsia="zh-Hans"/>
        </w:rPr>
        <w:t>常规检查仍会重点落在“三本”（备课本、作业本、听课本）上，通过不定时地抽查调研，促进“三本”落实规范，将常规工作进一步做实做细。</w:t>
      </w:r>
    </w:p>
    <w:p>
      <w:pPr>
        <w:pStyle w:val="9"/>
        <w:spacing w:line="360" w:lineRule="auto"/>
        <w:ind w:firstLine="480"/>
        <w:jc w:val="left"/>
        <w:rPr>
          <w:rFonts w:hint="eastAsia" w:ascii="宋体" w:hAnsi="宋体"/>
          <w:color w:val="000000"/>
          <w:sz w:val="24"/>
          <w:szCs w:val="24"/>
          <w:lang w:val="en-US" w:eastAsia="zh-CN"/>
        </w:rPr>
      </w:pPr>
      <w:r>
        <w:rPr>
          <w:rFonts w:hint="default" w:ascii="宋体" w:hAnsi="宋体"/>
          <w:b/>
          <w:bCs/>
          <w:color w:val="000000"/>
          <w:sz w:val="24"/>
          <w:szCs w:val="24"/>
          <w:lang w:val="en-US" w:eastAsia="zh-Hans"/>
        </w:rPr>
        <w:t>（</w:t>
      </w:r>
      <w:r>
        <w:rPr>
          <w:rFonts w:hint="eastAsia" w:ascii="宋体" w:hAnsi="宋体"/>
          <w:b/>
          <w:bCs/>
          <w:color w:val="000000"/>
          <w:sz w:val="24"/>
          <w:szCs w:val="24"/>
          <w:lang w:val="en-US" w:eastAsia="zh-Hans"/>
        </w:rPr>
        <w:t>二</w:t>
      </w:r>
      <w:r>
        <w:rPr>
          <w:rFonts w:hint="default" w:ascii="宋体" w:hAnsi="宋体"/>
          <w:b/>
          <w:bCs/>
          <w:color w:val="000000"/>
          <w:sz w:val="24"/>
          <w:szCs w:val="24"/>
          <w:lang w:val="en-US" w:eastAsia="zh-Hans"/>
        </w:rPr>
        <w:t>）</w:t>
      </w:r>
      <w:r>
        <w:rPr>
          <w:rFonts w:hint="eastAsia" w:ascii="宋体" w:hAnsi="宋体"/>
          <w:b/>
          <w:bCs/>
          <w:color w:val="000000"/>
          <w:sz w:val="24"/>
          <w:szCs w:val="24"/>
          <w:lang w:val="en-US" w:eastAsia="zh-Hans"/>
        </w:rPr>
        <w:t>认真抓好教</w:t>
      </w:r>
      <w:r>
        <w:rPr>
          <w:rFonts w:hint="eastAsia" w:ascii="宋体" w:hAnsi="宋体"/>
          <w:b/>
          <w:bCs/>
          <w:color w:val="000000"/>
          <w:sz w:val="24"/>
          <w:szCs w:val="24"/>
          <w:lang w:val="en-US" w:eastAsia="zh-CN"/>
        </w:rPr>
        <w:t>育</w:t>
      </w:r>
      <w:r>
        <w:rPr>
          <w:rFonts w:hint="eastAsia" w:ascii="宋体" w:hAnsi="宋体"/>
          <w:b/>
          <w:bCs/>
          <w:color w:val="000000"/>
          <w:sz w:val="24"/>
          <w:szCs w:val="24"/>
          <w:lang w:val="en-US" w:eastAsia="zh-Hans"/>
        </w:rPr>
        <w:t>科研，</w:t>
      </w:r>
      <w:r>
        <w:rPr>
          <w:rFonts w:hint="eastAsia" w:ascii="宋体" w:hAnsi="宋体"/>
          <w:b/>
          <w:bCs/>
          <w:color w:val="000000"/>
          <w:sz w:val="24"/>
          <w:szCs w:val="24"/>
          <w:lang w:val="en-US" w:eastAsia="zh-CN"/>
        </w:rPr>
        <w:t>丰富</w:t>
      </w:r>
      <w:r>
        <w:rPr>
          <w:rFonts w:hint="eastAsia" w:ascii="宋体" w:hAnsi="宋体"/>
          <w:b/>
          <w:bCs/>
          <w:color w:val="000000"/>
          <w:sz w:val="24"/>
          <w:szCs w:val="24"/>
          <w:lang w:val="en-US" w:eastAsia="zh-Hans"/>
        </w:rPr>
        <w:t>教学研究成果</w:t>
      </w:r>
    </w:p>
    <w:p>
      <w:pPr>
        <w:pStyle w:val="9"/>
        <w:spacing w:line="360" w:lineRule="auto"/>
        <w:ind w:firstLine="480"/>
        <w:jc w:val="left"/>
        <w:rPr>
          <w:rFonts w:hint="eastAsia" w:ascii="宋体" w:hAnsi="宋体"/>
          <w:color w:val="000000"/>
          <w:sz w:val="24"/>
          <w:szCs w:val="24"/>
          <w:lang w:val="en-US" w:eastAsia="zh-CN"/>
        </w:rPr>
      </w:pPr>
      <w:r>
        <w:rPr>
          <w:rFonts w:hint="default" w:ascii="宋体" w:hAnsi="宋体"/>
          <w:color w:val="000000"/>
          <w:sz w:val="24"/>
          <w:szCs w:val="24"/>
          <w:lang w:eastAsia="zh-Hans"/>
        </w:rPr>
        <w:t>1.</w:t>
      </w:r>
      <w:r>
        <w:rPr>
          <w:rFonts w:hint="eastAsia" w:ascii="宋体" w:hAnsi="宋体"/>
          <w:color w:val="000000"/>
          <w:sz w:val="24"/>
          <w:szCs w:val="24"/>
          <w:lang w:val="en-US" w:eastAsia="zh-Hans"/>
        </w:rPr>
        <w:t>阅读学习，理论提升。本学期精读两本书《</w:t>
      </w:r>
      <w:r>
        <w:rPr>
          <w:rFonts w:hint="eastAsia" w:ascii="宋体" w:hAnsi="宋体"/>
          <w:color w:val="000000"/>
          <w:sz w:val="24"/>
          <w:szCs w:val="24"/>
          <w:lang w:val="en-US" w:eastAsia="zh-CN"/>
        </w:rPr>
        <w:t>义务教育数学课程标准理解与实施</w:t>
      </w:r>
      <w:r>
        <w:rPr>
          <w:rFonts w:hint="eastAsia" w:ascii="宋体" w:hAnsi="宋体"/>
          <w:color w:val="000000"/>
          <w:sz w:val="24"/>
          <w:szCs w:val="24"/>
          <w:lang w:val="en-US" w:eastAsia="zh-Hans"/>
        </w:rPr>
        <w:t>》和《</w:t>
      </w:r>
      <w:r>
        <w:rPr>
          <w:rFonts w:hint="eastAsia" w:ascii="宋体" w:hAnsi="宋体"/>
          <w:color w:val="000000"/>
          <w:sz w:val="24"/>
          <w:szCs w:val="24"/>
          <w:lang w:val="en-US" w:eastAsia="zh-CN"/>
        </w:rPr>
        <w:t>小学数学单元整体教学设计</w:t>
      </w:r>
      <w:r>
        <w:rPr>
          <w:rFonts w:hint="eastAsia" w:ascii="宋体" w:hAnsi="宋体"/>
          <w:color w:val="000000"/>
          <w:sz w:val="24"/>
          <w:szCs w:val="24"/>
          <w:lang w:val="en-US" w:eastAsia="zh-Hans"/>
        </w:rPr>
        <w:t>》，学习杂志《小学数学教育》和《教育视界》,促进教师理论素养的提升。每月一次读书</w:t>
      </w:r>
      <w:r>
        <w:rPr>
          <w:rFonts w:hint="eastAsia" w:ascii="宋体" w:hAnsi="宋体"/>
          <w:color w:val="000000"/>
          <w:sz w:val="24"/>
          <w:szCs w:val="24"/>
          <w:lang w:val="en-US" w:eastAsia="zh-CN"/>
        </w:rPr>
        <w:t>群内交流分享</w:t>
      </w:r>
      <w:r>
        <w:rPr>
          <w:rFonts w:hint="eastAsia" w:ascii="宋体" w:hAnsi="宋体"/>
          <w:color w:val="000000"/>
          <w:sz w:val="24"/>
          <w:szCs w:val="24"/>
          <w:lang w:val="en-US" w:eastAsia="zh-Hans"/>
        </w:rPr>
        <w:t>活动</w:t>
      </w:r>
      <w:r>
        <w:rPr>
          <w:rFonts w:hint="eastAsia" w:ascii="宋体" w:hAnsi="宋体"/>
          <w:color w:val="000000"/>
          <w:sz w:val="24"/>
          <w:szCs w:val="24"/>
          <w:lang w:val="en-US" w:eastAsia="zh-CN"/>
        </w:rPr>
        <w:t>，每月一次线下交流，活动后上交读后感。</w:t>
      </w:r>
    </w:p>
    <w:p>
      <w:pPr>
        <w:pStyle w:val="9"/>
        <w:spacing w:line="360" w:lineRule="auto"/>
        <w:ind w:firstLine="480"/>
        <w:jc w:val="left"/>
        <w:rPr>
          <w:rFonts w:hint="default" w:ascii="宋体" w:hAnsi="宋体" w:eastAsiaTheme="minorEastAsia"/>
          <w:color w:val="000000"/>
          <w:sz w:val="24"/>
          <w:szCs w:val="24"/>
          <w:lang w:val="en-US" w:eastAsia="zh-CN"/>
        </w:rPr>
      </w:pPr>
      <w:r>
        <w:rPr>
          <w:rFonts w:hint="default" w:ascii="宋体" w:hAnsi="宋体"/>
          <w:color w:val="000000"/>
          <w:sz w:val="24"/>
          <w:szCs w:val="24"/>
          <w:lang w:eastAsia="zh-Hans"/>
        </w:rPr>
        <w:t>2</w:t>
      </w:r>
      <w:r>
        <w:rPr>
          <w:rFonts w:hint="eastAsia" w:ascii="宋体" w:hAnsi="宋体"/>
          <w:color w:val="000000"/>
          <w:sz w:val="24"/>
          <w:szCs w:val="24"/>
          <w:lang w:val="en-US" w:eastAsia="zh-Hans"/>
        </w:rPr>
        <w:t>.组建</w:t>
      </w:r>
      <w:r>
        <w:rPr>
          <w:rFonts w:hint="eastAsia" w:ascii="宋体" w:hAnsi="宋体"/>
          <w:color w:val="000000"/>
          <w:sz w:val="24"/>
          <w:szCs w:val="24"/>
          <w:lang w:val="en-US" w:eastAsia="zh-CN"/>
        </w:rPr>
        <w:t>优质课比赛磨课团队</w:t>
      </w:r>
      <w:r>
        <w:rPr>
          <w:rFonts w:hint="eastAsia" w:ascii="宋体" w:hAnsi="宋体"/>
          <w:color w:val="000000"/>
          <w:sz w:val="24"/>
          <w:szCs w:val="24"/>
          <w:lang w:val="en-US" w:eastAsia="zh-Hans"/>
        </w:rPr>
        <w:t>，</w:t>
      </w:r>
      <w:r>
        <w:rPr>
          <w:rFonts w:hint="eastAsia" w:ascii="宋体" w:hAnsi="宋体"/>
          <w:color w:val="000000"/>
          <w:sz w:val="24"/>
          <w:szCs w:val="24"/>
          <w:lang w:val="en-US" w:eastAsia="zh-CN"/>
        </w:rPr>
        <w:t>指导青年教师练习设计与教学设计，制定计划，定时定点定人，开展模拟上课训练，为区优质课比赛做好充分准备。</w:t>
      </w:r>
    </w:p>
    <w:p>
      <w:pPr>
        <w:pStyle w:val="9"/>
        <w:spacing w:line="360" w:lineRule="auto"/>
        <w:ind w:firstLine="480"/>
        <w:jc w:val="left"/>
        <w:rPr>
          <w:rFonts w:hint="eastAsia" w:ascii="宋体" w:hAnsi="宋体"/>
          <w:color w:val="000000"/>
          <w:sz w:val="24"/>
          <w:szCs w:val="24"/>
          <w:lang w:val="en-US" w:eastAsia="zh-Hans"/>
        </w:rPr>
      </w:pPr>
      <w:r>
        <w:rPr>
          <w:rFonts w:hint="default" w:ascii="宋体" w:hAnsi="宋体"/>
          <w:color w:val="000000"/>
          <w:sz w:val="24"/>
          <w:szCs w:val="24"/>
          <w:lang w:eastAsia="zh-Hans"/>
        </w:rPr>
        <w:t>3.</w:t>
      </w:r>
      <w:r>
        <w:rPr>
          <w:rFonts w:hint="eastAsia" w:ascii="宋体" w:hAnsi="宋体"/>
          <w:color w:val="000000"/>
          <w:sz w:val="24"/>
          <w:szCs w:val="24"/>
          <w:lang w:val="en-US" w:eastAsia="zh-Hans"/>
        </w:rPr>
        <w:t>做好</w:t>
      </w:r>
      <w:r>
        <w:rPr>
          <w:rFonts w:hint="eastAsia" w:ascii="宋体" w:hAnsi="宋体"/>
          <w:color w:val="000000"/>
          <w:sz w:val="24"/>
          <w:szCs w:val="24"/>
          <w:lang w:val="en-US" w:eastAsia="zh-CN"/>
        </w:rPr>
        <w:t>市级小数年会论文</w:t>
      </w:r>
      <w:r>
        <w:rPr>
          <w:rFonts w:hint="eastAsia" w:ascii="宋体" w:hAnsi="宋体"/>
          <w:color w:val="000000"/>
          <w:sz w:val="24"/>
          <w:szCs w:val="24"/>
          <w:lang w:val="en-US" w:eastAsia="zh-Hans"/>
        </w:rPr>
        <w:t>论文评比的各项准备工作。学科组教学论文于</w:t>
      </w:r>
      <w:r>
        <w:rPr>
          <w:rFonts w:hint="eastAsia" w:ascii="宋体" w:hAnsi="宋体"/>
          <w:color w:val="000000"/>
          <w:sz w:val="24"/>
          <w:szCs w:val="24"/>
          <w:lang w:val="en-US" w:eastAsia="zh-CN"/>
        </w:rPr>
        <w:t>10月底</w:t>
      </w:r>
      <w:r>
        <w:rPr>
          <w:rFonts w:hint="eastAsia" w:ascii="宋体" w:hAnsi="宋体"/>
          <w:color w:val="000000"/>
          <w:sz w:val="24"/>
          <w:szCs w:val="24"/>
          <w:lang w:val="en-US" w:eastAsia="zh-Hans"/>
        </w:rPr>
        <w:t>完成初稿，聘请专家进行指导、修改，通过撰写论文，学习如何将成果进行物化，从而提升教师的研究能力，转换思维视角，切实转型课堂实践。</w:t>
      </w:r>
    </w:p>
    <w:p>
      <w:pPr>
        <w:pStyle w:val="9"/>
        <w:spacing w:line="360" w:lineRule="auto"/>
        <w:ind w:firstLine="480"/>
        <w:jc w:val="left"/>
        <w:rPr>
          <w:rFonts w:hint="default" w:ascii="宋体" w:hAnsi="宋体"/>
          <w:b/>
          <w:bCs/>
          <w:color w:val="000000"/>
          <w:sz w:val="24"/>
          <w:szCs w:val="24"/>
          <w:lang w:val="en-US" w:eastAsia="zh-CN"/>
        </w:rPr>
      </w:pPr>
      <w:r>
        <w:rPr>
          <w:rFonts w:hint="eastAsia" w:ascii="宋体" w:hAnsi="宋体"/>
          <w:b/>
          <w:bCs/>
          <w:color w:val="000000"/>
          <w:sz w:val="24"/>
          <w:szCs w:val="24"/>
          <w:lang w:val="en-US" w:eastAsia="zh-CN"/>
        </w:rPr>
        <w:t>（三）加强质量监控，提升学业质量</w:t>
      </w:r>
    </w:p>
    <w:p>
      <w:pPr>
        <w:pStyle w:val="9"/>
        <w:spacing w:line="360" w:lineRule="auto"/>
        <w:ind w:firstLine="480"/>
        <w:jc w:val="left"/>
        <w:rPr>
          <w:rFonts w:hint="eastAsia" w:ascii="宋体" w:hAnsi="宋体"/>
          <w:color w:val="000000"/>
          <w:sz w:val="24"/>
          <w:szCs w:val="24"/>
          <w:lang w:val="en-US" w:eastAsia="zh-Hans"/>
        </w:rPr>
      </w:pPr>
      <w:r>
        <w:rPr>
          <w:rFonts w:hint="eastAsia" w:ascii="宋体" w:hAnsi="宋体"/>
          <w:color w:val="000000"/>
          <w:sz w:val="24"/>
          <w:szCs w:val="24"/>
          <w:lang w:val="en-US" w:eastAsia="zh-Hans"/>
        </w:rPr>
        <w:t>学校实施“绿色”质量监控方案；创设“多维”信息交流平台；形成“1+1〉2”教育整体合力。本学期</w:t>
      </w:r>
      <w:r>
        <w:rPr>
          <w:rFonts w:hint="eastAsia" w:ascii="宋体" w:hAnsi="宋体"/>
          <w:color w:val="000000"/>
          <w:sz w:val="24"/>
          <w:szCs w:val="24"/>
          <w:lang w:val="en-US" w:eastAsia="zh-CN"/>
        </w:rPr>
        <w:t>数学组</w:t>
      </w:r>
      <w:r>
        <w:rPr>
          <w:rFonts w:hint="eastAsia" w:ascii="宋体" w:hAnsi="宋体"/>
          <w:color w:val="000000"/>
          <w:sz w:val="24"/>
          <w:szCs w:val="24"/>
          <w:lang w:val="en-US" w:eastAsia="zh-Hans"/>
        </w:rPr>
        <w:t>将从“提优”“补差”两方面入手，做好</w:t>
      </w:r>
      <w:r>
        <w:rPr>
          <w:rFonts w:hint="eastAsia" w:ascii="宋体" w:hAnsi="宋体"/>
          <w:color w:val="000000"/>
          <w:sz w:val="24"/>
          <w:szCs w:val="24"/>
          <w:lang w:val="en-US" w:eastAsia="zh-CN"/>
        </w:rPr>
        <w:t>拔尖生</w:t>
      </w:r>
      <w:r>
        <w:rPr>
          <w:rFonts w:hint="eastAsia" w:ascii="宋体" w:hAnsi="宋体"/>
          <w:color w:val="000000"/>
          <w:sz w:val="24"/>
          <w:szCs w:val="24"/>
          <w:lang w:val="en-US" w:eastAsia="zh-Hans"/>
        </w:rPr>
        <w:t xml:space="preserve">与学困生管理工作，抓好单元、作业、辅导等方面监控，做细做实，提升教学质量。   </w:t>
      </w:r>
    </w:p>
    <w:p>
      <w:pPr>
        <w:pStyle w:val="9"/>
        <w:spacing w:line="360" w:lineRule="auto"/>
        <w:ind w:firstLine="480"/>
        <w:jc w:val="left"/>
        <w:rPr>
          <w:rFonts w:hint="eastAsia" w:ascii="宋体" w:hAnsi="宋体"/>
          <w:b/>
          <w:bCs/>
          <w:color w:val="000000"/>
          <w:sz w:val="24"/>
          <w:szCs w:val="24"/>
          <w:lang w:val="en-US" w:eastAsia="zh-Hans"/>
        </w:rPr>
      </w:pPr>
      <w:r>
        <w:rPr>
          <w:rFonts w:hint="eastAsia" w:ascii="宋体" w:hAnsi="宋体"/>
          <w:b/>
          <w:bCs/>
          <w:color w:val="000000"/>
          <w:sz w:val="24"/>
          <w:szCs w:val="24"/>
          <w:lang w:val="en-US" w:eastAsia="zh-Hans"/>
        </w:rPr>
        <w:t>1.单元监控</w:t>
      </w:r>
    </w:p>
    <w:p>
      <w:pPr>
        <w:pStyle w:val="9"/>
        <w:spacing w:line="360" w:lineRule="auto"/>
        <w:ind w:firstLine="480"/>
        <w:jc w:val="left"/>
        <w:rPr>
          <w:rFonts w:hint="eastAsia" w:ascii="宋体" w:hAnsi="宋体"/>
          <w:color w:val="000000"/>
          <w:sz w:val="24"/>
          <w:szCs w:val="24"/>
          <w:lang w:val="en-US" w:eastAsia="zh-Hans"/>
        </w:rPr>
      </w:pPr>
      <w:r>
        <w:rPr>
          <w:rFonts w:hint="eastAsia" w:ascii="宋体" w:hAnsi="宋体"/>
          <w:color w:val="000000"/>
          <w:sz w:val="24"/>
          <w:szCs w:val="24"/>
          <w:lang w:val="en-US" w:eastAsia="zh-Hans"/>
        </w:rPr>
        <w:t>每月进行一次学科阶段性</w:t>
      </w:r>
      <w:r>
        <w:rPr>
          <w:rFonts w:hint="eastAsia" w:ascii="宋体" w:hAnsi="宋体"/>
          <w:color w:val="000000"/>
          <w:sz w:val="24"/>
          <w:szCs w:val="24"/>
          <w:lang w:val="en-US" w:eastAsia="zh-CN"/>
        </w:rPr>
        <w:t>摘星作业</w:t>
      </w:r>
      <w:r>
        <w:rPr>
          <w:rFonts w:hint="eastAsia" w:ascii="宋体" w:hAnsi="宋体"/>
          <w:color w:val="000000"/>
          <w:sz w:val="24"/>
          <w:szCs w:val="24"/>
          <w:lang w:val="en-US" w:eastAsia="zh-Hans"/>
        </w:rPr>
        <w:t>，把每次单元练习作为质量监控，把好质量关。每个备课组必须有独立设计的单元</w:t>
      </w:r>
      <w:r>
        <w:rPr>
          <w:rFonts w:hint="eastAsia" w:ascii="宋体" w:hAnsi="宋体"/>
          <w:color w:val="000000"/>
          <w:sz w:val="24"/>
          <w:szCs w:val="24"/>
          <w:lang w:val="en-US" w:eastAsia="zh-CN"/>
        </w:rPr>
        <w:t>作业</w:t>
      </w:r>
      <w:r>
        <w:rPr>
          <w:rFonts w:hint="eastAsia" w:ascii="宋体" w:hAnsi="宋体"/>
          <w:color w:val="000000"/>
          <w:sz w:val="24"/>
          <w:szCs w:val="24"/>
          <w:lang w:val="en-US" w:eastAsia="zh-Hans"/>
        </w:rPr>
        <w:t>，邀请专家审核把关，提升命题水平。</w:t>
      </w:r>
    </w:p>
    <w:p>
      <w:pPr>
        <w:pStyle w:val="9"/>
        <w:spacing w:line="360" w:lineRule="auto"/>
        <w:ind w:firstLine="480"/>
        <w:jc w:val="left"/>
        <w:rPr>
          <w:rFonts w:hint="eastAsia" w:ascii="宋体" w:hAnsi="宋体"/>
          <w:b/>
          <w:bCs/>
          <w:color w:val="000000"/>
          <w:sz w:val="24"/>
          <w:szCs w:val="24"/>
          <w:lang w:val="en-US" w:eastAsia="zh-Hans"/>
        </w:rPr>
      </w:pPr>
      <w:r>
        <w:rPr>
          <w:rFonts w:hint="eastAsia" w:ascii="宋体" w:hAnsi="宋体"/>
          <w:b/>
          <w:bCs/>
          <w:color w:val="000000"/>
          <w:sz w:val="24"/>
          <w:szCs w:val="24"/>
          <w:lang w:val="en-US" w:eastAsia="zh-Hans"/>
        </w:rPr>
        <w:t>2.作业监控</w:t>
      </w:r>
    </w:p>
    <w:p>
      <w:pPr>
        <w:pStyle w:val="9"/>
        <w:spacing w:line="360" w:lineRule="auto"/>
        <w:ind w:firstLine="480"/>
        <w:jc w:val="left"/>
        <w:rPr>
          <w:rFonts w:hint="eastAsia" w:ascii="宋体" w:hAnsi="宋体"/>
          <w:color w:val="000000"/>
          <w:sz w:val="24"/>
          <w:szCs w:val="24"/>
          <w:lang w:val="en-US" w:eastAsia="zh-Hans"/>
        </w:rPr>
      </w:pPr>
      <w:r>
        <w:rPr>
          <w:rFonts w:hint="eastAsia" w:ascii="宋体" w:hAnsi="宋体"/>
          <w:color w:val="000000"/>
          <w:sz w:val="24"/>
          <w:szCs w:val="24"/>
          <w:lang w:val="en-US" w:eastAsia="zh-Hans"/>
        </w:rPr>
        <w:t>(1)双线同力，严控作业总量</w:t>
      </w:r>
    </w:p>
    <w:p>
      <w:pPr>
        <w:pStyle w:val="9"/>
        <w:spacing w:line="360" w:lineRule="auto"/>
        <w:ind w:firstLine="480"/>
        <w:jc w:val="left"/>
        <w:rPr>
          <w:rFonts w:hint="eastAsia" w:ascii="宋体" w:hAnsi="宋体"/>
          <w:color w:val="000000"/>
          <w:sz w:val="24"/>
          <w:szCs w:val="24"/>
          <w:lang w:val="en-US" w:eastAsia="zh-Hans"/>
        </w:rPr>
      </w:pPr>
      <w:r>
        <w:rPr>
          <w:rFonts w:hint="eastAsia" w:ascii="宋体" w:hAnsi="宋体"/>
          <w:color w:val="000000"/>
          <w:sz w:val="24"/>
          <w:szCs w:val="24"/>
          <w:lang w:val="en-US" w:eastAsia="zh-Hans"/>
        </w:rPr>
        <w:t>为了确保监管到位，我校采取“双线”监管模式，学校设立作业公示栏，将一周作业内容面向家长和学生公开，班级设立作业导航，每日作业量及完成时间向学生告知，双线并行，接受全校教师和学生监督，严控学生作业总量。学科组定期进行作业设计的专题交流，对作业设计提出整改意见和建议，进一步优化作业设计。</w:t>
      </w:r>
    </w:p>
    <w:p>
      <w:pPr>
        <w:pStyle w:val="9"/>
        <w:spacing w:line="360" w:lineRule="auto"/>
        <w:ind w:firstLine="480"/>
        <w:jc w:val="left"/>
        <w:rPr>
          <w:rFonts w:hint="default" w:ascii="宋体" w:hAnsi="宋体" w:eastAsiaTheme="minorEastAsia"/>
          <w:color w:val="000000"/>
          <w:sz w:val="24"/>
          <w:szCs w:val="24"/>
          <w:lang w:val="en-US" w:eastAsia="zh-CN"/>
        </w:rPr>
      </w:pPr>
      <w:r>
        <w:rPr>
          <w:rFonts w:hint="eastAsia" w:ascii="宋体" w:hAnsi="宋体"/>
          <w:color w:val="000000"/>
          <w:sz w:val="24"/>
          <w:szCs w:val="24"/>
          <w:lang w:val="en-US" w:eastAsia="zh-Hans"/>
        </w:rPr>
        <w:t>(2)聚焦“提优补差”，提升</w:t>
      </w:r>
      <w:r>
        <w:rPr>
          <w:rFonts w:hint="eastAsia" w:ascii="宋体" w:hAnsi="宋体"/>
          <w:color w:val="000000"/>
          <w:sz w:val="24"/>
          <w:szCs w:val="24"/>
          <w:lang w:val="en-US" w:eastAsia="zh-CN"/>
        </w:rPr>
        <w:t>学科素养</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加大“拔尖生”的培养力度，结合上学期拔尖生学习情况与能力表现，根据考核结果，本学期精选出3~6年级在数学与科学学科能力较强的学生，参与“小博士成长团”的培训，促进拔尖生拓展数学视野，提升数学思维。同时本学期加强对学困生的辅导工作，建立学困生学业水平跟踪档案，促使教师开展针对性辅导措施。</w:t>
      </w:r>
    </w:p>
    <w:p>
      <w:pPr>
        <w:pStyle w:val="9"/>
        <w:spacing w:line="360" w:lineRule="auto"/>
        <w:ind w:firstLine="480"/>
        <w:jc w:val="left"/>
        <w:rPr>
          <w:rFonts w:hint="default" w:ascii="宋体" w:hAnsi="宋体"/>
          <w:b/>
          <w:bCs/>
          <w:color w:val="000000"/>
          <w:sz w:val="24"/>
          <w:szCs w:val="24"/>
          <w:lang w:val="en-US" w:eastAsia="zh-Hans"/>
        </w:rPr>
      </w:pPr>
      <w:r>
        <w:rPr>
          <w:rFonts w:hint="default" w:ascii="宋体" w:hAnsi="宋体"/>
          <w:b/>
          <w:bCs/>
          <w:color w:val="000000"/>
          <w:sz w:val="24"/>
          <w:szCs w:val="24"/>
          <w:lang w:val="en-US" w:eastAsia="zh-Hans"/>
        </w:rPr>
        <w:t>（</w:t>
      </w:r>
      <w:r>
        <w:rPr>
          <w:rFonts w:hint="eastAsia" w:ascii="宋体" w:hAnsi="宋体"/>
          <w:b/>
          <w:bCs/>
          <w:color w:val="000000"/>
          <w:sz w:val="24"/>
          <w:szCs w:val="24"/>
          <w:lang w:val="en-US" w:eastAsia="zh-CN"/>
        </w:rPr>
        <w:t>四</w:t>
      </w:r>
      <w:r>
        <w:rPr>
          <w:rFonts w:hint="default" w:ascii="宋体" w:hAnsi="宋体"/>
          <w:b/>
          <w:bCs/>
          <w:color w:val="000000"/>
          <w:sz w:val="24"/>
          <w:szCs w:val="24"/>
          <w:lang w:val="en-US" w:eastAsia="zh-Hans"/>
        </w:rPr>
        <w:t>）依托校数学课程，丰盈学生数学素养</w:t>
      </w:r>
    </w:p>
    <w:p>
      <w:pPr>
        <w:tabs>
          <w:tab w:val="left" w:pos="2232"/>
        </w:tabs>
        <w:spacing w:line="360" w:lineRule="auto"/>
        <w:ind w:firstLine="480" w:firstLineChars="200"/>
        <w:jc w:val="left"/>
        <w:rPr>
          <w:rFonts w:hint="eastAsia" w:ascii="宋体" w:hAnsi="宋体" w:cs="宋体"/>
          <w:b/>
          <w:bCs/>
          <w:color w:val="000000"/>
          <w:sz w:val="24"/>
          <w:szCs w:val="24"/>
          <w:lang w:val="en-US" w:eastAsia="zh-CN"/>
        </w:rPr>
      </w:pPr>
      <w:r>
        <w:rPr>
          <w:rFonts w:hint="eastAsia" w:ascii="宋体" w:hAnsi="宋体" w:cs="宋体"/>
          <w:b/>
          <w:bCs/>
          <w:color w:val="000000"/>
          <w:sz w:val="24"/>
          <w:szCs w:val="24"/>
          <w:lang w:val="en-US" w:eastAsia="zh-CN"/>
        </w:rPr>
        <w:t>1.开展</w:t>
      </w:r>
      <w:r>
        <w:rPr>
          <w:rFonts w:hint="eastAsia" w:ascii="宋体" w:hAnsi="宋体" w:cs="宋体"/>
          <w:b/>
          <w:bCs/>
          <w:color w:val="auto"/>
          <w:sz w:val="24"/>
          <w:szCs w:val="24"/>
          <w:lang w:val="en-US" w:eastAsia="zh-CN"/>
        </w:rPr>
        <w:t>“菲尔兹”</w:t>
      </w:r>
      <w:r>
        <w:rPr>
          <w:rFonts w:hint="eastAsia" w:ascii="宋体" w:hAnsi="宋体" w:cs="宋体"/>
          <w:b/>
          <w:bCs/>
          <w:color w:val="000000"/>
          <w:sz w:val="24"/>
          <w:szCs w:val="24"/>
          <w:lang w:val="en-US" w:eastAsia="zh-CN"/>
        </w:rPr>
        <w:t>活动</w:t>
      </w:r>
    </w:p>
    <w:p>
      <w:pPr>
        <w:pStyle w:val="9"/>
        <w:spacing w:line="360" w:lineRule="auto"/>
        <w:ind w:firstLine="480"/>
        <w:jc w:val="left"/>
        <w:rPr>
          <w:rFonts w:hint="default" w:ascii="宋体" w:hAnsi="宋体" w:eastAsia="宋体"/>
          <w:sz w:val="24"/>
          <w:lang w:val="en-US" w:eastAsia="zh-CN"/>
        </w:rPr>
      </w:pPr>
      <w:r>
        <w:rPr>
          <w:rFonts w:hint="eastAsia" w:ascii="宋体" w:hAnsi="宋体"/>
          <w:sz w:val="24"/>
          <w:lang w:val="en-US" w:eastAsia="zh-CN"/>
        </w:rPr>
        <w:t>延续过往，继续开展丰富多彩的校数学“</w:t>
      </w:r>
      <w:r>
        <w:rPr>
          <w:rFonts w:hint="eastAsia" w:ascii="宋体" w:hAnsi="宋体" w:cs="宋体"/>
          <w:color w:val="000000"/>
          <w:sz w:val="24"/>
          <w:szCs w:val="24"/>
        </w:rPr>
        <w:t>菲尔兹</w:t>
      </w:r>
      <w:r>
        <w:rPr>
          <w:rFonts w:hint="eastAsia" w:ascii="宋体" w:hAnsi="宋体"/>
          <w:sz w:val="24"/>
          <w:lang w:val="en-US" w:eastAsia="zh-CN"/>
        </w:rPr>
        <w:t>”活动：</w:t>
      </w:r>
      <w:r>
        <w:rPr>
          <w:rFonts w:hint="eastAsia" w:ascii="宋体" w:hAnsi="宋体" w:eastAsia="宋体" w:cs="宋体"/>
          <w:b w:val="0"/>
          <w:color w:val="000000"/>
          <w:sz w:val="24"/>
          <w:szCs w:val="24"/>
          <w:lang w:eastAsia="zh-Hans"/>
        </w:rPr>
        <w:t>“</w:t>
      </w:r>
      <w:r>
        <w:rPr>
          <w:rFonts w:hint="eastAsia" w:ascii="宋体" w:hAnsi="宋体" w:eastAsia="宋体" w:cs="宋体"/>
          <w:b w:val="0"/>
          <w:color w:val="000000"/>
          <w:sz w:val="24"/>
          <w:szCs w:val="24"/>
        </w:rPr>
        <w:t>菲尔兹</w:t>
      </w:r>
      <w:r>
        <w:rPr>
          <w:rFonts w:hint="eastAsia" w:ascii="宋体" w:hAnsi="宋体" w:eastAsia="宋体" w:cs="宋体"/>
          <w:b w:val="0"/>
          <w:color w:val="000000"/>
          <w:sz w:val="24"/>
          <w:szCs w:val="24"/>
          <w:lang w:val="en-US" w:eastAsia="zh-Hans"/>
        </w:rPr>
        <w:t>口算</w:t>
      </w:r>
      <w:r>
        <w:rPr>
          <w:rFonts w:hint="eastAsia" w:ascii="宋体" w:hAnsi="宋体" w:eastAsia="宋体" w:cs="宋体"/>
          <w:b w:val="0"/>
          <w:color w:val="000000"/>
          <w:sz w:val="24"/>
          <w:szCs w:val="24"/>
          <w:lang w:val="en-US" w:eastAsia="zh-CN"/>
        </w:rPr>
        <w:t>达</w:t>
      </w:r>
      <w:r>
        <w:rPr>
          <w:rFonts w:hint="eastAsia" w:ascii="宋体" w:hAnsi="宋体" w:eastAsia="宋体" w:cs="宋体"/>
          <w:b w:val="0"/>
          <w:color w:val="000000"/>
          <w:sz w:val="24"/>
          <w:szCs w:val="24"/>
          <w:lang w:val="en-US" w:eastAsia="zh-Hans"/>
        </w:rPr>
        <w:t>人比赛</w:t>
      </w:r>
      <w:r>
        <w:rPr>
          <w:rFonts w:hint="eastAsia" w:ascii="宋体" w:hAnsi="宋体" w:eastAsia="宋体" w:cs="宋体"/>
          <w:b w:val="0"/>
          <w:color w:val="000000"/>
          <w:sz w:val="24"/>
          <w:szCs w:val="24"/>
          <w:lang w:eastAsia="zh-Hans"/>
        </w:rPr>
        <w:t>”</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eastAsia="zh-Hans"/>
        </w:rPr>
        <w:t>“</w:t>
      </w:r>
      <w:r>
        <w:rPr>
          <w:rFonts w:hint="eastAsia" w:ascii="宋体" w:hAnsi="宋体" w:eastAsia="宋体" w:cs="宋体"/>
          <w:b w:val="0"/>
          <w:color w:val="000000"/>
          <w:sz w:val="24"/>
          <w:szCs w:val="24"/>
        </w:rPr>
        <w:t>菲尔兹</w:t>
      </w:r>
      <w:r>
        <w:rPr>
          <w:rFonts w:hint="eastAsia" w:ascii="宋体" w:hAnsi="宋体" w:eastAsia="宋体" w:cs="宋体"/>
          <w:b w:val="0"/>
          <w:color w:val="000000"/>
          <w:sz w:val="24"/>
          <w:szCs w:val="24"/>
          <w:lang w:val="en-US" w:eastAsia="zh-CN"/>
        </w:rPr>
        <w:t>数学专题</w:t>
      </w:r>
      <w:r>
        <w:rPr>
          <w:rFonts w:hint="eastAsia" w:ascii="宋体" w:hAnsi="宋体" w:eastAsia="宋体" w:cs="宋体"/>
          <w:b w:val="0"/>
          <w:color w:val="000000"/>
          <w:sz w:val="24"/>
          <w:szCs w:val="24"/>
          <w:lang w:eastAsia="zh-Hans"/>
        </w:rPr>
        <w:t>”</w:t>
      </w:r>
      <w:r>
        <w:rPr>
          <w:rFonts w:hint="eastAsia" w:ascii="宋体" w:hAnsi="宋体" w:eastAsia="宋体" w:cs="宋体"/>
          <w:b w:val="0"/>
          <w:color w:val="000000"/>
          <w:sz w:val="24"/>
          <w:szCs w:val="24"/>
          <w:lang w:val="en-US" w:eastAsia="zh-CN"/>
        </w:rPr>
        <w:t>活动等等，</w:t>
      </w:r>
      <w:r>
        <w:rPr>
          <w:rFonts w:hint="eastAsia" w:ascii="宋体" w:hAnsi="宋体" w:eastAsia="宋体" w:cs="宋体"/>
          <w:b w:val="0"/>
          <w:color w:val="000000"/>
          <w:sz w:val="24"/>
          <w:szCs w:val="24"/>
          <w:lang w:val="en-US" w:eastAsia="zh-Hans"/>
        </w:rPr>
        <w:t>同时开展全年级的数学跨学科小专题研究，</w:t>
      </w:r>
      <w:r>
        <w:rPr>
          <w:rFonts w:hint="eastAsia" w:ascii="宋体" w:hAnsi="宋体" w:eastAsia="宋体" w:cs="宋体"/>
          <w:b w:val="0"/>
          <w:color w:val="000000"/>
          <w:sz w:val="24"/>
          <w:szCs w:val="24"/>
          <w:lang w:val="en-US" w:eastAsia="zh-CN"/>
        </w:rPr>
        <w:t>从学生立场出发，设计、创新儿童喜爱的数学活动，在活动中渗透数学文化，激发</w:t>
      </w:r>
      <w:r>
        <w:rPr>
          <w:rFonts w:hint="eastAsia" w:ascii="宋体" w:hAnsi="宋体"/>
          <w:color w:val="000000"/>
          <w:sz w:val="24"/>
          <w:szCs w:val="24"/>
        </w:rPr>
        <w:t>学生对数学的热爱之情与探究之愿</w:t>
      </w:r>
      <w:r>
        <w:rPr>
          <w:rFonts w:hint="eastAsia" w:ascii="宋体" w:hAnsi="宋体"/>
          <w:color w:val="000000"/>
          <w:sz w:val="24"/>
          <w:szCs w:val="24"/>
          <w:lang w:eastAsia="zh-CN"/>
        </w:rPr>
        <w:t>。</w:t>
      </w:r>
    </w:p>
    <w:p>
      <w:pPr>
        <w:tabs>
          <w:tab w:val="left" w:pos="2232"/>
        </w:tabs>
        <w:spacing w:line="360" w:lineRule="auto"/>
        <w:ind w:firstLine="480" w:firstLineChars="200"/>
        <w:jc w:val="left"/>
        <w:rPr>
          <w:rFonts w:hint="eastAsia" w:ascii="宋体" w:hAnsi="宋体" w:cs="宋体"/>
          <w:b/>
          <w:bCs/>
          <w:color w:val="000000"/>
          <w:sz w:val="24"/>
          <w:szCs w:val="24"/>
          <w:lang w:val="en-US" w:eastAsia="zh-CN"/>
        </w:rPr>
      </w:pPr>
      <w:r>
        <w:rPr>
          <w:rFonts w:hint="eastAsia" w:ascii="宋体" w:hAnsi="宋体" w:cs="宋体"/>
          <w:b/>
          <w:bCs/>
          <w:color w:val="000000"/>
          <w:sz w:val="24"/>
          <w:szCs w:val="24"/>
          <w:lang w:val="en-US" w:eastAsia="zh-CN"/>
        </w:rPr>
        <w:t>2.开设多样社团活动</w:t>
      </w:r>
    </w:p>
    <w:p>
      <w:pPr>
        <w:pStyle w:val="9"/>
        <w:spacing w:line="360" w:lineRule="auto"/>
        <w:ind w:firstLine="480"/>
        <w:jc w:val="left"/>
        <w:rPr>
          <w:rFonts w:hint="eastAsia" w:ascii="宋体" w:hAnsi="宋体" w:cs="宋体"/>
          <w:color w:val="000000"/>
          <w:sz w:val="24"/>
          <w:szCs w:val="24"/>
          <w:lang w:val="en-US" w:eastAsia="zh-Hans"/>
        </w:rPr>
      </w:pPr>
      <w:r>
        <w:rPr>
          <w:rFonts w:hint="eastAsia" w:ascii="宋体" w:hAnsi="宋体"/>
          <w:color w:val="000000"/>
          <w:sz w:val="24"/>
          <w:szCs w:val="24"/>
          <w:lang w:val="en-US" w:eastAsia="zh-CN"/>
        </w:rPr>
        <w:t>立足不同学段的学生学情与需求，依托校</w:t>
      </w:r>
      <w:r>
        <w:rPr>
          <w:rFonts w:hint="eastAsia" w:ascii="宋体" w:hAnsi="宋体" w:cs="宋体"/>
          <w:color w:val="000000"/>
          <w:sz w:val="24"/>
          <w:szCs w:val="24"/>
          <w:lang w:eastAsia="zh-Hans"/>
        </w:rPr>
        <w:t>解放研究</w:t>
      </w:r>
      <w:r>
        <w:rPr>
          <w:rFonts w:hint="eastAsia" w:ascii="宋体" w:hAnsi="宋体" w:cs="宋体"/>
          <w:color w:val="000000"/>
          <w:sz w:val="24"/>
          <w:szCs w:val="24"/>
          <w:lang w:val="en-US" w:eastAsia="zh-CN"/>
        </w:rPr>
        <w:t>院、</w:t>
      </w:r>
      <w:r>
        <w:rPr>
          <w:rFonts w:hint="eastAsia" w:ascii="宋体" w:hAnsi="宋体" w:cs="宋体"/>
          <w:color w:val="000000"/>
          <w:sz w:val="24"/>
          <w:szCs w:val="24"/>
          <w:lang w:eastAsia="zh-Hans"/>
        </w:rPr>
        <w:t>课后服务时间</w:t>
      </w:r>
      <w:r>
        <w:rPr>
          <w:rFonts w:hint="eastAsia" w:ascii="宋体" w:hAnsi="宋体" w:cs="宋体"/>
          <w:color w:val="000000"/>
          <w:sz w:val="24"/>
          <w:szCs w:val="24"/>
          <w:lang w:val="en-US" w:eastAsia="zh-CN"/>
        </w:rPr>
        <w:t>等开展多元化的</w:t>
      </w:r>
      <w:r>
        <w:rPr>
          <w:rFonts w:hint="eastAsia" w:ascii="宋体" w:hAnsi="宋体" w:cs="宋体"/>
          <w:color w:val="000000"/>
          <w:sz w:val="24"/>
          <w:szCs w:val="24"/>
          <w:lang w:eastAsia="zh-Hans"/>
        </w:rPr>
        <w:t>数学学科社团活动</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多维度多途径地为儿童创造走进数学、感受数学魅力的机会，有效发挥社团育人价值，培养与提升儿童数学探究能力与学科素养</w:t>
      </w:r>
      <w:r>
        <w:rPr>
          <w:rFonts w:hint="eastAsia" w:ascii="宋体" w:hAnsi="宋体" w:cs="宋体"/>
          <w:color w:val="000000"/>
          <w:sz w:val="24"/>
          <w:szCs w:val="24"/>
          <w:lang w:val="en-US" w:eastAsia="zh-Hans"/>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sz w:val="24"/>
          <w:szCs w:val="24"/>
          <w:lang w:val="en-US" w:eastAsia="zh-CN"/>
        </w:rPr>
      </w:pP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Hans"/>
        </w:rPr>
      </w:pPr>
      <w:r>
        <w:rPr>
          <w:rFonts w:hint="eastAsia" w:ascii="宋体" w:hAnsi="宋体" w:eastAsia="宋体" w:cs="宋体"/>
          <w:b/>
          <w:bCs/>
          <w:color w:val="000000"/>
          <w:sz w:val="24"/>
          <w:szCs w:val="24"/>
          <w:lang w:val="en-US" w:eastAsia="zh-CN"/>
        </w:rPr>
        <w:t>四、</w:t>
      </w:r>
      <w:r>
        <w:rPr>
          <w:rFonts w:hint="eastAsia" w:ascii="宋体" w:hAnsi="宋体" w:eastAsia="宋体" w:cs="宋体"/>
          <w:b/>
          <w:bCs/>
          <w:color w:val="000000"/>
          <w:sz w:val="24"/>
          <w:szCs w:val="24"/>
          <w:lang w:val="en-US" w:eastAsia="zh-Hans"/>
        </w:rPr>
        <w:t>具体工作</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八月份：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eastAsiaTheme="minorEastAsia"/>
          <w:b/>
          <w:bCs/>
          <w:color w:val="000000"/>
          <w:sz w:val="24"/>
          <w:szCs w:val="24"/>
          <w:lang w:val="en-US" w:eastAsia="zh-CN"/>
        </w:rPr>
      </w:pPr>
      <w:r>
        <w:rPr>
          <w:rFonts w:hint="eastAsia" w:ascii="宋体" w:hAnsi="宋体" w:cs="宋体"/>
          <w:szCs w:val="21"/>
        </w:rPr>
        <w:t>市小学数学教材分析</w:t>
      </w:r>
      <w:r>
        <w:rPr>
          <w:rFonts w:hint="eastAsia" w:ascii="宋体" w:hAnsi="宋体" w:cs="宋体"/>
          <w:szCs w:val="21"/>
          <w:lang w:val="en-US" w:eastAsia="zh-CN"/>
        </w:rPr>
        <w:t>系列</w:t>
      </w:r>
      <w:r>
        <w:rPr>
          <w:rFonts w:hint="eastAsia" w:ascii="宋体" w:hAnsi="宋体" w:cs="宋体"/>
          <w:szCs w:val="21"/>
        </w:rPr>
        <w:t>培训活动</w:t>
      </w:r>
      <w:r>
        <w:rPr>
          <w:rFonts w:hint="eastAsia" w:ascii="宋体" w:hAnsi="宋体" w:cs="宋体"/>
          <w:szCs w:val="21"/>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九月份：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eastAsiaTheme="minorEastAsia"/>
          <w:szCs w:val="21"/>
          <w:lang w:eastAsia="zh-CN"/>
        </w:rPr>
      </w:pPr>
      <w:r>
        <w:rPr>
          <w:rFonts w:hint="eastAsia" w:ascii="宋体" w:hAnsi="宋体" w:cs="宋体"/>
          <w:szCs w:val="21"/>
          <w:lang w:val="en-US" w:eastAsia="zh-CN"/>
        </w:rPr>
        <w:t>1.</w:t>
      </w:r>
      <w:r>
        <w:rPr>
          <w:rFonts w:hint="eastAsia" w:ascii="宋体" w:hAnsi="宋体" w:cs="宋体"/>
          <w:szCs w:val="21"/>
        </w:rPr>
        <w:t>期初</w:t>
      </w:r>
      <w:r>
        <w:rPr>
          <w:rFonts w:hint="eastAsia" w:ascii="宋体" w:hAnsi="宋体" w:cs="宋体"/>
          <w:szCs w:val="21"/>
          <w:lang w:val="en-US" w:eastAsia="zh-CN"/>
        </w:rPr>
        <w:t>小学数学</w:t>
      </w:r>
      <w:r>
        <w:rPr>
          <w:rFonts w:hint="eastAsia" w:ascii="宋体" w:hAnsi="宋体" w:cs="宋体"/>
          <w:szCs w:val="21"/>
        </w:rPr>
        <w:t>责任人会议暨</w:t>
      </w:r>
      <w:r>
        <w:rPr>
          <w:rFonts w:hint="eastAsia" w:ascii="宋体" w:hAnsi="宋体" w:cs="宋体"/>
          <w:szCs w:val="21"/>
          <w:lang w:val="en-US" w:eastAsia="zh-CN"/>
        </w:rPr>
        <w:t>市、区</w:t>
      </w:r>
      <w:r>
        <w:rPr>
          <w:rFonts w:hint="eastAsia" w:ascii="宋体" w:hAnsi="宋体" w:cs="宋体"/>
          <w:szCs w:val="21"/>
        </w:rPr>
        <w:t>学业质量</w:t>
      </w:r>
      <w:r>
        <w:rPr>
          <w:rFonts w:hint="eastAsia" w:ascii="宋体" w:hAnsi="宋体" w:cs="宋体"/>
          <w:szCs w:val="21"/>
          <w:lang w:val="en-US" w:eastAsia="zh-CN"/>
        </w:rPr>
        <w:t>监</w:t>
      </w:r>
      <w:r>
        <w:rPr>
          <w:rFonts w:hint="eastAsia" w:ascii="宋体" w:hAnsi="宋体" w:cs="宋体"/>
          <w:szCs w:val="21"/>
        </w:rPr>
        <w:t>测</w:t>
      </w:r>
      <w:r>
        <w:rPr>
          <w:rFonts w:hint="eastAsia" w:ascii="宋体" w:hAnsi="宋体" w:cs="宋体"/>
          <w:szCs w:val="21"/>
          <w:lang w:val="en-US" w:eastAsia="zh-CN"/>
        </w:rPr>
        <w:t>分析会</w:t>
      </w:r>
      <w:r>
        <w:rPr>
          <w:rFonts w:hint="eastAsia" w:ascii="宋体" w:hAnsi="宋体" w:cs="宋体"/>
          <w:szCs w:val="21"/>
        </w:rPr>
        <w:t>（各校数学学科第一责任人、教研组长）</w:t>
      </w:r>
      <w:r>
        <w:rPr>
          <w:rFonts w:hint="eastAsia" w:ascii="宋体" w:hAnsi="宋体" w:cs="宋体"/>
          <w:szCs w:val="21"/>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2.天宁区小学数学一年级新教材培训活动暨“幼小科学衔接”活动。</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3.小学数学学科关键能力（口算）常态监测活动（各校三年级）。</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4.天宁区小学数学优质课评比活动第一轮（练习设计）。</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5.制订完成本学期学科组教研工作计划。</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6.9月“人人一堂公开课”展示。</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7.开学第一课调研、周二教学常规调研。</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8.拔尖生选拔。</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9.单元摘星作业设计与实施。</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十月份：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1.小学数学“统计与概率”大单元整体教学研究活动（新教材探索《平均数》）。</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2.天宁区小学数学优质课评比活动第一轮（模拟课堂）。</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3.10月“人人一堂公开课”展示。</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4.周二教学常规调研。</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5.单元摘星作业设计与实施。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6.阶段质量分析。</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十一月份：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1.小学数学市级年会论文评比区域选拔活动。</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2.天宁区承办小学数学市级‘幼小科学衔接’专题教研暨一年级新教材培训活动（三）”（《10的认识和加减运算》）。</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3.小学数学“综合与实践”大单元整体教学研究暨智慧教育学习展示活动（一年级《生活中的位置》）。</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4.天宁区小学数学优质课评比活动第二轮（课堂教学）。</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5.11月“人人一堂公开课”展示。</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6.周二教学常规调研。</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7.单元摘星作业设计与实施。</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十二月份：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1.区学业质量常态监测活动。</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2.小学数学新教师课堂教学展示活动暨集团联盟校校本教研交流展示活动。</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3.常州市小数年会活动。</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4.12月“人人一堂公开课”展示。</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5.周二教学常规调研。</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lang w:val="en-US" w:eastAsia="zh-CN"/>
        </w:rPr>
      </w:pPr>
      <w:r>
        <w:rPr>
          <w:rFonts w:hint="eastAsia" w:ascii="宋体" w:hAnsi="宋体" w:cs="宋体"/>
          <w:szCs w:val="21"/>
          <w:lang w:val="en-US" w:eastAsia="zh-CN"/>
        </w:rPr>
        <w:t>6.单元摘星作业设计与实施。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7.“菲尔兹”数学学科学生活动。</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一月份：</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Cs w:val="21"/>
          <w:lang w:val="en-US" w:eastAsia="zh-CN"/>
        </w:rPr>
      </w:pPr>
      <w:r>
        <w:rPr>
          <w:rFonts w:hint="eastAsia" w:ascii="宋体" w:hAnsi="宋体" w:cs="宋体"/>
          <w:szCs w:val="21"/>
          <w:lang w:val="en-US" w:eastAsia="zh-CN"/>
        </w:rPr>
        <w:t>1.新教师课堂教学展示活动。</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b/>
          <w:sz w:val="28"/>
          <w:szCs w:val="28"/>
        </w:rPr>
      </w:pPr>
      <w:r>
        <w:rPr>
          <w:rFonts w:hint="eastAsia" w:ascii="宋体" w:hAnsi="宋体" w:cs="宋体"/>
          <w:szCs w:val="21"/>
          <w:lang w:val="en-US" w:eastAsia="zh-CN"/>
        </w:rPr>
        <w:t>2.期末结束相关工作。</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rPr>
      </w:pPr>
      <w:r>
        <w:rPr>
          <w:rFonts w:hint="eastAsia" w:ascii="宋体" w:hAnsi="宋体"/>
          <w:b/>
          <w:sz w:val="28"/>
          <w:szCs w:val="28"/>
        </w:rPr>
        <w:t>常州市解放路小学202</w:t>
      </w:r>
      <w:r>
        <w:rPr>
          <w:rFonts w:hint="eastAsia" w:ascii="宋体" w:hAnsi="宋体"/>
          <w:b/>
          <w:sz w:val="28"/>
          <w:szCs w:val="28"/>
          <w:lang w:val="en-US" w:eastAsia="zh-CN"/>
        </w:rPr>
        <w:t>4</w:t>
      </w:r>
      <w:r>
        <w:rPr>
          <w:rFonts w:hint="eastAsia" w:ascii="宋体" w:hAnsi="宋体"/>
          <w:b/>
          <w:sz w:val="28"/>
          <w:szCs w:val="28"/>
        </w:rPr>
        <w:t>～202</w:t>
      </w:r>
      <w:r>
        <w:rPr>
          <w:rFonts w:hint="eastAsia" w:ascii="宋体" w:hAnsi="宋体"/>
          <w:b/>
          <w:sz w:val="28"/>
          <w:szCs w:val="28"/>
          <w:lang w:val="en-US" w:eastAsia="zh-CN"/>
        </w:rPr>
        <w:t>5</w:t>
      </w:r>
      <w:r>
        <w:rPr>
          <w:rFonts w:hint="eastAsia" w:ascii="宋体" w:hAnsi="宋体"/>
          <w:b/>
          <w:sz w:val="28"/>
          <w:szCs w:val="28"/>
        </w:rPr>
        <w:t>学年第</w:t>
      </w:r>
      <w:r>
        <w:rPr>
          <w:rFonts w:hint="eastAsia" w:ascii="宋体" w:hAnsi="宋体"/>
          <w:b/>
          <w:sz w:val="28"/>
          <w:szCs w:val="28"/>
          <w:lang w:val="en-US" w:eastAsia="zh-CN"/>
        </w:rPr>
        <w:t>一</w:t>
      </w:r>
      <w:r>
        <w:rPr>
          <w:rFonts w:hint="eastAsia" w:ascii="宋体" w:hAnsi="宋体"/>
          <w:b/>
          <w:sz w:val="28"/>
          <w:szCs w:val="28"/>
        </w:rPr>
        <w:t>学期教研组校本培训安排</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sz w:val="28"/>
          <w:szCs w:val="28"/>
        </w:rPr>
      </w:pPr>
      <w:r>
        <w:rPr>
          <w:rFonts w:hint="eastAsia" w:ascii="宋体" w:hAnsi="宋体"/>
          <w:b/>
          <w:bCs/>
          <w:sz w:val="28"/>
          <w:szCs w:val="28"/>
          <w:u w:val="single"/>
          <w:lang w:val="en-US" w:eastAsia="zh-CN"/>
        </w:rPr>
        <w:t xml:space="preserve"> </w:t>
      </w:r>
      <w:r>
        <w:rPr>
          <w:rFonts w:hint="eastAsia" w:ascii="宋体" w:hAnsi="宋体"/>
          <w:b/>
          <w:bCs/>
          <w:sz w:val="28"/>
          <w:szCs w:val="28"/>
          <w:u w:val="single"/>
          <w:lang w:val="en-US" w:eastAsia="zh-Hans"/>
        </w:rPr>
        <w:t>数学</w:t>
      </w:r>
      <w:r>
        <w:rPr>
          <w:rFonts w:hint="eastAsia" w:ascii="宋体" w:hAnsi="宋体"/>
          <w:b/>
          <w:bCs/>
          <w:sz w:val="28"/>
          <w:szCs w:val="28"/>
          <w:u w:val="single"/>
          <w:lang w:val="en-US" w:eastAsia="zh-CN"/>
        </w:rPr>
        <w:t xml:space="preserve"> </w:t>
      </w:r>
      <w:r>
        <w:rPr>
          <w:rFonts w:hint="eastAsia" w:ascii="宋体" w:hAnsi="宋体"/>
          <w:b/>
          <w:bCs/>
          <w:sz w:val="28"/>
          <w:szCs w:val="28"/>
        </w:rPr>
        <w:t>教研组校本教研活动安排</w:t>
      </w:r>
    </w:p>
    <w:tbl>
      <w:tblPr>
        <w:tblStyle w:val="6"/>
        <w:tblW w:w="9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5586"/>
        <w:gridCol w:w="1296"/>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4"/>
                <w:szCs w:val="24"/>
              </w:rPr>
            </w:pPr>
            <w:r>
              <w:rPr>
                <w:rFonts w:hint="eastAsia"/>
                <w:b/>
                <w:sz w:val="24"/>
                <w:szCs w:val="24"/>
              </w:rPr>
              <w:t>时间</w:t>
            </w:r>
          </w:p>
        </w:tc>
        <w:tc>
          <w:tcPr>
            <w:tcW w:w="558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4"/>
                <w:szCs w:val="24"/>
              </w:rPr>
            </w:pPr>
            <w:r>
              <w:rPr>
                <w:rFonts w:hint="eastAsia"/>
                <w:b/>
                <w:sz w:val="24"/>
                <w:szCs w:val="24"/>
              </w:rPr>
              <w:t>主题</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4"/>
                <w:szCs w:val="24"/>
              </w:rPr>
            </w:pPr>
            <w:r>
              <w:rPr>
                <w:rFonts w:hint="eastAsia"/>
                <w:b/>
                <w:sz w:val="24"/>
                <w:szCs w:val="24"/>
              </w:rPr>
              <w:t>新闻撰稿</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Times New Roman"/>
                <w:b/>
                <w:sz w:val="24"/>
                <w:szCs w:val="24"/>
                <w:lang w:val="en-US" w:eastAsia="zh-Hans"/>
              </w:rPr>
            </w:pPr>
            <w:r>
              <w:rPr>
                <w:rFonts w:hint="eastAsia"/>
                <w:b/>
                <w:sz w:val="24"/>
                <w:szCs w:val="24"/>
                <w:lang w:val="en-US" w:eastAsia="zh-Hans"/>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eastAsia="zh-Hans"/>
              </w:rPr>
              <w:t>）</w:t>
            </w:r>
            <w:r>
              <w:rPr>
                <w:rFonts w:hint="eastAsia" w:ascii="宋体" w:hAnsi="宋体"/>
                <w:sz w:val="18"/>
                <w:szCs w:val="18"/>
                <w:lang w:val="en-US" w:eastAsia="zh-CN"/>
              </w:rPr>
              <w:t>9</w:t>
            </w:r>
            <w:r>
              <w:rPr>
                <w:rFonts w:hint="default" w:ascii="宋体" w:hAnsi="宋体"/>
                <w:sz w:val="18"/>
                <w:szCs w:val="18"/>
              </w:rPr>
              <w:t>.</w:t>
            </w:r>
            <w:r>
              <w:rPr>
                <w:rFonts w:hint="eastAsia" w:ascii="宋体" w:hAnsi="宋体"/>
                <w:sz w:val="18"/>
                <w:szCs w:val="18"/>
                <w:lang w:val="en-US" w:eastAsia="zh-CN"/>
              </w:rPr>
              <w:t>4</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视频观摩学习：一年级教材分析跨学科主题学习研讨</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Theme="minorEastAsia" w:cstheme="minorBidi"/>
                <w:kern w:val="2"/>
                <w:sz w:val="18"/>
                <w:szCs w:val="18"/>
                <w:lang w:val="en-US" w:eastAsia="zh-CN" w:bidi="ar-SA"/>
              </w:rPr>
            </w:pPr>
            <w:r>
              <w:rPr>
                <w:rFonts w:hint="eastAsia" w:ascii="宋体" w:hAnsi="宋体" w:cstheme="minorBidi"/>
                <w:kern w:val="2"/>
                <w:sz w:val="18"/>
                <w:szCs w:val="18"/>
                <w:lang w:val="en-US" w:eastAsia="zh-CN" w:bidi="ar-SA"/>
              </w:rPr>
              <w:t>邱天添</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Times New Roman"/>
                <w:sz w:val="18"/>
                <w:szCs w:val="18"/>
                <w:lang w:val="en-US" w:eastAsia="zh-Hans"/>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2</w:t>
            </w:r>
            <w:r>
              <w:rPr>
                <w:rFonts w:hint="eastAsia" w:ascii="宋体" w:hAnsi="宋体"/>
                <w:sz w:val="18"/>
                <w:szCs w:val="18"/>
                <w:lang w:eastAsia="zh-CN"/>
              </w:rPr>
              <w:t>）</w:t>
            </w:r>
            <w:r>
              <w:rPr>
                <w:rFonts w:hint="eastAsia" w:ascii="宋体" w:hAnsi="宋体"/>
                <w:sz w:val="18"/>
                <w:szCs w:val="18"/>
                <w:lang w:val="en-US" w:eastAsia="zh-CN"/>
              </w:rPr>
              <w:t>9</w:t>
            </w:r>
            <w:r>
              <w:rPr>
                <w:rFonts w:hint="default" w:ascii="宋体" w:hAnsi="宋体"/>
                <w:sz w:val="18"/>
                <w:szCs w:val="18"/>
                <w:lang w:eastAsia="zh-Hans"/>
              </w:rPr>
              <w:t>.</w:t>
            </w:r>
            <w:r>
              <w:rPr>
                <w:rFonts w:hint="eastAsia" w:ascii="宋体" w:hAnsi="宋体"/>
                <w:sz w:val="18"/>
                <w:szCs w:val="18"/>
                <w:lang w:val="en-US" w:eastAsia="zh-CN"/>
              </w:rPr>
              <w:t>11</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b/>
                <w:bCs/>
                <w:sz w:val="18"/>
                <w:szCs w:val="18"/>
                <w:lang w:val="en-US" w:eastAsia="zh-CN"/>
              </w:rPr>
            </w:pPr>
            <w:r>
              <w:rPr>
                <w:rFonts w:hint="eastAsia" w:ascii="宋体" w:hAnsi="宋体" w:eastAsia="宋体" w:cs="Times New Roman"/>
                <w:sz w:val="18"/>
                <w:szCs w:val="18"/>
                <w:lang w:val="en-US" w:eastAsia="zh-CN"/>
              </w:rPr>
              <w:t>教研计划交流、学业质量分析反馈</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Theme="minorEastAsia" w:cstheme="minorBidi"/>
                <w:kern w:val="2"/>
                <w:sz w:val="18"/>
                <w:szCs w:val="18"/>
                <w:lang w:val="en-US" w:eastAsia="zh-CN" w:bidi="ar-SA"/>
              </w:rPr>
            </w:pPr>
            <w:r>
              <w:rPr>
                <w:rFonts w:hint="eastAsia" w:ascii="宋体" w:hAnsi="宋体" w:cstheme="minorBidi"/>
                <w:kern w:val="2"/>
                <w:sz w:val="18"/>
                <w:szCs w:val="18"/>
                <w:lang w:val="en-US" w:eastAsia="zh-CN" w:bidi="ar-SA"/>
              </w:rPr>
              <w:t>徐狄文</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18"/>
                <w:szCs w:val="18"/>
                <w:lang w:val="en-US" w:eastAsia="zh-Hans"/>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3</w:t>
            </w:r>
            <w:r>
              <w:rPr>
                <w:rFonts w:hint="eastAsia" w:ascii="宋体" w:hAnsi="宋体"/>
                <w:sz w:val="18"/>
                <w:szCs w:val="18"/>
                <w:lang w:eastAsia="zh-Hans"/>
              </w:rPr>
              <w:t>）</w:t>
            </w:r>
            <w:r>
              <w:rPr>
                <w:rFonts w:hint="eastAsia" w:ascii="宋体" w:hAnsi="宋体"/>
                <w:sz w:val="18"/>
                <w:szCs w:val="18"/>
                <w:lang w:val="en-US" w:eastAsia="zh-CN"/>
              </w:rPr>
              <w:t>9.18</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理论学习、集体备课</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管娜</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18"/>
                <w:szCs w:val="18"/>
                <w:lang w:val="en-US" w:eastAsia="zh-Hans"/>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4</w:t>
            </w:r>
            <w:r>
              <w:rPr>
                <w:rFonts w:hint="eastAsia" w:ascii="宋体" w:hAnsi="宋体"/>
                <w:sz w:val="18"/>
                <w:szCs w:val="18"/>
                <w:lang w:eastAsia="zh-Hans"/>
              </w:rPr>
              <w:t>）</w:t>
            </w:r>
            <w:r>
              <w:rPr>
                <w:rFonts w:hint="eastAsia" w:ascii="宋体" w:hAnsi="宋体"/>
                <w:sz w:val="18"/>
                <w:szCs w:val="18"/>
                <w:lang w:val="en-US" w:eastAsia="zh-CN"/>
              </w:rPr>
              <w:t>9.25</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管娜、杨丽</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张璐</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imes New Roman"/>
                <w:sz w:val="18"/>
                <w:szCs w:val="18"/>
                <w:lang w:val="en-US" w:eastAsia="zh-Hans"/>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5</w:t>
            </w:r>
            <w:r>
              <w:rPr>
                <w:rFonts w:hint="eastAsia" w:ascii="宋体" w:hAnsi="宋体"/>
                <w:sz w:val="18"/>
                <w:szCs w:val="18"/>
                <w:lang w:eastAsia="zh-Hans"/>
              </w:rPr>
              <w:t>）</w:t>
            </w:r>
            <w:r>
              <w:rPr>
                <w:rFonts w:hint="eastAsia" w:ascii="宋体" w:hAnsi="宋体"/>
                <w:sz w:val="18"/>
                <w:szCs w:val="18"/>
                <w:lang w:val="en-US" w:eastAsia="zh-CN"/>
              </w:rPr>
              <w:t>10.9</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cstheme="minorBidi"/>
                <w:kern w:val="2"/>
                <w:sz w:val="18"/>
                <w:szCs w:val="18"/>
                <w:lang w:val="en-US" w:eastAsia="zh-CN" w:bidi="ar-SA"/>
              </w:rPr>
            </w:pPr>
            <w:r>
              <w:rPr>
                <w:rFonts w:hint="eastAsia" w:ascii="宋体" w:hAnsi="宋体"/>
                <w:sz w:val="18"/>
                <w:szCs w:val="18"/>
                <w:lang w:val="en-US" w:eastAsia="zh-CN"/>
              </w:rPr>
              <w:t>跨学科主题学习研讨</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王雪薇</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imes New Roman"/>
                <w:sz w:val="18"/>
                <w:szCs w:val="18"/>
                <w:lang w:val="en-US" w:eastAsia="zh-Hans"/>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6</w:t>
            </w:r>
            <w:r>
              <w:rPr>
                <w:rFonts w:hint="eastAsia" w:ascii="宋体" w:hAnsi="宋体"/>
                <w:sz w:val="18"/>
                <w:szCs w:val="18"/>
                <w:lang w:eastAsia="zh-Hans"/>
              </w:rPr>
              <w:t>）</w:t>
            </w:r>
            <w:r>
              <w:rPr>
                <w:rFonts w:hint="eastAsia" w:ascii="宋体" w:hAnsi="宋体"/>
                <w:sz w:val="18"/>
                <w:szCs w:val="18"/>
                <w:lang w:val="en-US" w:eastAsia="zh-CN"/>
              </w:rPr>
              <w:t>10.16</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理论学习、集体备课</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杨丽</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7</w:t>
            </w:r>
            <w:r>
              <w:rPr>
                <w:rFonts w:hint="eastAsia" w:ascii="宋体" w:hAnsi="宋体"/>
                <w:sz w:val="18"/>
                <w:szCs w:val="18"/>
                <w:lang w:eastAsia="zh-Hans"/>
              </w:rPr>
              <w:t>）</w:t>
            </w:r>
            <w:r>
              <w:rPr>
                <w:rFonts w:hint="eastAsia" w:ascii="宋体" w:hAnsi="宋体"/>
                <w:sz w:val="18"/>
                <w:szCs w:val="18"/>
                <w:lang w:val="en-US" w:eastAsia="zh-CN"/>
              </w:rPr>
              <w:t>10.23</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王雪薇</w:t>
            </w:r>
            <w:r>
              <w:rPr>
                <w:rFonts w:hint="eastAsia" w:ascii="宋体" w:hAnsi="宋体"/>
                <w:sz w:val="18"/>
                <w:szCs w:val="18"/>
                <w:lang w:val="en-US" w:eastAsia="zh-Hans"/>
              </w:rPr>
              <w:t>、</w:t>
            </w:r>
            <w:r>
              <w:rPr>
                <w:rFonts w:hint="eastAsia" w:ascii="宋体" w:hAnsi="宋体"/>
                <w:sz w:val="18"/>
                <w:szCs w:val="18"/>
                <w:lang w:val="en-US" w:eastAsia="zh-CN"/>
              </w:rPr>
              <w:t>张璐</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周莉云</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8</w:t>
            </w:r>
            <w:r>
              <w:rPr>
                <w:rFonts w:hint="eastAsia" w:ascii="宋体" w:hAnsi="宋体"/>
                <w:sz w:val="18"/>
                <w:szCs w:val="18"/>
                <w:lang w:eastAsia="zh-Hans"/>
              </w:rPr>
              <w:t>）</w:t>
            </w:r>
            <w:r>
              <w:rPr>
                <w:rFonts w:hint="eastAsia" w:ascii="宋体" w:hAnsi="宋体"/>
                <w:sz w:val="18"/>
                <w:szCs w:val="18"/>
                <w:lang w:val="en-US" w:eastAsia="zh-CN"/>
              </w:rPr>
              <w:t>10.30</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解小、三河口联合教研</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周彦</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9</w:t>
            </w:r>
            <w:r>
              <w:rPr>
                <w:rFonts w:hint="eastAsia" w:ascii="宋体" w:hAnsi="宋体"/>
                <w:sz w:val="18"/>
                <w:szCs w:val="18"/>
                <w:lang w:eastAsia="zh-Hans"/>
              </w:rPr>
              <w:t>）</w:t>
            </w:r>
            <w:r>
              <w:rPr>
                <w:rFonts w:hint="eastAsia" w:ascii="宋体" w:hAnsi="宋体"/>
                <w:sz w:val="18"/>
                <w:szCs w:val="18"/>
                <w:lang w:val="en-US" w:eastAsia="zh-CN"/>
              </w:rPr>
              <w:t>11.6</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cstheme="minorBidi"/>
                <w:kern w:val="2"/>
                <w:sz w:val="18"/>
                <w:szCs w:val="18"/>
                <w:lang w:val="en-US" w:eastAsia="zh-CN" w:bidi="ar-SA"/>
              </w:rPr>
            </w:pPr>
            <w:r>
              <w:rPr>
                <w:rFonts w:hint="eastAsia" w:ascii="宋体" w:hAnsi="宋体"/>
                <w:sz w:val="18"/>
                <w:szCs w:val="18"/>
                <w:lang w:val="en-US" w:eastAsia="zh-CN"/>
              </w:rPr>
              <w:t>理论学习、集体备课</w:t>
            </w:r>
          </w:p>
        </w:tc>
        <w:tc>
          <w:tcPr>
            <w:tcW w:w="1296" w:type="dxa"/>
            <w:noWrap w:val="0"/>
            <w:vAlign w:val="center"/>
          </w:tcPr>
          <w:p>
            <w:pPr>
              <w:keepNext w:val="0"/>
              <w:keepLines w:val="0"/>
              <w:pageBreakBefore w:val="0"/>
              <w:widowControl w:val="0"/>
              <w:tabs>
                <w:tab w:val="left" w:pos="240"/>
                <w:tab w:val="center" w:pos="600"/>
              </w:tabs>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牟佳敏</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CN"/>
              </w:rPr>
              <w:t>（</w:t>
            </w:r>
            <w:r>
              <w:rPr>
                <w:rFonts w:hint="eastAsia" w:ascii="宋体" w:hAnsi="宋体"/>
                <w:sz w:val="18"/>
                <w:szCs w:val="18"/>
                <w:lang w:val="en-US" w:eastAsia="zh-CN"/>
              </w:rPr>
              <w:t>10</w:t>
            </w:r>
            <w:r>
              <w:rPr>
                <w:rFonts w:hint="eastAsia" w:ascii="宋体" w:hAnsi="宋体"/>
                <w:sz w:val="18"/>
                <w:szCs w:val="18"/>
                <w:lang w:eastAsia="zh-CN"/>
              </w:rPr>
              <w:t>）</w:t>
            </w:r>
            <w:r>
              <w:rPr>
                <w:rFonts w:hint="eastAsia" w:ascii="宋体" w:hAnsi="宋体"/>
                <w:sz w:val="18"/>
                <w:szCs w:val="18"/>
                <w:lang w:val="en-US" w:eastAsia="zh-CN"/>
              </w:rPr>
              <w:t>11.13</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18"/>
                <w:szCs w:val="18"/>
                <w:lang w:val="en-US" w:eastAsia="zh-CN"/>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牟佳敏、周莉云</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kern w:val="2"/>
                <w:sz w:val="18"/>
                <w:szCs w:val="18"/>
                <w:lang w:val="en-US" w:eastAsia="zh-CN" w:bidi="ar-SA"/>
              </w:rPr>
              <w:t>夏林</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heme="minorBidi"/>
                <w:kern w:val="2"/>
                <w:sz w:val="18"/>
                <w:szCs w:val="18"/>
                <w:lang w:val="en-US" w:eastAsia="zh-Hans" w:bidi="ar-SA"/>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1</w:t>
            </w:r>
            <w:r>
              <w:rPr>
                <w:rFonts w:hint="eastAsia" w:ascii="宋体" w:hAnsi="宋体"/>
                <w:sz w:val="18"/>
                <w:szCs w:val="18"/>
                <w:lang w:eastAsia="zh-Hans"/>
              </w:rPr>
              <w:t>）</w:t>
            </w:r>
            <w:r>
              <w:rPr>
                <w:rFonts w:hint="eastAsia" w:ascii="宋体" w:hAnsi="宋体"/>
                <w:sz w:val="18"/>
                <w:szCs w:val="18"/>
                <w:lang w:val="en-US" w:eastAsia="zh-CN"/>
              </w:rPr>
              <w:t>11.20</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 w:val="18"/>
                <w:szCs w:val="18"/>
                <w:lang w:val="en-US" w:eastAsia="zh-Hans"/>
              </w:rPr>
            </w:pPr>
            <w:r>
              <w:rPr>
                <w:rFonts w:hint="eastAsia" w:ascii="宋体" w:hAnsi="宋体"/>
                <w:sz w:val="18"/>
                <w:szCs w:val="18"/>
                <w:lang w:val="en-US" w:eastAsia="zh-CN"/>
              </w:rPr>
              <w:t>学业质量分析研讨</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吴玲君</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heme="minorBidi"/>
                <w:kern w:val="2"/>
                <w:sz w:val="18"/>
                <w:szCs w:val="18"/>
                <w:lang w:val="en-US" w:eastAsia="zh-Hans" w:bidi="ar-SA"/>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2</w:t>
            </w:r>
            <w:r>
              <w:rPr>
                <w:rFonts w:hint="eastAsia" w:ascii="宋体" w:hAnsi="宋体"/>
                <w:sz w:val="18"/>
                <w:szCs w:val="18"/>
                <w:lang w:eastAsia="zh-CN"/>
              </w:rPr>
              <w:t>）</w:t>
            </w:r>
            <w:r>
              <w:rPr>
                <w:rFonts w:hint="eastAsia" w:ascii="宋体" w:hAnsi="宋体"/>
                <w:sz w:val="18"/>
                <w:szCs w:val="18"/>
                <w:lang w:val="en-US" w:eastAsia="zh-CN"/>
              </w:rPr>
              <w:t>11.27</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陆卫华</w:t>
            </w:r>
            <w:r>
              <w:rPr>
                <w:rFonts w:hint="eastAsia" w:ascii="宋体" w:hAnsi="宋体"/>
                <w:sz w:val="18"/>
                <w:szCs w:val="18"/>
                <w:lang w:val="en-US" w:eastAsia="zh-Hans"/>
              </w:rPr>
              <w:t>、</w:t>
            </w:r>
            <w:r>
              <w:rPr>
                <w:rFonts w:hint="eastAsia" w:ascii="宋体" w:hAnsi="宋体"/>
                <w:sz w:val="18"/>
                <w:szCs w:val="18"/>
                <w:lang w:val="en-US" w:eastAsia="zh-CN"/>
              </w:rPr>
              <w:t>王暑雅</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仇宏</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heme="minorBidi"/>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3</w:t>
            </w:r>
            <w:r>
              <w:rPr>
                <w:rFonts w:hint="eastAsia" w:ascii="宋体" w:hAnsi="宋体"/>
                <w:sz w:val="18"/>
                <w:szCs w:val="18"/>
                <w:lang w:eastAsia="zh-Hans"/>
              </w:rPr>
              <w:t>）</w:t>
            </w:r>
            <w:r>
              <w:rPr>
                <w:rFonts w:hint="eastAsia" w:ascii="宋体" w:hAnsi="宋体"/>
                <w:sz w:val="18"/>
                <w:szCs w:val="18"/>
                <w:lang w:val="en-US" w:eastAsia="zh-CN"/>
              </w:rPr>
              <w:t>12.4</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 w:val="18"/>
                <w:szCs w:val="18"/>
                <w:lang w:val="en-US" w:eastAsia="zh-Hans"/>
              </w:rPr>
            </w:pPr>
            <w:r>
              <w:rPr>
                <w:rFonts w:hint="eastAsia" w:ascii="宋体" w:hAnsi="宋体"/>
                <w:sz w:val="18"/>
                <w:szCs w:val="18"/>
                <w:lang w:val="en-US" w:eastAsia="zh-CN"/>
              </w:rPr>
              <w:t>跨学科主题学习研讨</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戚丹霞</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heme="minorBidi"/>
                <w:kern w:val="2"/>
                <w:sz w:val="18"/>
                <w:szCs w:val="18"/>
                <w:lang w:val="en-US" w:eastAsia="zh-Hans" w:bidi="ar-SA"/>
              </w:rPr>
            </w:pPr>
            <w:r>
              <w:rPr>
                <w:rFonts w:hint="eastAsia" w:ascii="宋体" w:hAnsi="宋体" w:eastAsia="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4</w:t>
            </w:r>
            <w:r>
              <w:rPr>
                <w:rFonts w:hint="eastAsia" w:ascii="宋体" w:hAnsi="宋体"/>
                <w:sz w:val="18"/>
                <w:szCs w:val="18"/>
                <w:lang w:eastAsia="zh-Hans"/>
              </w:rPr>
              <w:t>）</w:t>
            </w:r>
            <w:r>
              <w:rPr>
                <w:rFonts w:hint="eastAsia" w:ascii="宋体" w:hAnsi="宋体"/>
                <w:sz w:val="18"/>
                <w:szCs w:val="18"/>
                <w:lang w:val="en-US" w:eastAsia="zh-CN"/>
              </w:rPr>
              <w:t>12.11</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kern w:val="2"/>
                <w:sz w:val="18"/>
                <w:szCs w:val="18"/>
                <w:lang w:val="en-US" w:eastAsia="zh-CN" w:bidi="ar-SA"/>
              </w:rPr>
            </w:pPr>
            <w:r>
              <w:rPr>
                <w:rFonts w:hint="eastAsia" w:ascii="宋体" w:hAnsi="宋体"/>
                <w:sz w:val="18"/>
                <w:szCs w:val="18"/>
                <w:lang w:val="en-US" w:eastAsia="zh-CN"/>
              </w:rPr>
              <w:t>人人一堂公开课展示</w:t>
            </w:r>
            <w:r>
              <w:rPr>
                <w:rFonts w:hint="default" w:ascii="宋体" w:hAnsi="宋体"/>
                <w:sz w:val="18"/>
                <w:szCs w:val="18"/>
                <w:lang w:eastAsia="zh-Hans"/>
              </w:rPr>
              <w:t>：</w:t>
            </w:r>
            <w:r>
              <w:rPr>
                <w:rFonts w:hint="eastAsia" w:ascii="宋体" w:hAnsi="宋体"/>
                <w:sz w:val="18"/>
                <w:szCs w:val="18"/>
                <w:lang w:val="en-US" w:eastAsia="zh-CN"/>
              </w:rPr>
              <w:t>夏林、周彦</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陆萍</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heme="minorBidi"/>
                <w:kern w:val="2"/>
                <w:sz w:val="18"/>
                <w:szCs w:val="18"/>
                <w:lang w:val="en-US" w:eastAsia="zh-Hans" w:bidi="ar-SA"/>
              </w:rPr>
            </w:pPr>
            <w:r>
              <w:rPr>
                <w:rFonts w:hint="eastAsia" w:ascii="宋体" w:hAnsi="宋体"/>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5</w:t>
            </w:r>
            <w:r>
              <w:rPr>
                <w:rFonts w:hint="eastAsia" w:ascii="宋体" w:hAnsi="宋体"/>
                <w:sz w:val="18"/>
                <w:szCs w:val="18"/>
                <w:lang w:eastAsia="zh-Hans"/>
              </w:rPr>
              <w:t>）</w:t>
            </w:r>
            <w:r>
              <w:rPr>
                <w:rFonts w:hint="eastAsia" w:ascii="宋体" w:hAnsi="宋体"/>
                <w:sz w:val="18"/>
                <w:szCs w:val="18"/>
                <w:lang w:val="en-US" w:eastAsia="zh-CN"/>
              </w:rPr>
              <w:t>12.18</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kern w:val="2"/>
                <w:sz w:val="18"/>
                <w:szCs w:val="18"/>
                <w:lang w:val="en-US" w:eastAsia="zh-CN" w:bidi="ar-SA"/>
              </w:rPr>
            </w:pPr>
            <w:r>
              <w:rPr>
                <w:rFonts w:hint="eastAsia" w:ascii="宋体" w:hAnsi="宋体"/>
                <w:sz w:val="18"/>
                <w:szCs w:val="18"/>
                <w:lang w:val="en-US" w:eastAsia="zh-CN"/>
              </w:rPr>
              <w:t>跨学科主题学习研讨</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龚毅</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heme="minorBidi"/>
                <w:kern w:val="2"/>
                <w:sz w:val="18"/>
                <w:szCs w:val="18"/>
                <w:lang w:val="en-US" w:eastAsia="zh-Hans" w:bidi="ar-SA"/>
              </w:rPr>
            </w:pPr>
            <w:r>
              <w:rPr>
                <w:rFonts w:hint="eastAsia" w:ascii="宋体" w:hAnsi="宋体"/>
                <w:sz w:val="18"/>
                <w:szCs w:val="18"/>
                <w:lang w:val="en-US" w:eastAsia="zh-Hans"/>
              </w:rPr>
              <w:t>周彦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Theme="minorEastAsia"/>
                <w:sz w:val="18"/>
                <w:szCs w:val="18"/>
                <w:lang w:val="en-US" w:eastAsia="zh-CN"/>
              </w:rPr>
            </w:pPr>
            <w:r>
              <w:rPr>
                <w:rFonts w:hint="eastAsia" w:ascii="宋体" w:hAnsi="宋体"/>
                <w:sz w:val="18"/>
                <w:szCs w:val="18"/>
                <w:lang w:eastAsia="zh-Hans"/>
              </w:rPr>
              <w:t>（</w:t>
            </w:r>
            <w:r>
              <w:rPr>
                <w:rFonts w:hint="default" w:ascii="宋体" w:hAnsi="宋体"/>
                <w:sz w:val="18"/>
                <w:szCs w:val="18"/>
                <w:lang w:eastAsia="zh-Hans"/>
              </w:rPr>
              <w:t>1</w:t>
            </w:r>
            <w:r>
              <w:rPr>
                <w:rFonts w:hint="eastAsia" w:ascii="宋体" w:hAnsi="宋体"/>
                <w:sz w:val="18"/>
                <w:szCs w:val="18"/>
                <w:lang w:val="en-US" w:eastAsia="zh-CN"/>
              </w:rPr>
              <w:t>6</w:t>
            </w:r>
            <w:r>
              <w:rPr>
                <w:rFonts w:hint="eastAsia" w:ascii="宋体" w:hAnsi="宋体"/>
                <w:sz w:val="18"/>
                <w:szCs w:val="18"/>
                <w:lang w:eastAsia="zh-Hans"/>
              </w:rPr>
              <w:t>）</w:t>
            </w:r>
            <w:r>
              <w:rPr>
                <w:rFonts w:hint="eastAsia" w:ascii="宋体" w:hAnsi="宋体"/>
                <w:sz w:val="18"/>
                <w:szCs w:val="18"/>
                <w:lang w:val="en-US" w:eastAsia="zh-CN"/>
              </w:rPr>
              <w:t>12.25</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kern w:val="2"/>
                <w:sz w:val="18"/>
                <w:szCs w:val="18"/>
                <w:lang w:val="en-US" w:eastAsia="zh-Hans" w:bidi="ar-SA"/>
              </w:rPr>
            </w:pPr>
            <w:r>
              <w:rPr>
                <w:rFonts w:hint="eastAsia" w:ascii="宋体" w:hAnsi="宋体"/>
                <w:sz w:val="18"/>
                <w:szCs w:val="18"/>
                <w:lang w:val="en-US" w:eastAsia="zh-CN"/>
              </w:rPr>
              <w:t>人人一堂公开课展示：邱天添、仇宏</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CN" w:bidi="ar-SA"/>
              </w:rPr>
            </w:pPr>
            <w:r>
              <w:rPr>
                <w:rFonts w:hint="eastAsia" w:ascii="宋体" w:hAnsi="宋体" w:eastAsia="宋体" w:cs="Times New Roman"/>
                <w:sz w:val="18"/>
                <w:szCs w:val="18"/>
                <w:lang w:val="en-US" w:eastAsia="zh-CN"/>
              </w:rPr>
              <w:t>李晔</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Hans" w:bidi="ar-SA"/>
              </w:rPr>
            </w:pPr>
            <w:r>
              <w:rPr>
                <w:rFonts w:hint="eastAsia" w:ascii="宋体" w:hAnsi="宋体" w:eastAsia="宋体" w:cs="Times New Roman"/>
                <w:sz w:val="18"/>
                <w:szCs w:val="18"/>
                <w:lang w:val="en-US" w:eastAsia="zh-Hans"/>
              </w:rPr>
              <w:t>陆卫华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Times New Roman"/>
                <w:sz w:val="18"/>
                <w:szCs w:val="18"/>
                <w:lang w:val="en-US" w:eastAsia="zh-CN"/>
              </w:rPr>
            </w:pPr>
            <w:r>
              <w:rPr>
                <w:rFonts w:hint="eastAsia" w:ascii="宋体" w:hAnsi="宋体" w:eastAsia="宋体" w:cs="Times New Roman"/>
                <w:sz w:val="18"/>
                <w:szCs w:val="18"/>
                <w:lang w:eastAsia="zh-Hans"/>
              </w:rPr>
              <w:t>（</w:t>
            </w:r>
            <w:r>
              <w:rPr>
                <w:rFonts w:hint="default" w:ascii="宋体" w:hAnsi="宋体" w:eastAsia="宋体" w:cs="Times New Roman"/>
                <w:sz w:val="18"/>
                <w:szCs w:val="18"/>
                <w:lang w:eastAsia="zh-Hans"/>
              </w:rPr>
              <w:t>1</w:t>
            </w:r>
            <w:r>
              <w:rPr>
                <w:rFonts w:hint="eastAsia" w:ascii="宋体" w:hAnsi="宋体" w:eastAsia="宋体" w:cs="Times New Roman"/>
                <w:sz w:val="18"/>
                <w:szCs w:val="18"/>
                <w:lang w:val="en-US" w:eastAsia="zh-CN"/>
              </w:rPr>
              <w:t>7</w:t>
            </w:r>
            <w:r>
              <w:rPr>
                <w:rFonts w:hint="eastAsia" w:ascii="宋体" w:hAnsi="宋体" w:eastAsia="宋体" w:cs="Times New Roman"/>
                <w:sz w:val="18"/>
                <w:szCs w:val="18"/>
                <w:lang w:eastAsia="zh-Hans"/>
              </w:rPr>
              <w:t>）</w:t>
            </w:r>
            <w:r>
              <w:rPr>
                <w:rFonts w:hint="eastAsia" w:ascii="宋体" w:hAnsi="宋体" w:eastAsia="宋体" w:cs="Times New Roman"/>
                <w:sz w:val="18"/>
                <w:szCs w:val="18"/>
                <w:lang w:val="en-US" w:eastAsia="zh-CN"/>
              </w:rPr>
              <w:t>1.8</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cs="Times New Roman" w:eastAsiaTheme="minorEastAsia"/>
                <w:sz w:val="18"/>
                <w:szCs w:val="18"/>
                <w:lang w:val="en-US" w:eastAsia="zh-CN"/>
              </w:rPr>
            </w:pPr>
            <w:r>
              <w:rPr>
                <w:rFonts w:hint="eastAsia" w:ascii="宋体" w:hAnsi="宋体" w:eastAsia="宋体" w:cs="Times New Roman"/>
                <w:sz w:val="18"/>
                <w:szCs w:val="18"/>
                <w:lang w:val="en-US" w:eastAsia="zh-Hans"/>
              </w:rPr>
              <w:t>期末复习研讨</w:t>
            </w:r>
          </w:p>
        </w:tc>
        <w:tc>
          <w:tcPr>
            <w:tcW w:w="1296"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陈海燕</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18"/>
                <w:szCs w:val="18"/>
                <w:lang w:val="en-US" w:eastAsia="zh-Hans" w:bidi="ar-SA"/>
              </w:rPr>
            </w:pPr>
            <w:r>
              <w:rPr>
                <w:rFonts w:hint="eastAsia" w:ascii="宋体" w:hAnsi="宋体" w:eastAsia="宋体" w:cs="Times New Roman"/>
                <w:sz w:val="18"/>
                <w:szCs w:val="18"/>
                <w:lang w:val="en-US" w:eastAsia="zh-Hans"/>
              </w:rPr>
              <w:t>王雪薇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 w:hRule="atLeast"/>
          <w:jc w:val="center"/>
        </w:trPr>
        <w:tc>
          <w:tcPr>
            <w:tcW w:w="12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Times New Roman"/>
                <w:sz w:val="18"/>
                <w:szCs w:val="18"/>
                <w:lang w:val="en-US" w:eastAsia="zh-CN"/>
              </w:rPr>
            </w:pPr>
            <w:r>
              <w:rPr>
                <w:rFonts w:hint="eastAsia" w:ascii="宋体" w:hAnsi="宋体" w:eastAsia="宋体" w:cs="Times New Roman"/>
                <w:sz w:val="18"/>
                <w:szCs w:val="18"/>
                <w:lang w:eastAsia="zh-Hans"/>
              </w:rPr>
              <w:t>（</w:t>
            </w:r>
            <w:r>
              <w:rPr>
                <w:rFonts w:hint="default" w:ascii="宋体" w:hAnsi="宋体" w:eastAsia="宋体" w:cs="Times New Roman"/>
                <w:sz w:val="18"/>
                <w:szCs w:val="18"/>
                <w:lang w:eastAsia="zh-Hans"/>
              </w:rPr>
              <w:t>1</w:t>
            </w:r>
            <w:r>
              <w:rPr>
                <w:rFonts w:hint="eastAsia" w:ascii="宋体" w:hAnsi="宋体" w:eastAsia="宋体" w:cs="Times New Roman"/>
                <w:sz w:val="18"/>
                <w:szCs w:val="18"/>
                <w:lang w:val="en-US" w:eastAsia="zh-CN"/>
              </w:rPr>
              <w:t>8</w:t>
            </w:r>
            <w:r>
              <w:rPr>
                <w:rFonts w:hint="eastAsia" w:ascii="宋体" w:hAnsi="宋体" w:eastAsia="宋体" w:cs="Times New Roman"/>
                <w:sz w:val="18"/>
                <w:szCs w:val="18"/>
                <w:lang w:eastAsia="zh-Hans"/>
              </w:rPr>
              <w:t>）</w:t>
            </w:r>
            <w:r>
              <w:rPr>
                <w:rFonts w:hint="eastAsia" w:ascii="宋体" w:hAnsi="宋体" w:eastAsia="宋体" w:cs="Times New Roman"/>
                <w:sz w:val="18"/>
                <w:szCs w:val="18"/>
                <w:lang w:val="en-US" w:eastAsia="zh-CN"/>
              </w:rPr>
              <w:t>1.16</w:t>
            </w:r>
          </w:p>
        </w:tc>
        <w:tc>
          <w:tcPr>
            <w:tcW w:w="558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Times New Roman"/>
                <w:sz w:val="18"/>
                <w:szCs w:val="18"/>
                <w:lang w:val="en-US" w:eastAsia="zh-Hans"/>
              </w:rPr>
            </w:pPr>
            <w:r>
              <w:rPr>
                <w:rFonts w:hint="eastAsia" w:ascii="宋体" w:hAnsi="宋体" w:eastAsia="宋体" w:cs="Times New Roman"/>
                <w:sz w:val="18"/>
                <w:szCs w:val="18"/>
                <w:lang w:val="en-US" w:eastAsia="zh-Hans"/>
              </w:rPr>
              <w:t>期末质量分析</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Theme="minorEastAsia" w:cstheme="minorBidi"/>
                <w:kern w:val="2"/>
                <w:sz w:val="18"/>
                <w:szCs w:val="18"/>
                <w:lang w:val="en-US" w:eastAsia="zh-CN" w:bidi="ar-SA"/>
              </w:rPr>
            </w:pPr>
            <w:r>
              <w:rPr>
                <w:rFonts w:hint="eastAsia" w:ascii="宋体" w:hAnsi="宋体" w:cstheme="minorBidi"/>
                <w:kern w:val="2"/>
                <w:sz w:val="18"/>
                <w:szCs w:val="18"/>
                <w:lang w:val="en-US" w:eastAsia="zh-CN" w:bidi="ar-SA"/>
              </w:rPr>
              <w:t>邱天添</w:t>
            </w:r>
          </w:p>
        </w:tc>
        <w:tc>
          <w:tcPr>
            <w:tcW w:w="12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周彦</w:t>
            </w:r>
          </w:p>
        </w:tc>
      </w:tr>
    </w:tbl>
    <w:p>
      <w:pPr>
        <w:jc w:val="both"/>
        <w:rPr>
          <w:rFonts w:hint="eastAsia" w:ascii="黑体" w:hAnsi="黑体" w:eastAsia="黑体"/>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Verdana">
    <w:panose1 w:val="020B0804030504040204"/>
    <w:charset w:val="00"/>
    <w:family w:val="swiss"/>
    <w:pitch w:val="default"/>
    <w:sig w:usb0="A10006FF" w:usb1="4000205B" w:usb2="00000010" w:usb3="00000000" w:csb0="2000019F" w:csb1="00000000"/>
  </w:font>
  <w:font w:name="Helvetica">
    <w:panose1 w:val="00000000000000000000"/>
    <w:charset w:val="00"/>
    <w:family w:val="swiss"/>
    <w:pitch w:val="default"/>
    <w:sig w:usb0="E00002FF" w:usb1="5000785B" w:usb2="00000000" w:usb3="00000000" w:csb0="2000019F" w:csb1="4F010000"/>
  </w:font>
  <w:font w:name="Arial Unicode MS">
    <w:panose1 w:val="020B0604020202020204"/>
    <w:charset w:val="86"/>
    <w:family w:val="swiss"/>
    <w:pitch w:val="default"/>
    <w:sig w:usb0="FFFFFFFF" w:usb1="E9FFFFFF" w:usb2="0000003F" w:usb3="00000000" w:csb0="603F01FF" w:csb1="FFFF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BCD98E"/>
    <w:rsid w:val="07BEB0B8"/>
    <w:rsid w:val="0AFF55F4"/>
    <w:rsid w:val="0BF0E7A9"/>
    <w:rsid w:val="0EBE220B"/>
    <w:rsid w:val="0FE7A316"/>
    <w:rsid w:val="0FEBC24C"/>
    <w:rsid w:val="1B7F38EC"/>
    <w:rsid w:val="1DBCD98E"/>
    <w:rsid w:val="1EAF8DB0"/>
    <w:rsid w:val="1EDE2DE1"/>
    <w:rsid w:val="1EE8EF10"/>
    <w:rsid w:val="1F576D6D"/>
    <w:rsid w:val="1F7FE776"/>
    <w:rsid w:val="1F8920E7"/>
    <w:rsid w:val="1FEFE593"/>
    <w:rsid w:val="25EF2421"/>
    <w:rsid w:val="27E73642"/>
    <w:rsid w:val="27ECEC5E"/>
    <w:rsid w:val="2B9B1370"/>
    <w:rsid w:val="2BB7014C"/>
    <w:rsid w:val="2E37DBE7"/>
    <w:rsid w:val="2FADB223"/>
    <w:rsid w:val="2FBB1C8F"/>
    <w:rsid w:val="2FFB5EBE"/>
    <w:rsid w:val="3509481C"/>
    <w:rsid w:val="352DCF89"/>
    <w:rsid w:val="3557D84F"/>
    <w:rsid w:val="358F5A63"/>
    <w:rsid w:val="35FFB0FF"/>
    <w:rsid w:val="369F6C58"/>
    <w:rsid w:val="37FFC124"/>
    <w:rsid w:val="38FE98B3"/>
    <w:rsid w:val="39FD85A5"/>
    <w:rsid w:val="3AFD5042"/>
    <w:rsid w:val="3B8F9A22"/>
    <w:rsid w:val="3BE979C0"/>
    <w:rsid w:val="3D5B2B66"/>
    <w:rsid w:val="3D6F7056"/>
    <w:rsid w:val="3D975705"/>
    <w:rsid w:val="3DED7B1F"/>
    <w:rsid w:val="3DFB8C36"/>
    <w:rsid w:val="3DFD80AE"/>
    <w:rsid w:val="3EE31370"/>
    <w:rsid w:val="3F3E30B6"/>
    <w:rsid w:val="3F57713C"/>
    <w:rsid w:val="3F77D54F"/>
    <w:rsid w:val="3F7BB0BC"/>
    <w:rsid w:val="3F7D4343"/>
    <w:rsid w:val="3FD5361B"/>
    <w:rsid w:val="3FEE388B"/>
    <w:rsid w:val="3FF67E69"/>
    <w:rsid w:val="3FF7050F"/>
    <w:rsid w:val="3FF71936"/>
    <w:rsid w:val="43EFC55F"/>
    <w:rsid w:val="45EDF152"/>
    <w:rsid w:val="45F5FA1C"/>
    <w:rsid w:val="46F3EA48"/>
    <w:rsid w:val="47F8F253"/>
    <w:rsid w:val="4BB59E33"/>
    <w:rsid w:val="4DBD58D2"/>
    <w:rsid w:val="4DBDB992"/>
    <w:rsid w:val="4E6B3CC3"/>
    <w:rsid w:val="4EBD9F8E"/>
    <w:rsid w:val="4F7DDFCE"/>
    <w:rsid w:val="50FBE9F3"/>
    <w:rsid w:val="517D3BA7"/>
    <w:rsid w:val="51E7CD86"/>
    <w:rsid w:val="53F3400A"/>
    <w:rsid w:val="54FFEECD"/>
    <w:rsid w:val="567D4C4D"/>
    <w:rsid w:val="56FB8471"/>
    <w:rsid w:val="56FE0716"/>
    <w:rsid w:val="575F5E77"/>
    <w:rsid w:val="57EFF2F2"/>
    <w:rsid w:val="57F59CB4"/>
    <w:rsid w:val="57FFCBCA"/>
    <w:rsid w:val="58BF825F"/>
    <w:rsid w:val="5943EF8A"/>
    <w:rsid w:val="595F6A49"/>
    <w:rsid w:val="59DC01C9"/>
    <w:rsid w:val="5BEFC01B"/>
    <w:rsid w:val="5BF7EEC3"/>
    <w:rsid w:val="5D7352E9"/>
    <w:rsid w:val="5DDDC694"/>
    <w:rsid w:val="5EF3226D"/>
    <w:rsid w:val="5EFB14C0"/>
    <w:rsid w:val="5EFFD950"/>
    <w:rsid w:val="5F3E56F9"/>
    <w:rsid w:val="5FAF18DF"/>
    <w:rsid w:val="5FCD9E74"/>
    <w:rsid w:val="5FD56983"/>
    <w:rsid w:val="5FDF28D3"/>
    <w:rsid w:val="5FE493C8"/>
    <w:rsid w:val="5FF370AF"/>
    <w:rsid w:val="5FF7A860"/>
    <w:rsid w:val="5FF7BBD7"/>
    <w:rsid w:val="5FFAD955"/>
    <w:rsid w:val="5FFF26D8"/>
    <w:rsid w:val="5FFF98B8"/>
    <w:rsid w:val="637F2F77"/>
    <w:rsid w:val="6777B5DB"/>
    <w:rsid w:val="67CD6AB4"/>
    <w:rsid w:val="67D1DDD6"/>
    <w:rsid w:val="67DD178A"/>
    <w:rsid w:val="67F13BBE"/>
    <w:rsid w:val="6973995F"/>
    <w:rsid w:val="69ADF1A8"/>
    <w:rsid w:val="69CC29D9"/>
    <w:rsid w:val="6A3D99B5"/>
    <w:rsid w:val="6AFFB59D"/>
    <w:rsid w:val="6BF9A92F"/>
    <w:rsid w:val="6BFE9125"/>
    <w:rsid w:val="6BFF3937"/>
    <w:rsid w:val="6CCB868E"/>
    <w:rsid w:val="6D9FB320"/>
    <w:rsid w:val="6DDB1F70"/>
    <w:rsid w:val="6DFB7BD3"/>
    <w:rsid w:val="6DFBCFAF"/>
    <w:rsid w:val="6DFC4BA9"/>
    <w:rsid w:val="6ECF2AF1"/>
    <w:rsid w:val="6EEC25D9"/>
    <w:rsid w:val="6EEF7FE8"/>
    <w:rsid w:val="6EEFE7EC"/>
    <w:rsid w:val="6F372A68"/>
    <w:rsid w:val="6F731094"/>
    <w:rsid w:val="6F7AA7A1"/>
    <w:rsid w:val="6FB505CD"/>
    <w:rsid w:val="6FBF6D56"/>
    <w:rsid w:val="6FDD9866"/>
    <w:rsid w:val="6FE64EF0"/>
    <w:rsid w:val="6FEEA1EA"/>
    <w:rsid w:val="70A90795"/>
    <w:rsid w:val="70FFD24F"/>
    <w:rsid w:val="732FCA7B"/>
    <w:rsid w:val="73FB6DF1"/>
    <w:rsid w:val="73FBEE66"/>
    <w:rsid w:val="73FD58D9"/>
    <w:rsid w:val="74B1C115"/>
    <w:rsid w:val="75633068"/>
    <w:rsid w:val="75BF6468"/>
    <w:rsid w:val="75CF75E2"/>
    <w:rsid w:val="75FF4AFA"/>
    <w:rsid w:val="76351557"/>
    <w:rsid w:val="76E26591"/>
    <w:rsid w:val="76F5695F"/>
    <w:rsid w:val="773DE5C3"/>
    <w:rsid w:val="777B8AEA"/>
    <w:rsid w:val="77FD6A47"/>
    <w:rsid w:val="77FE2F64"/>
    <w:rsid w:val="7A77A4F3"/>
    <w:rsid w:val="7AB7649B"/>
    <w:rsid w:val="7AFE5B1F"/>
    <w:rsid w:val="7B7AAF49"/>
    <w:rsid w:val="7B7F037A"/>
    <w:rsid w:val="7B96806C"/>
    <w:rsid w:val="7BAE8B0D"/>
    <w:rsid w:val="7BEEB856"/>
    <w:rsid w:val="7BFF16A2"/>
    <w:rsid w:val="7BFF5CFD"/>
    <w:rsid w:val="7CD77711"/>
    <w:rsid w:val="7CD7D6F7"/>
    <w:rsid w:val="7D2CA0F8"/>
    <w:rsid w:val="7D7EA371"/>
    <w:rsid w:val="7D8E4879"/>
    <w:rsid w:val="7DB777D4"/>
    <w:rsid w:val="7DFF115D"/>
    <w:rsid w:val="7E361C65"/>
    <w:rsid w:val="7E3F8AA8"/>
    <w:rsid w:val="7EBDDA90"/>
    <w:rsid w:val="7EBFBA64"/>
    <w:rsid w:val="7ECFC8B9"/>
    <w:rsid w:val="7EDE19B2"/>
    <w:rsid w:val="7EDEF378"/>
    <w:rsid w:val="7EFB78F6"/>
    <w:rsid w:val="7EFF88FC"/>
    <w:rsid w:val="7F3718AE"/>
    <w:rsid w:val="7F3F2D1F"/>
    <w:rsid w:val="7F53CAC0"/>
    <w:rsid w:val="7F548147"/>
    <w:rsid w:val="7F5A21D4"/>
    <w:rsid w:val="7F6DA50B"/>
    <w:rsid w:val="7F77D29D"/>
    <w:rsid w:val="7F7B9B05"/>
    <w:rsid w:val="7F7F1B40"/>
    <w:rsid w:val="7FA3C2FD"/>
    <w:rsid w:val="7FA57091"/>
    <w:rsid w:val="7FAF48A8"/>
    <w:rsid w:val="7FB7A59F"/>
    <w:rsid w:val="7FB9D31C"/>
    <w:rsid w:val="7FBE0619"/>
    <w:rsid w:val="7FBF7C9D"/>
    <w:rsid w:val="7FBF99CC"/>
    <w:rsid w:val="7FC718D7"/>
    <w:rsid w:val="7FCDE804"/>
    <w:rsid w:val="7FCFE943"/>
    <w:rsid w:val="7FD88B3D"/>
    <w:rsid w:val="7FDFC9BB"/>
    <w:rsid w:val="7FDFED3D"/>
    <w:rsid w:val="7FE941DD"/>
    <w:rsid w:val="7FEA61CB"/>
    <w:rsid w:val="7FEB00FF"/>
    <w:rsid w:val="7FEB47FD"/>
    <w:rsid w:val="7FEBAD91"/>
    <w:rsid w:val="7FEBB1C3"/>
    <w:rsid w:val="7FFC4087"/>
    <w:rsid w:val="7FFCC9D7"/>
    <w:rsid w:val="7FFD9625"/>
    <w:rsid w:val="7FFE591C"/>
    <w:rsid w:val="7FFF7999"/>
    <w:rsid w:val="7FFF9470"/>
    <w:rsid w:val="7FFFBB4C"/>
    <w:rsid w:val="955C084F"/>
    <w:rsid w:val="967FE5B8"/>
    <w:rsid w:val="978F8740"/>
    <w:rsid w:val="979E56D4"/>
    <w:rsid w:val="97FD58A4"/>
    <w:rsid w:val="97FE889B"/>
    <w:rsid w:val="9EFF3957"/>
    <w:rsid w:val="9F7F70DC"/>
    <w:rsid w:val="9FE49E48"/>
    <w:rsid w:val="9FFF5F5C"/>
    <w:rsid w:val="A7DAAE1B"/>
    <w:rsid w:val="A7EF72C4"/>
    <w:rsid w:val="A7F5440C"/>
    <w:rsid w:val="A7FBACDC"/>
    <w:rsid w:val="A9D9B5E4"/>
    <w:rsid w:val="AAFE9B11"/>
    <w:rsid w:val="ABF717A2"/>
    <w:rsid w:val="ADEDB404"/>
    <w:rsid w:val="AE8FA278"/>
    <w:rsid w:val="AEC5CF44"/>
    <w:rsid w:val="AF5F354E"/>
    <w:rsid w:val="AFAF2C1F"/>
    <w:rsid w:val="AFF1930A"/>
    <w:rsid w:val="B19F9639"/>
    <w:rsid w:val="B2E38905"/>
    <w:rsid w:val="B37F62A2"/>
    <w:rsid w:val="B3F48157"/>
    <w:rsid w:val="B593A716"/>
    <w:rsid w:val="B69FADE9"/>
    <w:rsid w:val="B6DF4195"/>
    <w:rsid w:val="B76E05D0"/>
    <w:rsid w:val="B7FC2708"/>
    <w:rsid w:val="B8EE1C9D"/>
    <w:rsid w:val="BABF8DAA"/>
    <w:rsid w:val="BAF7768F"/>
    <w:rsid w:val="BCEE232A"/>
    <w:rsid w:val="BDEFE350"/>
    <w:rsid w:val="BE4D1523"/>
    <w:rsid w:val="BE737E4F"/>
    <w:rsid w:val="BEFF52B0"/>
    <w:rsid w:val="BF17A885"/>
    <w:rsid w:val="BF3B8FC8"/>
    <w:rsid w:val="BFB755CB"/>
    <w:rsid w:val="BFBD94EE"/>
    <w:rsid w:val="BFD7A1CD"/>
    <w:rsid w:val="BFD8F7C1"/>
    <w:rsid w:val="BFDD0F3A"/>
    <w:rsid w:val="BFEF3DE9"/>
    <w:rsid w:val="BFFEECB2"/>
    <w:rsid w:val="BFFF4379"/>
    <w:rsid w:val="BFFF9E7E"/>
    <w:rsid w:val="C7F73559"/>
    <w:rsid w:val="CD53CE79"/>
    <w:rsid w:val="CF334BA7"/>
    <w:rsid w:val="CF4BEB48"/>
    <w:rsid w:val="CF8B134F"/>
    <w:rsid w:val="CF9B29B3"/>
    <w:rsid w:val="CFAE4DB9"/>
    <w:rsid w:val="CFDFA6FA"/>
    <w:rsid w:val="CFE2A174"/>
    <w:rsid w:val="CFFD24B0"/>
    <w:rsid w:val="CFFF7F58"/>
    <w:rsid w:val="D1D3333B"/>
    <w:rsid w:val="D33FDE60"/>
    <w:rsid w:val="D53FE1B7"/>
    <w:rsid w:val="D6FEC67B"/>
    <w:rsid w:val="D75FA2AC"/>
    <w:rsid w:val="D7CB2D27"/>
    <w:rsid w:val="D7EF46EA"/>
    <w:rsid w:val="D9DCB88F"/>
    <w:rsid w:val="D9E7C0A2"/>
    <w:rsid w:val="DB1EE57D"/>
    <w:rsid w:val="DB57F749"/>
    <w:rsid w:val="DB5FDB29"/>
    <w:rsid w:val="DB777668"/>
    <w:rsid w:val="DB778DF8"/>
    <w:rsid w:val="DB7B7CCA"/>
    <w:rsid w:val="DB7F0BF4"/>
    <w:rsid w:val="DBCDBD29"/>
    <w:rsid w:val="DC5F1C6A"/>
    <w:rsid w:val="DCB9093E"/>
    <w:rsid w:val="DCEF2C89"/>
    <w:rsid w:val="DDFBDC1B"/>
    <w:rsid w:val="DDFD336F"/>
    <w:rsid w:val="DDFF76F5"/>
    <w:rsid w:val="DE7F8A19"/>
    <w:rsid w:val="DEFFB998"/>
    <w:rsid w:val="DF537A3B"/>
    <w:rsid w:val="DF6AB3DD"/>
    <w:rsid w:val="DF771B52"/>
    <w:rsid w:val="DFC7110E"/>
    <w:rsid w:val="DFFB5DA0"/>
    <w:rsid w:val="DFFCF82E"/>
    <w:rsid w:val="E2BDD914"/>
    <w:rsid w:val="E3FF5417"/>
    <w:rsid w:val="E5DF6A8E"/>
    <w:rsid w:val="E5FF0322"/>
    <w:rsid w:val="E7D95745"/>
    <w:rsid w:val="E7DDDBB9"/>
    <w:rsid w:val="E7FD9360"/>
    <w:rsid w:val="E7FDCD4A"/>
    <w:rsid w:val="E87B9146"/>
    <w:rsid w:val="E9F7293F"/>
    <w:rsid w:val="EAEFFD8F"/>
    <w:rsid w:val="EBADC6BE"/>
    <w:rsid w:val="EBB32142"/>
    <w:rsid w:val="ECEF5E29"/>
    <w:rsid w:val="EDE97D91"/>
    <w:rsid w:val="EDEDCAA2"/>
    <w:rsid w:val="EDF711C1"/>
    <w:rsid w:val="EE1E0A82"/>
    <w:rsid w:val="EE73424F"/>
    <w:rsid w:val="EEFB4548"/>
    <w:rsid w:val="EFEBC67B"/>
    <w:rsid w:val="EFF1D297"/>
    <w:rsid w:val="EFF79E36"/>
    <w:rsid w:val="EFFF2C84"/>
    <w:rsid w:val="EFFF7B02"/>
    <w:rsid w:val="F16BD57B"/>
    <w:rsid w:val="F1EA427A"/>
    <w:rsid w:val="F2FEF9A9"/>
    <w:rsid w:val="F2FF5FC6"/>
    <w:rsid w:val="F3F785F1"/>
    <w:rsid w:val="F3FDBFDF"/>
    <w:rsid w:val="F57F99BF"/>
    <w:rsid w:val="F5D7402A"/>
    <w:rsid w:val="F5FBDF32"/>
    <w:rsid w:val="F66F4FDF"/>
    <w:rsid w:val="F6BDADDE"/>
    <w:rsid w:val="F70BEFAE"/>
    <w:rsid w:val="F75BED2B"/>
    <w:rsid w:val="F76B4F00"/>
    <w:rsid w:val="F77A8079"/>
    <w:rsid w:val="F77C8B2F"/>
    <w:rsid w:val="F7A39714"/>
    <w:rsid w:val="F7AF44D0"/>
    <w:rsid w:val="F7DDB7C1"/>
    <w:rsid w:val="F7EB27A5"/>
    <w:rsid w:val="F7EF5FB2"/>
    <w:rsid w:val="F7F6BC10"/>
    <w:rsid w:val="F7F7C732"/>
    <w:rsid w:val="F7FF3F67"/>
    <w:rsid w:val="F8E2CE1B"/>
    <w:rsid w:val="F8FF8FF4"/>
    <w:rsid w:val="FA15D59A"/>
    <w:rsid w:val="FAFF798E"/>
    <w:rsid w:val="FAFFF9E8"/>
    <w:rsid w:val="FB377994"/>
    <w:rsid w:val="FBBF2C37"/>
    <w:rsid w:val="FBC7F3BB"/>
    <w:rsid w:val="FBF3C38E"/>
    <w:rsid w:val="FBFA3585"/>
    <w:rsid w:val="FBFF710B"/>
    <w:rsid w:val="FCBF261F"/>
    <w:rsid w:val="FD7B796D"/>
    <w:rsid w:val="FD7E8019"/>
    <w:rsid w:val="FDB473D5"/>
    <w:rsid w:val="FDD739BE"/>
    <w:rsid w:val="FDEF918D"/>
    <w:rsid w:val="FDF6015A"/>
    <w:rsid w:val="FDFFB54D"/>
    <w:rsid w:val="FDFFC0C0"/>
    <w:rsid w:val="FE5FD0A8"/>
    <w:rsid w:val="FE630F58"/>
    <w:rsid w:val="FE6F01FD"/>
    <w:rsid w:val="FE7F0B93"/>
    <w:rsid w:val="FED70FBF"/>
    <w:rsid w:val="FEECE881"/>
    <w:rsid w:val="FEF4EFDD"/>
    <w:rsid w:val="FF2FDF0D"/>
    <w:rsid w:val="FF55D6BC"/>
    <w:rsid w:val="FF71ABC8"/>
    <w:rsid w:val="FF76A298"/>
    <w:rsid w:val="FF771492"/>
    <w:rsid w:val="FF7DDD1C"/>
    <w:rsid w:val="FF7FB492"/>
    <w:rsid w:val="FFBCDD12"/>
    <w:rsid w:val="FFBE6F18"/>
    <w:rsid w:val="FFBFFE94"/>
    <w:rsid w:val="FFC360D7"/>
    <w:rsid w:val="FFCE85B0"/>
    <w:rsid w:val="FFD76747"/>
    <w:rsid w:val="FFDF2E74"/>
    <w:rsid w:val="FFDFB95D"/>
    <w:rsid w:val="FFF34429"/>
    <w:rsid w:val="FFF3E147"/>
    <w:rsid w:val="FFF747C1"/>
    <w:rsid w:val="FFFDADD5"/>
    <w:rsid w:val="FFFE9199"/>
    <w:rsid w:val="FFFF9753"/>
    <w:rsid w:val="FFFFA3B8"/>
    <w:rsid w:val="FFFFB4A9"/>
    <w:rsid w:val="FFFFE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4"/>
    <w:basedOn w:val="1"/>
    <w:next w:val="1"/>
    <w:qFormat/>
    <w:uiPriority w:val="0"/>
    <w:pPr>
      <w:ind w:left="600" w:leftChars="600"/>
    </w:pPr>
    <w:rPr>
      <w:rFonts w:ascii="Verdana" w:hAnsi="Verdana"/>
      <w:szCs w:val="20"/>
    </w:rPr>
  </w:style>
  <w:style w:type="paragraph" w:styleId="3">
    <w:name w:val="Body Text Indent 2"/>
    <w:basedOn w:val="1"/>
    <w:qFormat/>
    <w:uiPriority w:val="0"/>
    <w:pPr>
      <w:ind w:left="420" w:leftChars="200"/>
    </w:pPr>
    <w:rPr>
      <w:rFonts w:ascii="Times New Roman" w:hAnsi="Times New Roman" w:eastAsia="宋体" w:cs="Times New Roman"/>
    </w:rPr>
  </w:style>
  <w:style w:type="paragraph" w:styleId="4">
    <w:name w:val="toc 2"/>
    <w:basedOn w:val="1"/>
    <w:next w:val="1"/>
    <w:qFormat/>
    <w:uiPriority w:val="0"/>
    <w:pPr>
      <w:ind w:left="420" w:leftChars="200"/>
    </w:pPr>
    <w:rPr>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
    <w:basedOn w:val="1"/>
    <w:qFormat/>
    <w:uiPriority w:val="34"/>
    <w:pPr>
      <w:ind w:firstLine="420" w:firstLineChars="200"/>
    </w:pPr>
  </w:style>
  <w:style w:type="paragraph" w:styleId="9">
    <w:name w:val="List Paragraph"/>
    <w:basedOn w:val="1"/>
    <w:qFormat/>
    <w:uiPriority w:val="34"/>
    <w:pPr>
      <w:ind w:firstLine="420" w:firstLineChars="200"/>
    </w:pPr>
  </w:style>
  <w:style w:type="paragraph" w:customStyle="1" w:styleId="10">
    <w:name w:val="正文1"/>
    <w:qFormat/>
    <w:uiPriority w:val="0"/>
    <w:rPr>
      <w:rFonts w:ascii="Helvetica" w:hAnsi="Arial Unicode MS" w:eastAsia="宋体" w:cs="Arial Unicode MS"/>
      <w:color w:val="000000"/>
      <w:sz w:val="22"/>
      <w:szCs w:val="22"/>
      <w:lang w:val="zh-TW" w:eastAsia="zh-TW"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2024-02-27T23:26:00Z</dcterms:created>
  <dc:creator>luweihua12345qqcom</dc:creator>
  <cp:lastModifiedBy>luweihua12345qqcom</cp:lastModifiedBy>
  <dcterms:modified xsi:type="dcterms:W3CDTF">2024-09-08T22:25:26Z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3BC9196A3CEEB718A5EBDA659F7FD686_41</vt:lpwstr>
  </property>
</Properties>
</file>