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eastAsia="黑体" w:cs="黑体"/>
          <w:sz w:val="32"/>
          <w:szCs w:val="32"/>
          <w:lang w:val="en-US" w:eastAsia="zh-Hans"/>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9.6</w:t>
      </w:r>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3"/>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shd w:val="clear" w:color="auto" w:fill="auto"/>
            <w:vAlign w:val="top"/>
          </w:tcPr>
          <w:p w14:paraId="367AEB46">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24A0BCE7">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w:t>
            </w:r>
          </w:p>
        </w:tc>
        <w:tc>
          <w:tcPr>
            <w:tcW w:w="1669" w:type="dxa"/>
            <w:shd w:val="clear" w:color="auto" w:fill="auto"/>
            <w:vAlign w:val="top"/>
          </w:tcPr>
          <w:p w14:paraId="457BAB41">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tcPr>
          <w:p w14:paraId="69EF3133">
            <w:pPr>
              <w:jc w:val="center"/>
              <w:rPr>
                <w:lang w:eastAsia="zh-Hans"/>
              </w:rPr>
            </w:pPr>
            <w:r>
              <w:rPr>
                <w:rFonts w:hint="eastAsia"/>
              </w:rPr>
              <w:t>○</w:t>
            </w:r>
          </w:p>
        </w:tc>
        <w:tc>
          <w:tcPr>
            <w:tcW w:w="1838" w:type="dxa"/>
          </w:tcPr>
          <w:p w14:paraId="183F53B0">
            <w:pPr>
              <w:jc w:val="center"/>
              <w:rPr>
                <w:lang w:eastAsia="zh-Hans"/>
              </w:rPr>
            </w:pPr>
            <w:r>
              <w:rPr>
                <w:rFonts w:hint="eastAsia"/>
              </w:rPr>
              <w:t>△</w:t>
            </w:r>
          </w:p>
        </w:tc>
        <w:tc>
          <w:tcPr>
            <w:tcW w:w="1669" w:type="dxa"/>
          </w:tcPr>
          <w:p w14:paraId="507A3877">
            <w:pPr>
              <w:jc w:val="center"/>
              <w:rPr>
                <w:lang w:eastAsia="zh-Hans"/>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tcPr>
          <w:p w14:paraId="53597F76">
            <w:pPr>
              <w:jc w:val="center"/>
              <w:rPr>
                <w:lang w:eastAsia="zh-Hans"/>
              </w:rPr>
            </w:pPr>
            <w:r>
              <w:rPr>
                <w:rFonts w:hint="eastAsia"/>
              </w:rPr>
              <w:t>△</w:t>
            </w:r>
          </w:p>
        </w:tc>
        <w:tc>
          <w:tcPr>
            <w:tcW w:w="1838" w:type="dxa"/>
          </w:tcPr>
          <w:p w14:paraId="2B7BA8C9">
            <w:pPr>
              <w:jc w:val="center"/>
              <w:rPr>
                <w:lang w:eastAsia="zh-Hans"/>
              </w:rPr>
            </w:pPr>
            <w:r>
              <w:rPr>
                <w:rFonts w:hint="eastAsia"/>
              </w:rPr>
              <w:t>△</w:t>
            </w:r>
          </w:p>
        </w:tc>
        <w:tc>
          <w:tcPr>
            <w:tcW w:w="1669" w:type="dxa"/>
          </w:tcPr>
          <w:p w14:paraId="4206F578">
            <w:pPr>
              <w:jc w:val="center"/>
              <w:rPr>
                <w:lang w:eastAsia="zh-Hans"/>
              </w:rPr>
            </w:pPr>
            <w:r>
              <w:rPr>
                <w:rFonts w:hint="eastAsia"/>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tcPr>
          <w:p w14:paraId="174996E6">
            <w:pPr>
              <w:jc w:val="center"/>
              <w:rPr>
                <w:lang w:eastAsia="zh-Hans"/>
              </w:rPr>
            </w:pPr>
            <w:r>
              <w:rPr>
                <w:rFonts w:hint="eastAsia"/>
              </w:rPr>
              <w:t>○</w:t>
            </w:r>
          </w:p>
        </w:tc>
        <w:tc>
          <w:tcPr>
            <w:tcW w:w="1838" w:type="dxa"/>
          </w:tcPr>
          <w:p w14:paraId="7D2EC640">
            <w:pPr>
              <w:jc w:val="center"/>
              <w:rPr>
                <w:lang w:eastAsia="zh-Hans"/>
              </w:rPr>
            </w:pPr>
            <w:r>
              <w:rPr>
                <w:rFonts w:hint="eastAsia"/>
              </w:rPr>
              <w:t>△</w:t>
            </w:r>
          </w:p>
        </w:tc>
        <w:tc>
          <w:tcPr>
            <w:tcW w:w="1669" w:type="dxa"/>
          </w:tcPr>
          <w:p w14:paraId="06787725">
            <w:pPr>
              <w:jc w:val="center"/>
              <w:rPr>
                <w:lang w:eastAsia="zh-Hans"/>
              </w:rPr>
            </w:pPr>
            <w:r>
              <w:rPr>
                <w:rFonts w:hint="eastAsia"/>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tcPr>
          <w:p w14:paraId="017FA624">
            <w:pPr>
              <w:jc w:val="center"/>
              <w:rPr>
                <w:lang w:eastAsia="zh-Hans"/>
              </w:rPr>
            </w:pPr>
            <w:r>
              <w:rPr>
                <w:rFonts w:hint="eastAsia"/>
              </w:rPr>
              <w:t>△</w:t>
            </w:r>
          </w:p>
        </w:tc>
        <w:tc>
          <w:tcPr>
            <w:tcW w:w="1838" w:type="dxa"/>
          </w:tcPr>
          <w:p w14:paraId="19155CF7">
            <w:pPr>
              <w:jc w:val="center"/>
              <w:rPr>
                <w:lang w:eastAsia="zh-Hans"/>
              </w:rPr>
            </w:pPr>
            <w:r>
              <w:rPr>
                <w:rFonts w:hint="eastAsia"/>
              </w:rPr>
              <w:t>△</w:t>
            </w:r>
          </w:p>
        </w:tc>
        <w:tc>
          <w:tcPr>
            <w:tcW w:w="1669" w:type="dxa"/>
          </w:tcPr>
          <w:p w14:paraId="639C37D0">
            <w:pPr>
              <w:jc w:val="center"/>
              <w:rPr>
                <w:lang w:eastAsia="zh-Hans"/>
              </w:rPr>
            </w:pPr>
            <w:r>
              <w:rPr>
                <w:rFonts w:hint="eastAsia"/>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lang w:eastAsia="zh-Hans"/>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tcPr>
          <w:p w14:paraId="608286A4">
            <w:pPr>
              <w:jc w:val="center"/>
            </w:pPr>
            <w:r>
              <w:rPr>
                <w:rFonts w:hint="eastAsia"/>
              </w:rPr>
              <w:t>△</w:t>
            </w:r>
          </w:p>
        </w:tc>
        <w:tc>
          <w:tcPr>
            <w:tcW w:w="1838" w:type="dxa"/>
          </w:tcPr>
          <w:p w14:paraId="0A742CE1">
            <w:pPr>
              <w:jc w:val="center"/>
              <w:rPr>
                <w:lang w:eastAsia="zh-Hans"/>
              </w:rPr>
            </w:pPr>
            <w:r>
              <w:rPr>
                <w:rFonts w:hint="eastAsia"/>
              </w:rPr>
              <w:t>△</w:t>
            </w:r>
          </w:p>
        </w:tc>
        <w:tc>
          <w:tcPr>
            <w:tcW w:w="1669" w:type="dxa"/>
          </w:tcPr>
          <w:p w14:paraId="25EA6B69">
            <w:pPr>
              <w:jc w:val="center"/>
              <w:rPr>
                <w:lang w:eastAsia="zh-Hans"/>
              </w:rPr>
            </w:pPr>
            <w:r>
              <w:rPr>
                <w:rFonts w:hint="eastAsia"/>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tcPr>
          <w:p w14:paraId="0FEA89B0">
            <w:pPr>
              <w:jc w:val="center"/>
              <w:rPr>
                <w:lang w:eastAsia="zh-Hans"/>
              </w:rPr>
            </w:pPr>
            <w:r>
              <w:rPr>
                <w:rFonts w:hint="eastAsia"/>
              </w:rPr>
              <w:t>○</w:t>
            </w:r>
          </w:p>
        </w:tc>
        <w:tc>
          <w:tcPr>
            <w:tcW w:w="1838" w:type="dxa"/>
          </w:tcPr>
          <w:p w14:paraId="33B0D545">
            <w:pPr>
              <w:jc w:val="center"/>
              <w:rPr>
                <w:lang w:eastAsia="zh-Hans"/>
              </w:rPr>
            </w:pPr>
            <w:r>
              <w:rPr>
                <w:rFonts w:hint="eastAsia"/>
              </w:rPr>
              <w:t>△</w:t>
            </w:r>
          </w:p>
        </w:tc>
        <w:tc>
          <w:tcPr>
            <w:tcW w:w="1669" w:type="dxa"/>
          </w:tcPr>
          <w:p w14:paraId="21F2889E">
            <w:pPr>
              <w:jc w:val="center"/>
              <w:rPr>
                <w:lang w:eastAsia="zh-Hans"/>
              </w:rPr>
            </w:pPr>
            <w:r>
              <w:rPr>
                <w:rFonts w:hint="eastAsia"/>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color="auto" w:fill="auto"/>
            <w:vAlign w:val="top"/>
          </w:tcPr>
          <w:p w14:paraId="5E816A47">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25D704F4">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4E5D257">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tcPr>
          <w:p w14:paraId="1770EA09">
            <w:pPr>
              <w:jc w:val="center"/>
              <w:rPr>
                <w:lang w:eastAsia="zh-Hans"/>
              </w:rPr>
            </w:pPr>
            <w:r>
              <w:rPr>
                <w:rFonts w:hint="eastAsia"/>
              </w:rPr>
              <w:t>○</w:t>
            </w:r>
          </w:p>
        </w:tc>
        <w:tc>
          <w:tcPr>
            <w:tcW w:w="1838" w:type="dxa"/>
          </w:tcPr>
          <w:p w14:paraId="61CF193C">
            <w:pPr>
              <w:jc w:val="center"/>
              <w:rPr>
                <w:lang w:eastAsia="zh-Hans"/>
              </w:rPr>
            </w:pPr>
            <w:r>
              <w:rPr>
                <w:rFonts w:hint="eastAsia"/>
              </w:rPr>
              <w:t>○</w:t>
            </w:r>
          </w:p>
        </w:tc>
        <w:tc>
          <w:tcPr>
            <w:tcW w:w="1669" w:type="dxa"/>
          </w:tcPr>
          <w:p w14:paraId="6107F4F4">
            <w:pPr>
              <w:jc w:val="center"/>
              <w:rPr>
                <w:lang w:eastAsia="zh-Hans"/>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tcPr>
          <w:p w14:paraId="219D9E65">
            <w:pPr>
              <w:jc w:val="center"/>
              <w:rPr>
                <w:lang w:eastAsia="zh-Hans"/>
              </w:rPr>
            </w:pPr>
            <w:r>
              <w:rPr>
                <w:rFonts w:hint="eastAsia"/>
              </w:rPr>
              <w:t>○</w:t>
            </w:r>
          </w:p>
        </w:tc>
        <w:tc>
          <w:tcPr>
            <w:tcW w:w="1838" w:type="dxa"/>
          </w:tcPr>
          <w:p w14:paraId="36D24F33">
            <w:pPr>
              <w:jc w:val="center"/>
              <w:rPr>
                <w:lang w:eastAsia="zh-Hans"/>
              </w:rPr>
            </w:pPr>
            <w:r>
              <w:rPr>
                <w:rFonts w:hint="eastAsia"/>
              </w:rPr>
              <w:t>○</w:t>
            </w:r>
          </w:p>
        </w:tc>
        <w:tc>
          <w:tcPr>
            <w:tcW w:w="1669" w:type="dxa"/>
          </w:tcPr>
          <w:p w14:paraId="3D352E72">
            <w:pPr>
              <w:jc w:val="center"/>
              <w:rPr>
                <w:lang w:eastAsia="zh-Hans"/>
              </w:rPr>
            </w:pPr>
            <w:r>
              <w:rPr>
                <w:rFonts w:hint="eastAsia"/>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tcPr>
          <w:p w14:paraId="7C2B7FAC">
            <w:pPr>
              <w:jc w:val="center"/>
              <w:rPr>
                <w:lang w:eastAsia="zh-Hans"/>
              </w:rPr>
            </w:pPr>
            <w:r>
              <w:rPr>
                <w:rFonts w:hint="eastAsia"/>
              </w:rPr>
              <w:t>○</w:t>
            </w:r>
          </w:p>
        </w:tc>
        <w:tc>
          <w:tcPr>
            <w:tcW w:w="1838" w:type="dxa"/>
          </w:tcPr>
          <w:p w14:paraId="2BCDF467">
            <w:pPr>
              <w:jc w:val="center"/>
              <w:rPr>
                <w:lang w:eastAsia="zh-Hans"/>
              </w:rPr>
            </w:pPr>
            <w:r>
              <w:rPr>
                <w:rFonts w:hint="eastAsia"/>
              </w:rPr>
              <w:t>○</w:t>
            </w:r>
          </w:p>
        </w:tc>
        <w:tc>
          <w:tcPr>
            <w:tcW w:w="1669" w:type="dxa"/>
          </w:tcPr>
          <w:p w14:paraId="1725E445">
            <w:pPr>
              <w:jc w:val="center"/>
              <w:rPr>
                <w:lang w:eastAsia="zh-Hans"/>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tcPr>
          <w:p w14:paraId="3AA1B655">
            <w:pPr>
              <w:jc w:val="center"/>
              <w:rPr>
                <w:lang w:eastAsia="zh-Hans"/>
              </w:rPr>
            </w:pPr>
            <w:r>
              <w:rPr>
                <w:rFonts w:hint="eastAsia"/>
              </w:rPr>
              <w:t>△</w:t>
            </w:r>
          </w:p>
        </w:tc>
        <w:tc>
          <w:tcPr>
            <w:tcW w:w="1838" w:type="dxa"/>
          </w:tcPr>
          <w:p w14:paraId="68DCC127">
            <w:pPr>
              <w:jc w:val="center"/>
              <w:rPr>
                <w:lang w:eastAsia="zh-Hans"/>
              </w:rPr>
            </w:pPr>
            <w:r>
              <w:rPr>
                <w:rFonts w:hint="eastAsia"/>
              </w:rPr>
              <w:t>△</w:t>
            </w:r>
          </w:p>
        </w:tc>
        <w:tc>
          <w:tcPr>
            <w:tcW w:w="1669" w:type="dxa"/>
          </w:tcPr>
          <w:p w14:paraId="77EAF30B">
            <w:pPr>
              <w:jc w:val="center"/>
              <w:rPr>
                <w:lang w:eastAsia="zh-Hans"/>
              </w:rPr>
            </w:pPr>
            <w:r>
              <w:rPr>
                <w:rFonts w:hint="eastAsia"/>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tcPr>
          <w:p w14:paraId="128F180F">
            <w:pPr>
              <w:jc w:val="center"/>
              <w:rPr>
                <w:lang w:eastAsia="zh-Hans"/>
              </w:rPr>
            </w:pPr>
            <w:r>
              <w:rPr>
                <w:rFonts w:hint="eastAsia"/>
              </w:rPr>
              <w:t>○</w:t>
            </w:r>
          </w:p>
        </w:tc>
        <w:tc>
          <w:tcPr>
            <w:tcW w:w="1838" w:type="dxa"/>
          </w:tcPr>
          <w:p w14:paraId="169AC11B">
            <w:pPr>
              <w:jc w:val="center"/>
              <w:rPr>
                <w:lang w:eastAsia="zh-Hans"/>
              </w:rPr>
            </w:pPr>
            <w:r>
              <w:rPr>
                <w:rFonts w:hint="eastAsia"/>
              </w:rPr>
              <w:t>△</w:t>
            </w:r>
          </w:p>
        </w:tc>
        <w:tc>
          <w:tcPr>
            <w:tcW w:w="1669" w:type="dxa"/>
          </w:tcPr>
          <w:p w14:paraId="49EEF17D">
            <w:pPr>
              <w:jc w:val="center"/>
              <w:rPr>
                <w:lang w:eastAsia="zh-Hans"/>
              </w:rPr>
            </w:pPr>
            <w:r>
              <w:rPr>
                <w:rFonts w:hint="eastAsia"/>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lang w:eastAsia="zh-Hans"/>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shd w:val="clear" w:color="auto" w:fill="auto"/>
            <w:vAlign w:val="top"/>
          </w:tcPr>
          <w:p w14:paraId="7478380C">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430B1EDE">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1CAC03E4">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tcPr>
          <w:p w14:paraId="4F7178EB">
            <w:pPr>
              <w:jc w:val="center"/>
              <w:rPr>
                <w:lang w:eastAsia="zh-Hans"/>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tcPr>
          <w:p w14:paraId="6C07033D">
            <w:pPr>
              <w:jc w:val="center"/>
              <w:rPr>
                <w:lang w:eastAsia="zh-Hans"/>
              </w:rPr>
            </w:pPr>
            <w:r>
              <w:rPr>
                <w:rFonts w:hint="eastAsia"/>
              </w:rPr>
              <w:t>○</w:t>
            </w:r>
          </w:p>
        </w:tc>
        <w:tc>
          <w:tcPr>
            <w:tcW w:w="1838" w:type="dxa"/>
          </w:tcPr>
          <w:p w14:paraId="64141AB1">
            <w:pPr>
              <w:jc w:val="center"/>
              <w:rPr>
                <w:lang w:eastAsia="zh-Hans"/>
              </w:rPr>
            </w:pPr>
            <w:r>
              <w:rPr>
                <w:rFonts w:hint="eastAsia"/>
              </w:rPr>
              <w:t>△</w:t>
            </w:r>
          </w:p>
        </w:tc>
        <w:tc>
          <w:tcPr>
            <w:tcW w:w="1669" w:type="dxa"/>
          </w:tcPr>
          <w:p w14:paraId="7250E8EA">
            <w:pPr>
              <w:jc w:val="center"/>
              <w:rPr>
                <w:lang w:eastAsia="zh-Hans"/>
              </w:rPr>
            </w:pPr>
            <w:r>
              <w:rPr>
                <w:rFonts w:hint="eastAsia"/>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tcPr>
          <w:p w14:paraId="0501044D">
            <w:pPr>
              <w:jc w:val="center"/>
              <w:rPr>
                <w:lang w:eastAsia="zh-Hans"/>
              </w:rPr>
            </w:pPr>
            <w:r>
              <w:rPr>
                <w:rFonts w:hint="eastAsia"/>
              </w:rPr>
              <w:t>○</w:t>
            </w:r>
          </w:p>
        </w:tc>
        <w:tc>
          <w:tcPr>
            <w:tcW w:w="1838" w:type="dxa"/>
          </w:tcPr>
          <w:p w14:paraId="130EAB75">
            <w:pPr>
              <w:jc w:val="center"/>
              <w:rPr>
                <w:lang w:eastAsia="zh-Hans"/>
              </w:rPr>
            </w:pPr>
            <w:r>
              <w:rPr>
                <w:rFonts w:hint="eastAsia"/>
              </w:rPr>
              <w:t>△</w:t>
            </w:r>
          </w:p>
        </w:tc>
        <w:tc>
          <w:tcPr>
            <w:tcW w:w="1669" w:type="dxa"/>
          </w:tcPr>
          <w:p w14:paraId="34D464CC">
            <w:pPr>
              <w:jc w:val="center"/>
              <w:rPr>
                <w:lang w:eastAsia="zh-Hans"/>
              </w:rPr>
            </w:pPr>
            <w:r>
              <w:rPr>
                <w:rFonts w:hint="eastAsia"/>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tcPr>
          <w:p w14:paraId="56B2C01E">
            <w:pPr>
              <w:jc w:val="center"/>
              <w:rPr>
                <w:lang w:eastAsia="zh-Hans"/>
              </w:rPr>
            </w:pPr>
            <w:r>
              <w:rPr>
                <w:rFonts w:hint="eastAsia"/>
              </w:rPr>
              <w:t>○</w:t>
            </w:r>
          </w:p>
        </w:tc>
        <w:tc>
          <w:tcPr>
            <w:tcW w:w="1838" w:type="dxa"/>
          </w:tcPr>
          <w:p w14:paraId="22812F11">
            <w:pPr>
              <w:jc w:val="center"/>
              <w:rPr>
                <w:lang w:eastAsia="zh-Hans"/>
              </w:rPr>
            </w:pPr>
            <w:r>
              <w:rPr>
                <w:rFonts w:hint="eastAsia"/>
              </w:rPr>
              <w:t>○</w:t>
            </w:r>
          </w:p>
        </w:tc>
        <w:tc>
          <w:tcPr>
            <w:tcW w:w="1669" w:type="dxa"/>
          </w:tcPr>
          <w:p w14:paraId="50F775CB">
            <w:pPr>
              <w:jc w:val="center"/>
              <w:rPr>
                <w:lang w:eastAsia="zh-Hans"/>
              </w:rPr>
            </w:pPr>
            <w:r>
              <w:rPr>
                <w:rFonts w:hint="eastAsia"/>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tcPr>
          <w:p w14:paraId="2AE3909A">
            <w:pPr>
              <w:jc w:val="center"/>
              <w:rPr>
                <w:lang w:eastAsia="zh-Hans"/>
              </w:rPr>
            </w:pPr>
            <w:r>
              <w:rPr>
                <w:rFonts w:hint="eastAsia"/>
              </w:rPr>
              <w:t>○</w:t>
            </w:r>
          </w:p>
        </w:tc>
        <w:tc>
          <w:tcPr>
            <w:tcW w:w="1838" w:type="dxa"/>
          </w:tcPr>
          <w:p w14:paraId="772F3CE2">
            <w:pPr>
              <w:jc w:val="center"/>
              <w:rPr>
                <w:lang w:eastAsia="zh-Hans"/>
              </w:rPr>
            </w:pPr>
            <w:r>
              <w:rPr>
                <w:rFonts w:hint="eastAsia"/>
              </w:rPr>
              <w:t>△</w:t>
            </w:r>
          </w:p>
        </w:tc>
        <w:tc>
          <w:tcPr>
            <w:tcW w:w="1669" w:type="dxa"/>
          </w:tcPr>
          <w:p w14:paraId="6A3F9B3E">
            <w:pPr>
              <w:jc w:val="center"/>
              <w:rPr>
                <w:lang w:eastAsia="zh-Hans"/>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tcPr>
          <w:p w14:paraId="3F590DC2">
            <w:pPr>
              <w:jc w:val="center"/>
              <w:rPr>
                <w:lang w:eastAsia="zh-Hans"/>
              </w:rPr>
            </w:pPr>
            <w:r>
              <w:rPr>
                <w:rFonts w:hint="eastAsia"/>
              </w:rPr>
              <w:t>○</w:t>
            </w:r>
          </w:p>
        </w:tc>
        <w:tc>
          <w:tcPr>
            <w:tcW w:w="1838" w:type="dxa"/>
          </w:tcPr>
          <w:p w14:paraId="5671B0A1">
            <w:pPr>
              <w:jc w:val="center"/>
              <w:rPr>
                <w:lang w:eastAsia="zh-Hans"/>
              </w:rPr>
            </w:pPr>
            <w:r>
              <w:rPr>
                <w:rFonts w:hint="eastAsia"/>
              </w:rPr>
              <w:t>△</w:t>
            </w:r>
          </w:p>
        </w:tc>
        <w:tc>
          <w:tcPr>
            <w:tcW w:w="1669" w:type="dxa"/>
          </w:tcPr>
          <w:p w14:paraId="6291F291">
            <w:pPr>
              <w:jc w:val="center"/>
              <w:rPr>
                <w:lang w:eastAsia="zh-Hans"/>
              </w:rPr>
            </w:pPr>
            <w:r>
              <w:rPr>
                <w:rFonts w:hint="eastAsia"/>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tcPr>
          <w:p w14:paraId="407CFC5B">
            <w:pPr>
              <w:jc w:val="center"/>
              <w:rPr>
                <w:rFonts w:hint="default" w:eastAsiaTheme="minorEastAsia"/>
                <w:lang w:val="en-US" w:eastAsia="zh-CN"/>
              </w:rPr>
            </w:pPr>
            <w:r>
              <w:rPr>
                <w:rFonts w:hint="eastAsia"/>
                <w:lang w:val="en-US" w:eastAsia="zh-CN"/>
              </w:rPr>
              <w:t>—</w:t>
            </w:r>
          </w:p>
        </w:tc>
        <w:tc>
          <w:tcPr>
            <w:tcW w:w="1838" w:type="dxa"/>
          </w:tcPr>
          <w:p w14:paraId="15E9FB0A">
            <w:pPr>
              <w:jc w:val="center"/>
              <w:rPr>
                <w:rFonts w:hint="default" w:eastAsiaTheme="minorEastAsia"/>
                <w:lang w:val="en-US" w:eastAsia="zh-CN"/>
              </w:rPr>
            </w:pPr>
            <w:r>
              <w:rPr>
                <w:rFonts w:hint="eastAsia"/>
                <w:lang w:val="en-US" w:eastAsia="zh-CN"/>
              </w:rPr>
              <w:t>—</w:t>
            </w:r>
          </w:p>
        </w:tc>
        <w:tc>
          <w:tcPr>
            <w:tcW w:w="1669" w:type="dxa"/>
          </w:tcPr>
          <w:p w14:paraId="4C506927">
            <w:pPr>
              <w:jc w:val="center"/>
              <w:rPr>
                <w:rFonts w:hint="default"/>
                <w:lang w:val="en-US"/>
              </w:rPr>
            </w:pPr>
            <w:r>
              <w:rPr>
                <w:rFonts w:hint="eastAsia"/>
                <w:lang w:val="en-US" w:eastAsia="zh-CN"/>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ascii="宋体" w:hAnsi="宋体" w:eastAsia="宋体" w:cs="宋体"/>
          <w:szCs w:val="21"/>
          <w:lang w:val="en-US" w:eastAsia="zh-CN"/>
        </w:rPr>
        <w:drawing>
          <wp:anchor distT="0" distB="0" distL="114300" distR="114300" simplePos="0" relativeHeight="251660288" behindDoc="0" locked="0" layoutInCell="1" allowOverlap="1">
            <wp:simplePos x="0" y="0"/>
            <wp:positionH relativeFrom="column">
              <wp:posOffset>3535680</wp:posOffset>
            </wp:positionH>
            <wp:positionV relativeFrom="paragraph">
              <wp:posOffset>5314950</wp:posOffset>
            </wp:positionV>
            <wp:extent cx="1925955" cy="2569210"/>
            <wp:effectExtent l="0" t="0" r="9525" b="6350"/>
            <wp:wrapSquare wrapText="bothSides"/>
            <wp:docPr id="3" name="图片 3" descr="IMG_20240906_13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906_130739"/>
                    <pic:cNvPicPr>
                      <a:picLocks noChangeAspect="1"/>
                    </pic:cNvPicPr>
                  </pic:nvPicPr>
                  <pic:blipFill>
                    <a:blip r:embed="rId4"/>
                    <a:stretch>
                      <a:fillRect/>
                    </a:stretch>
                  </pic:blipFill>
                  <pic:spPr>
                    <a:xfrm>
                      <a:off x="0" y="0"/>
                      <a:ext cx="1925955" cy="2569210"/>
                    </a:xfrm>
                    <a:prstGeom prst="rect">
                      <a:avLst/>
                    </a:prstGeom>
                  </pic:spPr>
                </pic:pic>
              </a:graphicData>
            </a:graphic>
          </wp:anchor>
        </w:drawing>
      </w: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eastAsia"/>
          <w:b/>
          <w:bCs/>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4DD6C5BF">
      <w:pPr>
        <w:rPr>
          <w:b/>
          <w:bCs/>
        </w:rPr>
      </w:pPr>
      <w:r>
        <w:rPr>
          <w:rFonts w:hint="eastAsia"/>
          <w:b/>
          <w:bCs/>
        </w:rPr>
        <w:t>评价与分析：</w:t>
      </w:r>
    </w:p>
    <w:p w14:paraId="436D1C0F">
      <w:pPr>
        <w:spacing w:line="360" w:lineRule="exact"/>
        <w:ind w:firstLine="420" w:firstLineChars="200"/>
        <w:rPr>
          <w:rFonts w:hint="eastAsia" w:ascii="宋体" w:hAnsi="宋体" w:eastAsia="宋体" w:cs="宋体"/>
          <w:szCs w:val="21"/>
        </w:rPr>
      </w:pPr>
      <w:r>
        <w:rPr>
          <w:rFonts w:hint="eastAsia"/>
        </w:rPr>
        <w:t>今日</w:t>
      </w:r>
      <w:r>
        <w:rPr>
          <w:rFonts w:hint="eastAsia"/>
          <w:lang w:val="en-US" w:eastAsia="zh-CN"/>
        </w:rPr>
        <w:t>我们小四班</w:t>
      </w:r>
      <w:r>
        <w:rPr>
          <w:rFonts w:hint="eastAsia"/>
        </w:rPr>
        <w:t>来园2</w:t>
      </w:r>
      <w:r>
        <w:rPr>
          <w:rFonts w:hint="eastAsia"/>
          <w:lang w:val="en-US" w:eastAsia="zh-CN"/>
        </w:rPr>
        <w:t>0</w:t>
      </w:r>
      <w:r>
        <w:rPr>
          <w:rFonts w:hint="eastAsia"/>
        </w:rPr>
        <w:t>人，</w:t>
      </w:r>
      <w:r>
        <w:rPr>
          <w:rFonts w:hint="eastAsia"/>
          <w:lang w:val="en-US" w:eastAsia="zh-CN"/>
        </w:rPr>
        <w:t>4位小朋友病假</w:t>
      </w:r>
      <w:r>
        <w:rPr>
          <w:rFonts w:hint="eastAsia"/>
        </w:rPr>
        <w:t>。</w:t>
      </w:r>
      <w:r>
        <w:rPr>
          <w:rFonts w:ascii="宋体" w:hAnsi="宋体" w:eastAsia="宋体" w:cs="宋体"/>
          <w:szCs w:val="21"/>
        </w:rPr>
        <w:t>通过我们老师的观察记录，可以发现宝贝们</w:t>
      </w:r>
      <w:r>
        <w:rPr>
          <w:rFonts w:hint="eastAsia" w:ascii="宋体" w:hAnsi="宋体" w:eastAsia="宋体" w:cs="宋体"/>
          <w:szCs w:val="21"/>
          <w:lang w:val="en-US" w:eastAsia="zh-CN"/>
        </w:rPr>
        <w:t>早上情绪还有些不稳定。今天午餐时小朋友们大部分都可以自己吃了，很多小朋友都吃完了饭。同时宝贝们午睡情况很不错，期待下周宝贝们有新的进步！</w:t>
      </w:r>
    </w:p>
    <w:p w14:paraId="4BDA45F6">
      <w:pPr>
        <w:spacing w:line="360" w:lineRule="exact"/>
        <w:ind w:firstLine="422" w:firstLineChars="200"/>
        <w:rPr>
          <w:rFonts w:hint="eastAsia" w:ascii="宋体" w:hAnsi="宋体" w:eastAsia="宋体" w:cs="宋体"/>
          <w:b/>
          <w:bCs/>
          <w:szCs w:val="21"/>
        </w:rPr>
      </w:pPr>
      <w:r>
        <w:rPr>
          <w:rFonts w:hint="eastAsia" w:ascii="宋体" w:hAnsi="宋体" w:eastAsia="宋体" w:cs="宋体"/>
          <w:b/>
          <w:bCs/>
          <w:szCs w:val="21"/>
        </w:rPr>
        <w:t>情绪：</w:t>
      </w:r>
    </w:p>
    <w:p w14:paraId="0FBAD865">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rPr>
        <w:t>入园情绪：大部分的孩子在入园时的情绪是比较稳定的，</w:t>
      </w:r>
      <w:r>
        <w:rPr>
          <w:rFonts w:hint="eastAsia" w:ascii="宋体" w:hAnsi="宋体" w:eastAsia="宋体" w:cs="宋体"/>
          <w:szCs w:val="21"/>
          <w:lang w:val="en-US" w:eastAsia="zh-CN"/>
        </w:rPr>
        <w:t>个别孩子在入园时出现哭闹的情况，但进园后就基本调整过来了</w:t>
      </w:r>
      <w:r>
        <w:rPr>
          <w:rFonts w:hint="eastAsia" w:ascii="宋体" w:hAnsi="宋体" w:eastAsia="宋体" w:cs="宋体"/>
          <w:szCs w:val="21"/>
        </w:rPr>
        <w:t>。</w:t>
      </w:r>
      <w:r>
        <w:rPr>
          <w:rFonts w:hint="eastAsia" w:ascii="宋体" w:hAnsi="宋体" w:eastAsia="宋体" w:cs="宋体"/>
          <w:szCs w:val="21"/>
          <w:lang w:eastAsia="zh-CN"/>
        </w:rPr>
        <w:drawing>
          <wp:anchor distT="0" distB="0" distL="114300" distR="114300" simplePos="0" relativeHeight="251659264" behindDoc="0" locked="0" layoutInCell="1" allowOverlap="1">
            <wp:simplePos x="0" y="0"/>
            <wp:positionH relativeFrom="column">
              <wp:posOffset>3726180</wp:posOffset>
            </wp:positionH>
            <wp:positionV relativeFrom="paragraph">
              <wp:posOffset>-8582025</wp:posOffset>
            </wp:positionV>
            <wp:extent cx="2183130" cy="2912110"/>
            <wp:effectExtent l="0" t="0" r="11430" b="13970"/>
            <wp:wrapSquare wrapText="bothSides"/>
            <wp:docPr id="2" name="图片 2" descr="IMG_20240906_13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06_130109"/>
                    <pic:cNvPicPr>
                      <a:picLocks noChangeAspect="1"/>
                    </pic:cNvPicPr>
                  </pic:nvPicPr>
                  <pic:blipFill>
                    <a:blip r:embed="rId5"/>
                    <a:stretch>
                      <a:fillRect/>
                    </a:stretch>
                  </pic:blipFill>
                  <pic:spPr>
                    <a:xfrm>
                      <a:off x="0" y="0"/>
                      <a:ext cx="2183130" cy="2912110"/>
                    </a:xfrm>
                    <a:prstGeom prst="rect">
                      <a:avLst/>
                    </a:prstGeom>
                  </pic:spPr>
                </pic:pic>
              </a:graphicData>
            </a:graphic>
          </wp:anchor>
        </w:drawing>
      </w:r>
    </w:p>
    <w:p w14:paraId="0E0C4EFF">
      <w:pPr>
        <w:spacing w:line="360" w:lineRule="exact"/>
        <w:ind w:firstLine="420" w:firstLineChars="200"/>
        <w:rPr>
          <w:rFonts w:hint="default" w:ascii="宋体" w:hAnsi="宋体" w:eastAsia="宋体" w:cs="宋体"/>
          <w:szCs w:val="21"/>
          <w:lang w:val="en-US"/>
        </w:rPr>
      </w:pPr>
      <w:r>
        <w:rPr>
          <w:rFonts w:hint="eastAsia" w:ascii="宋体" w:hAnsi="宋体" w:eastAsia="宋体" w:cs="宋体"/>
          <w:szCs w:val="21"/>
        </w:rPr>
        <w:t>园内情绪：</w:t>
      </w:r>
      <w:r>
        <w:rPr>
          <w:rFonts w:hint="eastAsia" w:ascii="宋体" w:hAnsi="宋体" w:eastAsia="宋体" w:cs="宋体"/>
          <w:szCs w:val="21"/>
          <w:lang w:val="en-US" w:eastAsia="zh-CN"/>
        </w:rPr>
        <w:t>上午的</w:t>
      </w:r>
      <w:r>
        <w:rPr>
          <w:rFonts w:hint="eastAsia" w:ascii="宋体" w:hAnsi="宋体" w:eastAsia="宋体" w:cs="宋体"/>
          <w:szCs w:val="21"/>
        </w:rPr>
        <w:t>游戏</w:t>
      </w:r>
      <w:r>
        <w:rPr>
          <w:rFonts w:hint="eastAsia" w:ascii="宋体" w:hAnsi="宋体" w:eastAsia="宋体" w:cs="宋体"/>
          <w:szCs w:val="21"/>
          <w:lang w:val="en-US" w:eastAsia="zh-CN"/>
        </w:rPr>
        <w:t>开始前</w:t>
      </w:r>
      <w:r>
        <w:rPr>
          <w:rFonts w:hint="eastAsia" w:ascii="宋体" w:hAnsi="宋体" w:eastAsia="宋体" w:cs="宋体"/>
          <w:szCs w:val="21"/>
        </w:rPr>
        <w:t>，</w:t>
      </w:r>
      <w:r>
        <w:rPr>
          <w:rFonts w:hint="eastAsia" w:ascii="宋体" w:hAnsi="宋体" w:eastAsia="宋体" w:cs="宋体"/>
          <w:i w:val="0"/>
          <w:iCs w:val="0"/>
          <w:color w:val="auto"/>
          <w:kern w:val="0"/>
          <w:sz w:val="21"/>
          <w:szCs w:val="21"/>
          <w:u w:val="single"/>
          <w:lang w:val="en-US" w:eastAsia="zh-CN" w:bidi="ar"/>
        </w:rPr>
        <w:t>谌昱昕、薛宇程、刘若熙、吴沐萱</w:t>
      </w:r>
      <w:r>
        <w:rPr>
          <w:rFonts w:hint="eastAsia" w:ascii="宋体" w:hAnsi="宋体" w:eastAsia="宋体" w:cs="宋体"/>
          <w:i w:val="0"/>
          <w:iCs w:val="0"/>
          <w:color w:val="000000"/>
          <w:kern w:val="0"/>
          <w:sz w:val="21"/>
          <w:szCs w:val="21"/>
          <w:u w:val="none"/>
          <w:lang w:val="en-US" w:eastAsia="zh-CN" w:bidi="ar"/>
        </w:rPr>
        <w:t>出现了哭闹的情况，</w:t>
      </w:r>
      <w:r>
        <w:rPr>
          <w:rFonts w:hint="eastAsia" w:ascii="宋体" w:hAnsi="宋体" w:eastAsia="宋体" w:cs="宋体"/>
          <w:szCs w:val="21"/>
        </w:rPr>
        <w:t>在老师陪同后</w:t>
      </w:r>
      <w:r>
        <w:rPr>
          <w:rFonts w:hint="eastAsia" w:ascii="宋体" w:hAnsi="宋体" w:eastAsia="宋体" w:cs="宋体"/>
          <w:szCs w:val="21"/>
          <w:lang w:val="en-US" w:eastAsia="zh-CN"/>
        </w:rPr>
        <w:t>慢慢</w:t>
      </w:r>
      <w:r>
        <w:rPr>
          <w:rFonts w:hint="eastAsia" w:ascii="宋体" w:hAnsi="宋体" w:eastAsia="宋体" w:cs="宋体"/>
          <w:szCs w:val="21"/>
        </w:rPr>
        <w:t>好转</w:t>
      </w:r>
      <w:r>
        <w:rPr>
          <w:rFonts w:hint="eastAsia" w:ascii="宋体" w:hAnsi="宋体" w:eastAsia="宋体" w:cs="宋体"/>
          <w:szCs w:val="21"/>
          <w:lang w:eastAsia="zh-CN"/>
        </w:rPr>
        <w:t>，</w:t>
      </w:r>
      <w:r>
        <w:rPr>
          <w:rFonts w:hint="eastAsia" w:ascii="宋体" w:hAnsi="宋体" w:eastAsia="宋体" w:cs="宋体"/>
          <w:szCs w:val="21"/>
        </w:rPr>
        <w:t>愿意</w:t>
      </w:r>
      <w:r>
        <w:rPr>
          <w:rFonts w:hint="eastAsia" w:ascii="宋体" w:hAnsi="宋体" w:eastAsia="宋体" w:cs="宋体"/>
          <w:szCs w:val="21"/>
          <w:lang w:val="en-US" w:eastAsia="zh-CN"/>
        </w:rPr>
        <w:t>主动</w:t>
      </w:r>
      <w:r>
        <w:rPr>
          <w:rFonts w:hint="eastAsia" w:ascii="宋体" w:hAnsi="宋体" w:eastAsia="宋体" w:cs="宋体"/>
          <w:szCs w:val="21"/>
        </w:rPr>
        <w:t>去选择自己喜欢的游戏。</w:t>
      </w:r>
      <w:r>
        <w:rPr>
          <w:rFonts w:hint="eastAsia" w:ascii="宋体" w:hAnsi="宋体" w:eastAsia="宋体" w:cs="宋体"/>
          <w:szCs w:val="21"/>
          <w:lang w:val="en-US" w:eastAsia="zh-CN"/>
        </w:rPr>
        <w:t>上午集体活动时小朋友们的情绪都稳定了，积极地参与了活动。午饭所有小朋友情绪都比较稳定。</w:t>
      </w:r>
    </w:p>
    <w:p w14:paraId="574F4804">
      <w:pPr>
        <w:ind w:firstLine="482" w:firstLineChars="200"/>
        <w:rPr>
          <w:rFonts w:hint="eastAsia" w:ascii="宋体" w:hAnsi="宋体" w:eastAsia="宋体" w:cs="宋体"/>
          <w:sz w:val="24"/>
          <w:szCs w:val="24"/>
          <w:lang w:eastAsia="zh-CN"/>
        </w:rPr>
      </w:pPr>
      <w:r>
        <w:rPr>
          <w:rFonts w:hint="eastAsia" w:asciiTheme="majorEastAsia" w:hAnsiTheme="majorEastAsia" w:eastAsiaTheme="majorEastAsia"/>
          <w:b/>
          <w:bCs/>
          <w:sz w:val="24"/>
        </w:rPr>
        <w:t>游戏：</w:t>
      </w:r>
    </w:p>
    <w:p w14:paraId="67571B03">
      <w:pPr>
        <w:spacing w:line="360" w:lineRule="exact"/>
        <w:ind w:firstLine="420" w:firstLineChars="200"/>
        <w:rPr>
          <w:rFonts w:hint="default"/>
          <w:lang w:val="en-US" w:eastAsia="zh-Hans"/>
        </w:rPr>
      </w:pPr>
      <w:r>
        <w:rPr>
          <w:rFonts w:hint="eastAsia" w:ascii="宋体" w:hAnsi="宋体" w:eastAsia="宋体" w:cs="宋体"/>
          <w:szCs w:val="21"/>
        </w:rPr>
        <w:t>今天游戏中，</w:t>
      </w:r>
      <w:r>
        <w:rPr>
          <w:rFonts w:hint="eastAsia" w:ascii="宋体" w:hAnsi="宋体" w:eastAsia="宋体" w:cs="宋体"/>
          <w:szCs w:val="21"/>
          <w:lang w:val="en-US" w:eastAsia="zh-CN"/>
        </w:rPr>
        <w:t>有的宝贝在玩亿童玩具，有的宝贝在玩磁力片，有的宝贝在玩雪花片，有的宝贝在图书角看书，有的宝贝在玩链接游戏，有的宝贝在玩娃娃家！宝贝们玩得都很开心！</w:t>
      </w:r>
    </w:p>
    <w:p w14:paraId="5D2D8B9A">
      <w:pPr>
        <w:rPr>
          <w:lang w:eastAsia="zh-Hans"/>
        </w:rPr>
      </w:pPr>
    </w:p>
    <w:p w14:paraId="0115BB4F">
      <w:pPr>
        <w:rPr>
          <w:lang w:eastAsia="zh-Hans"/>
        </w:rPr>
      </w:pPr>
      <w:r>
        <w:rPr>
          <w:rFonts w:hint="default" w:asciiTheme="majorEastAsia" w:hAnsiTheme="majorEastAsia" w:eastAsiaTheme="majorEastAsia"/>
          <w:b/>
          <w:bCs/>
          <w:sz w:val="24"/>
          <w:lang w:val="en-US" w:eastAsia="zh-CN"/>
        </w:rPr>
        <w:drawing>
          <wp:anchor distT="0" distB="0" distL="114300" distR="114300" simplePos="0" relativeHeight="251661312" behindDoc="0" locked="0" layoutInCell="1" allowOverlap="1">
            <wp:simplePos x="0" y="0"/>
            <wp:positionH relativeFrom="column">
              <wp:posOffset>3426460</wp:posOffset>
            </wp:positionH>
            <wp:positionV relativeFrom="paragraph">
              <wp:posOffset>15875</wp:posOffset>
            </wp:positionV>
            <wp:extent cx="2432685" cy="3244850"/>
            <wp:effectExtent l="0" t="0" r="5715" b="1270"/>
            <wp:wrapSquare wrapText="bothSides"/>
            <wp:docPr id="4" name="图片 4" descr="IMG_20240906_13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906_130040"/>
                    <pic:cNvPicPr>
                      <a:picLocks noChangeAspect="1"/>
                    </pic:cNvPicPr>
                  </pic:nvPicPr>
                  <pic:blipFill>
                    <a:blip r:embed="rId6"/>
                    <a:stretch>
                      <a:fillRect/>
                    </a:stretch>
                  </pic:blipFill>
                  <pic:spPr>
                    <a:xfrm>
                      <a:off x="0" y="0"/>
                      <a:ext cx="2432685" cy="3244850"/>
                    </a:xfrm>
                    <a:prstGeom prst="rect">
                      <a:avLst/>
                    </a:prstGeom>
                  </pic:spPr>
                </pic:pic>
              </a:graphicData>
            </a:graphic>
          </wp:anchor>
        </w:drawing>
      </w:r>
    </w:p>
    <w:p w14:paraId="7724A61E">
      <w:pP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集体活动</w:t>
      </w:r>
      <w:r>
        <w:rPr>
          <w:rFonts w:hint="eastAsia" w:asciiTheme="majorEastAsia" w:hAnsiTheme="majorEastAsia" w:eastAsiaTheme="majorEastAsia"/>
          <w:b/>
          <w:bCs/>
          <w:sz w:val="24"/>
          <w:lang w:eastAsia="zh-CN"/>
        </w:rPr>
        <w:t>：</w:t>
      </w:r>
    </w:p>
    <w:p w14:paraId="512D5AF4">
      <w:pPr>
        <w:ind w:firstLine="482"/>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音乐</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拍手点头</w:t>
      </w:r>
    </w:p>
    <w:p w14:paraId="49C893BD">
      <w:pPr>
        <w:widowControl/>
        <w:spacing w:line="360" w:lineRule="exact"/>
        <w:ind w:firstLine="420" w:firstLineChars="200"/>
        <w:rPr>
          <w:rFonts w:hint="eastAsia" w:ascii="宋体" w:hAnsi="宋体" w:cs="宋体"/>
          <w:b/>
          <w:bCs/>
          <w:color w:val="000000"/>
          <w:kern w:val="0"/>
          <w:szCs w:val="21"/>
        </w:rPr>
      </w:pPr>
      <w:r>
        <w:rPr>
          <w:rFonts w:hint="eastAsia" w:ascii="宋体" w:hAnsi="宋体" w:cs="宋体"/>
          <w:bCs/>
          <w:color w:val="000000"/>
          <w:kern w:val="0"/>
          <w:szCs w:val="21"/>
        </w:rPr>
        <w:t>这是一节</w:t>
      </w:r>
      <w:r>
        <w:rPr>
          <w:rFonts w:hint="eastAsia" w:ascii="宋体" w:hAnsi="宋体" w:cs="宋体"/>
          <w:bCs/>
          <w:color w:val="000000"/>
          <w:kern w:val="0"/>
          <w:szCs w:val="21"/>
          <w:lang w:val="en-US" w:eastAsia="zh-CN"/>
        </w:rPr>
        <w:t>音乐</w:t>
      </w:r>
      <w:r>
        <w:rPr>
          <w:rFonts w:hint="eastAsia" w:ascii="宋体" w:hAnsi="宋体" w:cs="宋体"/>
          <w:bCs/>
          <w:color w:val="000000"/>
          <w:kern w:val="0"/>
          <w:szCs w:val="21"/>
        </w:rPr>
        <w:t>活动</w:t>
      </w:r>
      <w:r>
        <w:rPr>
          <w:rFonts w:hint="eastAsia" w:ascii="宋体" w:hAnsi="宋体" w:cs="宋体"/>
          <w:bCs/>
          <w:color w:val="000000"/>
          <w:kern w:val="0"/>
          <w:szCs w:val="21"/>
          <w:lang w:eastAsia="zh-CN"/>
        </w:rPr>
        <w:t>，</w:t>
      </w:r>
      <w:r>
        <w:rPr>
          <w:rFonts w:hint="eastAsia" w:ascii="宋体" w:hAnsi="宋体" w:cs="宋体"/>
          <w:bCs/>
          <w:color w:val="000000"/>
          <w:kern w:val="0"/>
          <w:szCs w:val="21"/>
        </w:rPr>
        <w:t>《拍手点头》歌词简单，内容指向明确，节奏感强，符合小班幼儿的年龄特点。活动中主要运用倾听音乐、大胆做动作表现等方式引导幼儿边唱歌边做动作，愿意在集体前大胆表现，体验音乐活动的乐趣</w:t>
      </w:r>
      <w:r>
        <w:rPr>
          <w:rFonts w:ascii="宋体" w:hAnsi="宋体"/>
          <w:bCs/>
          <w:color w:val="000000"/>
          <w:szCs w:val="21"/>
        </w:rPr>
        <w:t>。</w:t>
      </w:r>
    </w:p>
    <w:p w14:paraId="6BF6145D">
      <w:pPr>
        <w:keepNext w:val="0"/>
        <w:keepLines w:val="0"/>
        <w:widowControl/>
        <w:suppressLineNumbers w:val="0"/>
        <w:ind w:firstLine="420" w:firstLineChars="200"/>
        <w:jc w:val="left"/>
        <w:textAlignment w:val="bottom"/>
        <w:rPr>
          <w:rFonts w:hint="eastAsia" w:ascii="宋体" w:hAnsi="宋体" w:cs="宋体"/>
          <w:bCs/>
          <w:color w:val="000000"/>
          <w:szCs w:val="21"/>
        </w:rPr>
      </w:pPr>
      <w:r>
        <w:rPr>
          <w:rFonts w:hint="eastAsia" w:ascii="宋体" w:hAnsi="宋体"/>
          <w:bCs/>
          <w:color w:val="000000"/>
          <w:szCs w:val="21"/>
        </w:rPr>
        <w:t>我班幼儿喜欢参与音乐活动，大部分幼儿能够比较自信的演唱歌曲，但是在歌唱活动中声音还不够自然；在倾听音乐时大部分幼儿愿意用动作大胆表现，但是边唱歌曲边做动作对于小班的幼儿有些难度</w:t>
      </w:r>
      <w:r>
        <w:rPr>
          <w:rFonts w:hint="eastAsia" w:ascii="Calibri" w:hAnsi="Calibri"/>
          <w:szCs w:val="22"/>
        </w:rPr>
        <w:t>。</w:t>
      </w:r>
      <w:r>
        <w:rPr>
          <w:rFonts w:hint="eastAsia" w:ascii="Calibri" w:hAnsi="Calibri"/>
          <w:szCs w:val="22"/>
          <w:lang w:val="en-US" w:eastAsia="zh-CN"/>
        </w:rPr>
        <w:t>在活动中：</w:t>
      </w:r>
      <w:r>
        <w:rPr>
          <w:rFonts w:hint="eastAsia" w:ascii="宋体" w:hAnsi="宋体" w:eastAsia="宋体" w:cs="宋体"/>
          <w:b/>
          <w:bCs/>
          <w:i w:val="0"/>
          <w:iCs w:val="0"/>
          <w:color w:val="000000"/>
          <w:kern w:val="0"/>
          <w:sz w:val="22"/>
          <w:szCs w:val="22"/>
          <w:u w:val="single"/>
          <w:lang w:val="en-US" w:eastAsia="zh-CN" w:bidi="ar"/>
        </w:rPr>
        <w:t>刘语辰、刘若熙、刘瑞麟、韩雨彤、翁鸿泽、代霄、吴沐萱、吴沐泽、汤语桐、陆博渊、薛宇程、李泓硕、冯育泽、吴锦奕、万弘一、黄宇骞、高蝶珺、谌昱昕、张艺彤、孙堇禾</w:t>
      </w:r>
      <w:r>
        <w:rPr>
          <w:rFonts w:hint="eastAsia" w:ascii="宋体" w:hAnsi="宋体" w:eastAsia="宋体" w:cs="宋体"/>
          <w:b w:val="0"/>
          <w:bCs w:val="0"/>
          <w:i w:val="0"/>
          <w:iCs w:val="0"/>
          <w:color w:val="000000"/>
          <w:kern w:val="0"/>
          <w:sz w:val="22"/>
          <w:szCs w:val="22"/>
          <w:u w:val="none"/>
          <w:lang w:val="en-US" w:eastAsia="zh-CN" w:bidi="ar"/>
        </w:rPr>
        <w:t>那个在</w:t>
      </w:r>
      <w:r>
        <w:rPr>
          <w:rFonts w:hint="eastAsia" w:ascii="宋体" w:hAnsi="宋体" w:cs="宋体"/>
          <w:bCs/>
          <w:color w:val="000000"/>
          <w:szCs w:val="21"/>
        </w:rPr>
        <w:t>学习</w:t>
      </w:r>
      <w:r>
        <w:rPr>
          <w:rFonts w:hint="eastAsia" w:ascii="宋体" w:hAnsi="宋体" w:cs="宋体"/>
          <w:bCs/>
          <w:color w:val="000000"/>
          <w:szCs w:val="21"/>
          <w:lang w:val="en-US" w:eastAsia="zh-CN"/>
        </w:rPr>
        <w:t>时</w:t>
      </w:r>
      <w:r>
        <w:rPr>
          <w:rFonts w:hint="eastAsia" w:ascii="宋体" w:hAnsi="宋体" w:cs="宋体"/>
          <w:bCs/>
          <w:color w:val="000000"/>
          <w:szCs w:val="21"/>
        </w:rPr>
        <w:t>随音乐合拍地边唱歌边做动作</w:t>
      </w:r>
      <w:r>
        <w:rPr>
          <w:rFonts w:hint="eastAsia" w:ascii="宋体" w:hAnsi="宋体" w:cs="宋体"/>
          <w:bCs/>
          <w:color w:val="000000"/>
          <w:szCs w:val="21"/>
          <w:lang w:eastAsia="zh-CN"/>
        </w:rPr>
        <w:t>，</w:t>
      </w:r>
      <w:r>
        <w:rPr>
          <w:rFonts w:hint="eastAsia" w:ascii="宋体" w:hAnsi="宋体" w:eastAsia="宋体" w:cs="宋体"/>
          <w:b/>
          <w:bCs/>
          <w:i w:val="0"/>
          <w:iCs w:val="0"/>
          <w:color w:val="000000"/>
          <w:kern w:val="0"/>
          <w:sz w:val="22"/>
          <w:szCs w:val="22"/>
          <w:u w:val="single"/>
          <w:lang w:val="en-US" w:eastAsia="zh-CN" w:bidi="ar"/>
        </w:rPr>
        <w:t>汤语桐、陆博渊、万弘一、吴锦奕</w:t>
      </w:r>
      <w:r>
        <w:rPr>
          <w:rFonts w:hint="eastAsia" w:ascii="宋体" w:hAnsi="宋体" w:cs="宋体"/>
          <w:bCs/>
          <w:color w:val="000000"/>
          <w:szCs w:val="21"/>
        </w:rPr>
        <w:t>愿意在集体面前大胆表现。</w:t>
      </w:r>
    </w:p>
    <w:p w14:paraId="3E540905">
      <w:pPr>
        <w:rPr>
          <w:rFonts w:hint="eastAsia" w:asciiTheme="majorEastAsia" w:hAnsiTheme="majorEastAsia" w:eastAsiaTheme="majorEastAsia"/>
          <w:b/>
          <w:bCs/>
          <w:sz w:val="24"/>
          <w:lang w:val="en-US" w:eastAsia="zh-CN"/>
        </w:rPr>
      </w:pPr>
      <w:r>
        <w:rPr>
          <w:rFonts w:hint="eastAsia" w:ascii="宋体" w:hAnsi="宋体" w:cs="宋体"/>
          <w:bCs/>
          <w:color w:val="000000"/>
          <w:szCs w:val="21"/>
          <w:lang w:val="en-US" w:eastAsia="zh-CN"/>
        </w:rPr>
        <w:drawing>
          <wp:anchor distT="0" distB="0" distL="114300" distR="114300" simplePos="0" relativeHeight="251662336" behindDoc="0" locked="0" layoutInCell="1" allowOverlap="1">
            <wp:simplePos x="0" y="0"/>
            <wp:positionH relativeFrom="column">
              <wp:posOffset>-91440</wp:posOffset>
            </wp:positionH>
            <wp:positionV relativeFrom="paragraph">
              <wp:posOffset>63500</wp:posOffset>
            </wp:positionV>
            <wp:extent cx="2456815" cy="3276600"/>
            <wp:effectExtent l="0" t="0" r="12065" b="0"/>
            <wp:wrapSquare wrapText="bothSides"/>
            <wp:docPr id="1" name="图片 1" descr="IMG_20240906_13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906_131052"/>
                    <pic:cNvPicPr>
                      <a:picLocks noChangeAspect="1"/>
                    </pic:cNvPicPr>
                  </pic:nvPicPr>
                  <pic:blipFill>
                    <a:blip r:embed="rId7"/>
                    <a:stretch>
                      <a:fillRect/>
                    </a:stretch>
                  </pic:blipFill>
                  <pic:spPr>
                    <a:xfrm>
                      <a:off x="0" y="0"/>
                      <a:ext cx="2456815" cy="3276600"/>
                    </a:xfrm>
                    <a:prstGeom prst="rect">
                      <a:avLst/>
                    </a:prstGeom>
                  </pic:spPr>
                </pic:pic>
              </a:graphicData>
            </a:graphic>
          </wp:anchor>
        </w:drawing>
      </w:r>
    </w:p>
    <w:p w14:paraId="4D8B7C8C">
      <w:pPr>
        <w:rPr>
          <w:rFonts w:hint="eastAsia" w:ascii="Calibri" w:hAnsi="Calibri"/>
          <w:szCs w:val="22"/>
        </w:rPr>
      </w:pPr>
      <w:r>
        <w:rPr>
          <w:rFonts w:hint="eastAsia" w:asciiTheme="majorEastAsia" w:hAnsiTheme="majorEastAsia" w:eastAsiaTheme="majorEastAsia"/>
          <w:b/>
          <w:bCs/>
          <w:sz w:val="24"/>
          <w:lang w:val="en-US" w:eastAsia="zh-CN"/>
        </w:rPr>
        <w:t>户外</w:t>
      </w:r>
      <w:r>
        <w:rPr>
          <w:rFonts w:hint="eastAsia" w:asciiTheme="majorEastAsia" w:hAnsiTheme="majorEastAsia" w:eastAsiaTheme="majorEastAsia"/>
          <w:b/>
          <w:bCs/>
          <w:sz w:val="24"/>
        </w:rPr>
        <w:t>活动情况：</w:t>
      </w:r>
    </w:p>
    <w:p w14:paraId="1370AC94">
      <w:pPr>
        <w:keepNext w:val="0"/>
        <w:keepLines w:val="0"/>
        <w:widowControl/>
        <w:suppressLineNumbers w:val="0"/>
        <w:ind w:firstLine="420" w:firstLineChars="200"/>
        <w:jc w:val="left"/>
        <w:textAlignment w:val="bottom"/>
        <w:rPr>
          <w:rFonts w:hint="default" w:ascii="宋体" w:hAnsi="宋体" w:cs="宋体" w:eastAsiaTheme="minorEastAsia"/>
          <w:bCs/>
          <w:color w:val="000000"/>
          <w:szCs w:val="21"/>
          <w:lang w:val="en-US" w:eastAsia="zh-CN"/>
        </w:rPr>
      </w:pPr>
      <w:r>
        <w:rPr>
          <w:rFonts w:hint="eastAsia" w:ascii="宋体" w:hAnsi="宋体" w:cs="宋体"/>
          <w:bCs/>
          <w:color w:val="000000"/>
          <w:szCs w:val="21"/>
          <w:lang w:val="en-US" w:eastAsia="zh-CN"/>
        </w:rPr>
        <w:t>今天孩子们一起去玩了幼儿园的木质滑滑梯。游戏开始前高老师先给孩子们介绍并示范了今天的游戏项目及安全事项。游戏开始后孩子们尝试了扶着栏杆走斜坡、爬轮胎、滑滑梯、走荡桥、走独木桥的游戏。休息时间孩子们也都在阴凉处喝水、休息。孩子们今天地户外活动都很开心！</w:t>
      </w:r>
      <w:bookmarkStart w:id="0" w:name="_GoBack"/>
      <w:bookmarkEnd w:id="0"/>
    </w:p>
    <w:p w14:paraId="5F6A466E">
      <w:pPr>
        <w:rPr>
          <w:rFonts w:hint="eastAsia" w:asciiTheme="majorEastAsia" w:hAnsiTheme="majorEastAsia" w:eastAsiaTheme="majorEastAsia"/>
          <w:b/>
          <w:bCs/>
          <w:sz w:val="24"/>
        </w:rPr>
      </w:pPr>
    </w:p>
    <w:p w14:paraId="442F7585">
      <w:pPr>
        <w:rPr>
          <w:rFonts w:hint="eastAsia" w:asciiTheme="majorEastAsia" w:hAnsiTheme="majorEastAsia" w:eastAsiaTheme="majorEastAsia"/>
          <w:b/>
          <w:bCs/>
          <w:sz w:val="24"/>
        </w:rPr>
      </w:pPr>
    </w:p>
    <w:p w14:paraId="71E90628">
      <w:pPr>
        <w:rPr>
          <w:rFonts w:hint="eastAsia" w:ascii="Calibri" w:hAnsi="Calibri"/>
          <w:szCs w:val="22"/>
        </w:rPr>
      </w:pPr>
      <w:r>
        <w:rPr>
          <w:rFonts w:hint="eastAsia" w:asciiTheme="majorEastAsia" w:hAnsiTheme="majorEastAsia" w:eastAsiaTheme="majorEastAsia"/>
          <w:b/>
          <w:bCs/>
          <w:sz w:val="24"/>
        </w:rPr>
        <w:t>生活活动情况：</w:t>
      </w:r>
    </w:p>
    <w:p w14:paraId="1761EBF9">
      <w:pPr>
        <w:ind w:firstLine="480" w:firstLineChars="200"/>
        <w:rPr>
          <w:rFonts w:hint="eastAsia" w:eastAsiaTheme="minorEastAsia"/>
          <w:b/>
          <w:bCs/>
          <w:lang w:eastAsia="zh-CN"/>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r>
        <w:rPr>
          <w:rFonts w:hint="eastAsia"/>
          <w:b/>
          <w:bCs/>
        </w:rPr>
        <w:t xml:space="preserve"> </w:t>
      </w:r>
    </w:p>
    <w:p w14:paraId="22A674EB">
      <w:pPr>
        <w:spacing w:line="360" w:lineRule="exact"/>
        <w:ind w:firstLine="420" w:firstLineChars="200"/>
        <w:rPr>
          <w:rFonts w:hint="default" w:eastAsiaTheme="minorEastAsia"/>
          <w:lang w:val="en-US" w:eastAsia="zh-CN"/>
        </w:rPr>
      </w:pPr>
      <w:r>
        <w:rPr>
          <w:rFonts w:hint="eastAsia"/>
          <w:lang w:val="en-US" w:eastAsia="zh-CN"/>
        </w:rPr>
        <w:t>今天上午的点心是饼干、小蛋糕和牛奶，孩子们都可以自己把小蛋糕和饼干吃完，很棒哦！</w:t>
      </w:r>
      <w:r>
        <w:rPr>
          <w:rFonts w:hint="eastAsia"/>
        </w:rPr>
        <w:t>今天的午饭吃的是</w:t>
      </w:r>
      <w:r>
        <w:rPr>
          <w:rFonts w:hint="eastAsia"/>
          <w:lang w:val="en-US" w:eastAsia="zh-CN"/>
        </w:rPr>
        <w:t>高粱米饭、青椒卤鸭胗、上汤苋菜</w:t>
      </w:r>
      <w:r>
        <w:rPr>
          <w:rFonts w:hint="eastAsia"/>
        </w:rPr>
        <w:t>，喝的是</w:t>
      </w:r>
      <w:r>
        <w:rPr>
          <w:rFonts w:hint="eastAsia"/>
          <w:lang w:val="en-US" w:eastAsia="zh-CN"/>
        </w:rPr>
        <w:t>生菜鱼圆汤</w:t>
      </w:r>
      <w:r>
        <w:rPr>
          <w:rFonts w:hint="eastAsia"/>
        </w:rPr>
        <w:t>，水果是</w:t>
      </w:r>
      <w:r>
        <w:rPr>
          <w:rFonts w:hint="eastAsia"/>
          <w:lang w:val="en-US" w:eastAsia="zh-CN"/>
        </w:rPr>
        <w:t>苹果、香瓜</w:t>
      </w:r>
      <w:r>
        <w:rPr>
          <w:rFonts w:hint="eastAsia"/>
        </w:rPr>
        <w:t>。</w:t>
      </w:r>
      <w:r>
        <w:rPr>
          <w:rFonts w:hint="eastAsia"/>
          <w:lang w:val="en-US" w:eastAsia="zh-CN"/>
        </w:rPr>
        <w:t>小部分</w:t>
      </w:r>
      <w:r>
        <w:rPr>
          <w:rFonts w:hint="eastAsia"/>
        </w:rPr>
        <w:t>的孩子是能够自主进餐，</w:t>
      </w:r>
      <w:r>
        <w:rPr>
          <w:rFonts w:hint="eastAsia"/>
          <w:lang w:val="en-US" w:eastAsia="zh-CN"/>
        </w:rPr>
        <w:t>大部分孩子有等待老师喂食的情况</w:t>
      </w:r>
      <w:r>
        <w:rPr>
          <w:rFonts w:hint="eastAsia"/>
        </w:rPr>
        <w:t>。</w:t>
      </w:r>
      <w:r>
        <w:rPr>
          <w:rFonts w:hint="eastAsia"/>
          <w:lang w:val="en-US" w:eastAsia="zh-CN"/>
        </w:rPr>
        <w:t>部分</w:t>
      </w:r>
      <w:r>
        <w:rPr>
          <w:rFonts w:hint="eastAsia"/>
        </w:rPr>
        <w:t>孩子</w:t>
      </w:r>
      <w:r>
        <w:rPr>
          <w:rFonts w:hint="eastAsia"/>
          <w:lang w:val="en-US" w:eastAsia="zh-CN"/>
        </w:rPr>
        <w:t>有边吃边玩的习惯，桌面上掉米粒的情况严重</w:t>
      </w:r>
      <w:r>
        <w:rPr>
          <w:rFonts w:hint="eastAsia"/>
        </w:rPr>
        <w:t>。</w:t>
      </w:r>
      <w:r>
        <w:rPr>
          <w:rFonts w:hint="eastAsia"/>
          <w:lang w:val="en-US" w:eastAsia="zh-CN"/>
        </w:rPr>
        <w:t>我们在接下来的课程中会安排关于进餐的活动，期待孩子们的进步。</w:t>
      </w:r>
    </w:p>
    <w:p w14:paraId="521DCC5B">
      <w:pPr>
        <w:ind w:firstLine="480" w:firstLineChars="200"/>
        <w:rPr>
          <w:rFonts w:hint="eastAsia" w:asciiTheme="majorEastAsia" w:hAnsiTheme="majorEastAsia" w:eastAsiaTheme="majorEastAsia"/>
          <w:sz w:val="24"/>
        </w:rPr>
      </w:pPr>
    </w:p>
    <w:p w14:paraId="29847CA2">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66E01D75">
      <w:pPr>
        <w:spacing w:line="360" w:lineRule="exact"/>
        <w:ind w:firstLine="420" w:firstLineChars="200"/>
        <w:rPr>
          <w:rFonts w:hint="default" w:ascii="宋体" w:hAnsi="宋体" w:cs="宋体" w:eastAsiaTheme="minorEastAsia"/>
          <w:b/>
          <w:bCs/>
          <w:kern w:val="0"/>
          <w:sz w:val="22"/>
          <w:szCs w:val="22"/>
          <w:u w:val="single"/>
          <w:lang w:val="en-US" w:eastAsia="zh-CN" w:bidi="ar"/>
        </w:rPr>
      </w:pPr>
      <w:r>
        <w:rPr>
          <w:rFonts w:hint="eastAsia"/>
        </w:rPr>
        <w:t>午睡时，</w:t>
      </w:r>
      <w:r>
        <w:rPr>
          <w:rFonts w:hint="eastAsia"/>
          <w:lang w:val="en-US" w:eastAsia="zh-CN"/>
        </w:rPr>
        <w:t>大部分孩子能自己入睡，</w:t>
      </w:r>
      <w:r>
        <w:rPr>
          <w:rFonts w:hint="eastAsia"/>
          <w:u w:val="single"/>
        </w:rPr>
        <w:t>吴锦奕</w:t>
      </w:r>
      <w:r>
        <w:rPr>
          <w:rFonts w:hint="eastAsia"/>
          <w:u w:val="single"/>
          <w:lang w:eastAsia="zh-CN"/>
        </w:rPr>
        <w:t>、</w:t>
      </w:r>
      <w:r>
        <w:rPr>
          <w:rFonts w:hint="eastAsia"/>
          <w:u w:val="single"/>
        </w:rPr>
        <w:t>刘若熙</w:t>
      </w:r>
      <w:r>
        <w:rPr>
          <w:rFonts w:hint="eastAsia"/>
          <w:u w:val="single"/>
          <w:lang w:eastAsia="zh-CN"/>
        </w:rPr>
        <w:t>、</w:t>
      </w:r>
      <w:r>
        <w:rPr>
          <w:rFonts w:hint="eastAsia"/>
          <w:u w:val="single"/>
          <w:lang w:val="en-US" w:eastAsia="zh-CN"/>
        </w:rPr>
        <w:t>吴沐萱、刘语辰、高碟珺</w:t>
      </w:r>
      <w:r>
        <w:rPr>
          <w:rFonts w:hint="eastAsia"/>
          <w:lang w:val="en-US" w:eastAsia="zh-CN"/>
        </w:rPr>
        <w:t>等宝贝还需要老师的陪护，今天所有小朋友们都睡着了哦！</w:t>
      </w:r>
    </w:p>
    <w:p w14:paraId="777088F8">
      <w:pPr>
        <w:rPr>
          <w:rFonts w:hint="eastAsia" w:asciiTheme="majorEastAsia" w:hAnsiTheme="majorEastAsia" w:eastAsiaTheme="majorEastAsia"/>
          <w:b/>
          <w:bCs/>
          <w:sz w:val="24"/>
        </w:rPr>
      </w:pPr>
      <w:r>
        <w:rPr>
          <w:rFonts w:hint="eastAsia"/>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7804EFF0">
      <w:pPr>
        <w:ind w:firstLine="420" w:firstLineChars="200"/>
        <w:rPr>
          <w:rFonts w:hint="eastAsia" w:eastAsiaTheme="minorEastAsia"/>
          <w:lang w:val="en-US" w:eastAsia="zh-CN"/>
        </w:rPr>
      </w:pPr>
      <w:r>
        <w:rPr>
          <w:rFonts w:hint="eastAsia"/>
        </w:rPr>
        <w:t>1.</w:t>
      </w:r>
      <w:r>
        <w:rPr>
          <w:rFonts w:hint="eastAsia"/>
          <w:lang w:val="en-US" w:eastAsia="zh-CN"/>
        </w:rPr>
        <w:t>个别宝贝的</w:t>
      </w:r>
      <w:r>
        <w:rPr>
          <w:rFonts w:hint="eastAsia"/>
        </w:rPr>
        <w:t>入睡</w:t>
      </w:r>
      <w:r>
        <w:rPr>
          <w:rFonts w:hint="eastAsia"/>
          <w:lang w:val="en-US" w:eastAsia="zh-CN"/>
        </w:rPr>
        <w:t>时间</w:t>
      </w:r>
      <w:r>
        <w:rPr>
          <w:rFonts w:hint="eastAsia"/>
        </w:rPr>
        <w:t>比较晚，</w:t>
      </w:r>
      <w:r>
        <w:rPr>
          <w:rFonts w:hint="eastAsia"/>
          <w:lang w:val="en-US" w:eastAsia="zh-CN"/>
        </w:rPr>
        <w:t>请大家根据幼儿园的入园午睡时间</w:t>
      </w:r>
      <w:r>
        <w:rPr>
          <w:rFonts w:hint="eastAsia"/>
        </w:rPr>
        <w:t>调整孩子的</w:t>
      </w:r>
      <w:r>
        <w:rPr>
          <w:rFonts w:hint="eastAsia"/>
          <w:lang w:val="en-US" w:eastAsia="zh-CN"/>
        </w:rPr>
        <w:t>日常</w:t>
      </w:r>
      <w:r>
        <w:rPr>
          <w:rFonts w:hint="eastAsia"/>
        </w:rPr>
        <w:t>作息时间哦！</w:t>
      </w:r>
      <w:r>
        <w:rPr>
          <w:rFonts w:hint="eastAsia"/>
          <w:lang w:val="en-US" w:eastAsia="zh-CN"/>
        </w:rPr>
        <w:t xml:space="preserve"> </w:t>
      </w:r>
    </w:p>
    <w:p w14:paraId="763F670A">
      <w:pPr>
        <w:ind w:firstLine="420" w:firstLineChars="200"/>
        <w:rPr>
          <w:rFonts w:hint="default" w:eastAsiaTheme="minorEastAsia"/>
          <w:lang w:val="en-US" w:eastAsia="zh-CN"/>
        </w:rPr>
      </w:pPr>
      <w:r>
        <w:rPr>
          <w:rFonts w:hint="eastAsia"/>
          <w:lang w:val="en-US" w:eastAsia="zh-CN"/>
        </w:rPr>
        <w:t>2</w:t>
      </w:r>
      <w:r>
        <w:t>.</w:t>
      </w:r>
      <w:r>
        <w:rPr>
          <w:rFonts w:hint="eastAsia"/>
          <w:lang w:val="en-US" w:eastAsia="zh-CN"/>
        </w:rPr>
        <w:t>我班宝宝的入园时间为8:10分，为了帮助孩子顺利度过入园适应期，请家长在规定时间内入园，切勿过早或者过晚来园。</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B0B2F5B"/>
    <w:rsid w:val="0D6E7A5C"/>
    <w:rsid w:val="0DB5782C"/>
    <w:rsid w:val="0F9303EC"/>
    <w:rsid w:val="12AA7B7B"/>
    <w:rsid w:val="146E6986"/>
    <w:rsid w:val="1820443C"/>
    <w:rsid w:val="18DA45EA"/>
    <w:rsid w:val="1ABD2722"/>
    <w:rsid w:val="1BA20DA5"/>
    <w:rsid w:val="1BD42F0F"/>
    <w:rsid w:val="2096010F"/>
    <w:rsid w:val="20DE6C42"/>
    <w:rsid w:val="210146C8"/>
    <w:rsid w:val="2221772E"/>
    <w:rsid w:val="299407E6"/>
    <w:rsid w:val="2D97159C"/>
    <w:rsid w:val="2E3D31FA"/>
    <w:rsid w:val="2F130A19"/>
    <w:rsid w:val="2F4910A0"/>
    <w:rsid w:val="31C37EBA"/>
    <w:rsid w:val="360F1920"/>
    <w:rsid w:val="3F7E3672"/>
    <w:rsid w:val="46192347"/>
    <w:rsid w:val="473A3F6A"/>
    <w:rsid w:val="498C7CD6"/>
    <w:rsid w:val="4A6022F2"/>
    <w:rsid w:val="507C1E50"/>
    <w:rsid w:val="517A75BA"/>
    <w:rsid w:val="560F1802"/>
    <w:rsid w:val="57C33EC0"/>
    <w:rsid w:val="5A4E660B"/>
    <w:rsid w:val="60F46C9F"/>
    <w:rsid w:val="62FF13F0"/>
    <w:rsid w:val="63CE5D8F"/>
    <w:rsid w:val="6672542F"/>
    <w:rsid w:val="68525518"/>
    <w:rsid w:val="69200ABD"/>
    <w:rsid w:val="6E1C105D"/>
    <w:rsid w:val="6FC24592"/>
    <w:rsid w:val="72AB41A3"/>
    <w:rsid w:val="769413F2"/>
    <w:rsid w:val="776B3F01"/>
    <w:rsid w:val="781D27B2"/>
    <w:rsid w:val="7CD14323"/>
    <w:rsid w:val="7DD560C3"/>
    <w:rsid w:val="7EC67F40"/>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1366</Characters>
  <Lines>12</Lines>
  <Paragraphs>3</Paragraphs>
  <TotalTime>6</TotalTime>
  <ScaleCrop>false</ScaleCrop>
  <LinksUpToDate>false</LinksUpToDate>
  <CharactersWithSpaces>1439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2024-09-07T02:06:31Z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407A68642C90468F9A086DA32E862601_13</vt:lpwstr>
  </property>
</Properties>
</file>