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5849A">
      <w:pPr>
        <w:spacing w:line="360" w:lineRule="auto"/>
        <w:jc w:val="center"/>
        <w:rPr>
          <w:rFonts w:hint="eastAsia" w:ascii="黑体" w:hAnsi="黑体" w:eastAsia="黑体"/>
          <w:spacing w:val="-4"/>
          <w:sz w:val="32"/>
          <w:szCs w:val="32"/>
          <w:lang w:eastAsia="zh-CN"/>
        </w:rPr>
      </w:pPr>
      <w:r>
        <w:rPr>
          <w:rFonts w:hint="eastAsia" w:ascii="黑体" w:hAnsi="黑体" w:eastAsia="黑体"/>
          <w:spacing w:val="-4"/>
          <w:sz w:val="32"/>
          <w:szCs w:val="32"/>
        </w:rPr>
        <w:t>202</w:t>
      </w:r>
      <w:r>
        <w:rPr>
          <w:rFonts w:hint="eastAsia" w:ascii="黑体" w:hAnsi="黑体" w:eastAsia="黑体"/>
          <w:spacing w:val="-4"/>
          <w:sz w:val="32"/>
          <w:szCs w:val="32"/>
          <w:lang w:val="en-US" w:eastAsia="zh-CN"/>
        </w:rPr>
        <w:t>4</w:t>
      </w:r>
      <w:r>
        <w:rPr>
          <w:rFonts w:hint="eastAsia" w:ascii="黑体" w:hAnsi="黑体" w:eastAsia="黑体"/>
          <w:spacing w:val="-4"/>
          <w:sz w:val="32"/>
          <w:szCs w:val="32"/>
        </w:rPr>
        <w:t>—202</w:t>
      </w:r>
      <w:r>
        <w:rPr>
          <w:rFonts w:hint="eastAsia" w:ascii="黑体" w:hAnsi="黑体" w:eastAsia="黑体"/>
          <w:spacing w:val="-4"/>
          <w:sz w:val="32"/>
          <w:szCs w:val="32"/>
          <w:lang w:val="en-US" w:eastAsia="zh-CN"/>
        </w:rPr>
        <w:t>5</w:t>
      </w:r>
      <w:r>
        <w:rPr>
          <w:rFonts w:hint="eastAsia" w:ascii="黑体" w:hAnsi="黑体" w:eastAsia="黑体"/>
          <w:spacing w:val="-4"/>
          <w:sz w:val="32"/>
          <w:szCs w:val="32"/>
        </w:rPr>
        <w:t>学年度一年级语文</w:t>
      </w:r>
      <w:r>
        <w:rPr>
          <w:rFonts w:hint="eastAsia" w:ascii="黑体" w:hAnsi="黑体" w:eastAsia="黑体"/>
          <w:spacing w:val="-4"/>
          <w:sz w:val="32"/>
          <w:szCs w:val="32"/>
          <w:lang w:val="en-US" w:eastAsia="zh-CN"/>
        </w:rPr>
        <w:t>备课组</w:t>
      </w:r>
      <w:r>
        <w:rPr>
          <w:rFonts w:hint="eastAsia" w:ascii="黑体" w:hAnsi="黑体" w:eastAsia="黑体"/>
          <w:spacing w:val="-4"/>
          <w:sz w:val="32"/>
          <w:szCs w:val="32"/>
        </w:rPr>
        <w:t>计划</w:t>
      </w:r>
      <w:r>
        <w:rPr>
          <w:rFonts w:hint="eastAsia" w:ascii="黑体" w:hAnsi="黑体" w:eastAsia="黑体"/>
          <w:spacing w:val="-4"/>
          <w:sz w:val="32"/>
          <w:szCs w:val="32"/>
          <w:lang w:val="en-US" w:eastAsia="zh-CN"/>
        </w:rPr>
        <w:t xml:space="preserve"> </w:t>
      </w:r>
    </w:p>
    <w:p w14:paraId="693C6AE4">
      <w:pPr>
        <w:spacing w:line="360" w:lineRule="auto"/>
        <w:rPr>
          <w:rFonts w:ascii="宋体" w:hAnsi="宋体" w:cs="宋体"/>
          <w:b/>
          <w:sz w:val="24"/>
        </w:rPr>
      </w:pPr>
      <w:r>
        <w:rPr>
          <w:rFonts w:hint="eastAsia" w:ascii="宋体" w:hAnsi="宋体" w:cs="宋体"/>
          <w:b/>
          <w:sz w:val="24"/>
        </w:rPr>
        <w:t>一、教材分析</w:t>
      </w:r>
    </w:p>
    <w:p w14:paraId="249F31D0">
      <w:pPr>
        <w:spacing w:line="360" w:lineRule="auto"/>
        <w:ind w:firstLine="480" w:firstLineChars="200"/>
        <w:rPr>
          <w:rFonts w:ascii="宋体" w:hAnsi="宋体" w:cs="宋体"/>
          <w:sz w:val="24"/>
        </w:rPr>
      </w:pPr>
      <w:r>
        <w:rPr>
          <w:rFonts w:hint="eastAsia" w:ascii="宋体" w:hAnsi="宋体" w:cs="宋体"/>
          <w:sz w:val="24"/>
        </w:rPr>
        <w:t>本册教科书按照主题单元编排学习内容，包括入学教育、识字、汉语拼音、课文、语文园地、口语交际等几部分。在“我上学了”之后安排了两个识字单元，两个中文拼音单元和四个课文单元，每个单元的学习内容各有侧重。</w:t>
      </w:r>
    </w:p>
    <w:p w14:paraId="4CEA4989">
      <w:pPr>
        <w:spacing w:line="360" w:lineRule="auto"/>
        <w:ind w:firstLine="480" w:firstLineChars="200"/>
        <w:rPr>
          <w:rFonts w:ascii="宋体" w:hAnsi="宋体" w:cs="宋体"/>
          <w:sz w:val="24"/>
        </w:rPr>
      </w:pPr>
      <w:r>
        <w:rPr>
          <w:rFonts w:hint="eastAsia" w:ascii="宋体" w:hAnsi="宋体" w:cs="宋体"/>
          <w:sz w:val="24"/>
        </w:rPr>
        <w:t>教科书的开篇，从学生视角出发，以“我上学了”为主题，采用参与式和体验式学习相结合的方式，安排“我是中国人”</w:t>
      </w:r>
      <w:r>
        <w:rPr>
          <w:rFonts w:hint="eastAsia" w:ascii="宋体" w:hAnsi="宋体" w:cs="宋体"/>
          <w:sz w:val="24"/>
          <w:lang w:eastAsia="zh-CN"/>
        </w:rPr>
        <w:t>“我</w:t>
      </w:r>
      <w:r>
        <w:rPr>
          <w:rFonts w:hint="eastAsia" w:ascii="宋体" w:hAnsi="宋体" w:cs="宋体"/>
          <w:sz w:val="24"/>
          <w:lang w:val="en-US" w:eastAsia="zh-CN"/>
        </w:rPr>
        <w:t>爱我们的祖国</w:t>
      </w:r>
      <w:r>
        <w:rPr>
          <w:rFonts w:hint="eastAsia" w:ascii="宋体" w:hAnsi="宋体" w:cs="宋体"/>
          <w:sz w:val="24"/>
          <w:lang w:eastAsia="zh-CN"/>
        </w:rPr>
        <w:t>”</w:t>
      </w:r>
      <w:r>
        <w:rPr>
          <w:rFonts w:hint="eastAsia" w:ascii="宋体" w:hAnsi="宋体" w:cs="宋体"/>
          <w:sz w:val="24"/>
        </w:rPr>
        <w:t>“我是小学生”“我爱学语文”</w:t>
      </w:r>
      <w:r>
        <w:rPr>
          <w:rFonts w:hint="eastAsia" w:ascii="宋体" w:hAnsi="宋体" w:cs="宋体"/>
          <w:sz w:val="24"/>
          <w:lang w:val="en-US" w:eastAsia="zh-CN"/>
        </w:rPr>
        <w:t>四</w:t>
      </w:r>
      <w:r>
        <w:rPr>
          <w:rFonts w:hint="eastAsia" w:ascii="宋体" w:hAnsi="宋体" w:cs="宋体"/>
          <w:sz w:val="24"/>
        </w:rPr>
        <w:t>个板块,引导学生顺利进行角色转换和身份认同，同时体验语文学习的快乐，激发语文学习的兴趣，初步培养良好的学习习惯。</w:t>
      </w:r>
    </w:p>
    <w:p w14:paraId="6380EEB9">
      <w:pPr>
        <w:spacing w:line="360" w:lineRule="auto"/>
        <w:ind w:firstLine="480" w:firstLineChars="200"/>
        <w:rPr>
          <w:rFonts w:ascii="宋体" w:hAnsi="宋体" w:cs="宋体"/>
          <w:sz w:val="24"/>
        </w:rPr>
      </w:pPr>
      <w:r>
        <w:rPr>
          <w:rFonts w:hint="eastAsia" w:ascii="宋体" w:hAnsi="宋体" w:cs="宋体"/>
          <w:sz w:val="24"/>
        </w:rPr>
        <w:t>汉语拼音两个单元共十三课。拼音与识字学词整合设计同步进行，先安排一个识字单元学习最简单的常用汉字，然后再系统学习拼音，由熟悉的语言文字带出拼音的学习，使拼音与识字，相辅相成、相互促进，从而能准确拼读音节，正确书写声母、韵母和音节。认识大写字母，熟记《汉语拼音字母表》。</w:t>
      </w:r>
    </w:p>
    <w:p w14:paraId="22A53024">
      <w:pPr>
        <w:spacing w:line="360" w:lineRule="auto"/>
        <w:ind w:firstLine="480" w:firstLineChars="200"/>
        <w:rPr>
          <w:rFonts w:ascii="宋体" w:hAnsi="宋体" w:cs="宋体"/>
          <w:sz w:val="24"/>
        </w:rPr>
      </w:pPr>
      <w:r>
        <w:rPr>
          <w:rFonts w:hint="eastAsia" w:ascii="宋体" w:hAnsi="宋体" w:cs="宋体"/>
          <w:sz w:val="24"/>
        </w:rPr>
        <w:t>两个识字单元，遵循识写分流、多识少写的原则，重在渗透汉字文化，体现汉字规律，引导学生喜欢学习汉字，有主动识字、写字的愿望，能借助汉语拼音认读汉字。第一个识字单元语文园地后安排了“快乐读书吧”，引导学生在语文实践活动中，阅读富有童趣的图画书等浅易的读物，进行课外阅读，激发师生共同开发课外阅读资源，不断增加阅读量，体验主动阅读、分享阅读的快乐。全册要求认识三百个常用字（在课文后以双横线标示），会写其中的一百个字（在课后以田字格标示）。重视打好识字写字基础，结合识字，学习常用偏旁；结合写字，学习基本笔画和笔顺。</w:t>
      </w:r>
    </w:p>
    <w:p w14:paraId="61E22D11">
      <w:pPr>
        <w:spacing w:line="360" w:lineRule="auto"/>
        <w:ind w:firstLine="480" w:firstLineChars="200"/>
        <w:rPr>
          <w:rFonts w:ascii="宋体" w:hAnsi="宋体" w:cs="宋体"/>
          <w:sz w:val="24"/>
        </w:rPr>
      </w:pPr>
      <w:r>
        <w:rPr>
          <w:rFonts w:hint="eastAsia" w:ascii="宋体" w:hAnsi="宋体" w:cs="宋体"/>
          <w:sz w:val="24"/>
        </w:rPr>
        <w:t>四个课文单元大体围绕“自然”“想象”“儿童生活”“观察”等主题编排，具体安排如下：</w:t>
      </w:r>
    </w:p>
    <w:tbl>
      <w:tblPr>
        <w:tblStyle w:val="8"/>
        <w:tblW w:w="7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5558"/>
      </w:tblGrid>
      <w:tr w14:paraId="1A298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noWrap w:val="0"/>
            <w:vAlign w:val="center"/>
          </w:tcPr>
          <w:p w14:paraId="6BC2A039">
            <w:pPr>
              <w:spacing w:line="360" w:lineRule="auto"/>
              <w:jc w:val="center"/>
              <w:rPr>
                <w:rFonts w:ascii="宋体" w:hAnsi="宋体" w:cs="宋体"/>
                <w:sz w:val="24"/>
              </w:rPr>
            </w:pPr>
            <w:r>
              <w:rPr>
                <w:rFonts w:hint="eastAsia" w:ascii="宋体" w:hAnsi="宋体" w:cs="宋体"/>
                <w:sz w:val="24"/>
              </w:rPr>
              <w:t>单元</w:t>
            </w:r>
          </w:p>
        </w:tc>
        <w:tc>
          <w:tcPr>
            <w:tcW w:w="5558" w:type="dxa"/>
            <w:noWrap w:val="0"/>
            <w:vAlign w:val="center"/>
          </w:tcPr>
          <w:p w14:paraId="31E785C5">
            <w:pPr>
              <w:spacing w:line="360" w:lineRule="auto"/>
              <w:jc w:val="center"/>
              <w:rPr>
                <w:rFonts w:ascii="宋体" w:hAnsi="宋体" w:cs="宋体"/>
                <w:sz w:val="24"/>
              </w:rPr>
            </w:pPr>
            <w:r>
              <w:rPr>
                <w:rFonts w:hint="eastAsia" w:ascii="宋体" w:hAnsi="宋体" w:cs="宋体"/>
                <w:sz w:val="24"/>
              </w:rPr>
              <w:t>课文</w:t>
            </w:r>
          </w:p>
        </w:tc>
      </w:tr>
      <w:tr w14:paraId="5BD2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noWrap w:val="0"/>
            <w:vAlign w:val="center"/>
          </w:tcPr>
          <w:p w14:paraId="48940018">
            <w:pPr>
              <w:spacing w:line="360" w:lineRule="auto"/>
              <w:jc w:val="center"/>
              <w:rPr>
                <w:rFonts w:ascii="宋体" w:hAnsi="宋体" w:cs="宋体"/>
                <w:sz w:val="24"/>
              </w:rPr>
            </w:pPr>
            <w:r>
              <w:rPr>
                <w:rFonts w:hint="eastAsia" w:ascii="宋体" w:hAnsi="宋体" w:cs="宋体"/>
                <w:sz w:val="24"/>
                <w:lang w:val="en-US" w:eastAsia="zh-CN"/>
              </w:rPr>
              <w:t>第五</w:t>
            </w:r>
            <w:r>
              <w:rPr>
                <w:rFonts w:hint="eastAsia" w:ascii="宋体" w:hAnsi="宋体" w:cs="宋体"/>
                <w:sz w:val="24"/>
              </w:rPr>
              <w:t>单元</w:t>
            </w:r>
          </w:p>
        </w:tc>
        <w:tc>
          <w:tcPr>
            <w:tcW w:w="5558" w:type="dxa"/>
            <w:noWrap w:val="0"/>
            <w:vAlign w:val="center"/>
          </w:tcPr>
          <w:p w14:paraId="2127BA6F">
            <w:pPr>
              <w:spacing w:line="360" w:lineRule="auto"/>
              <w:jc w:val="center"/>
              <w:rPr>
                <w:rFonts w:ascii="宋体" w:hAnsi="宋体" w:cs="宋体"/>
                <w:sz w:val="24"/>
              </w:rPr>
            </w:pPr>
            <w:r>
              <w:rPr>
                <w:rFonts w:hint="eastAsia" w:ascii="宋体" w:hAnsi="宋体" w:cs="宋体"/>
                <w:sz w:val="24"/>
              </w:rPr>
              <w:t>《秋天》《江南》《四季》《雪地里的小画家》</w:t>
            </w:r>
          </w:p>
        </w:tc>
      </w:tr>
      <w:tr w14:paraId="4FDEE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noWrap w:val="0"/>
            <w:vAlign w:val="center"/>
          </w:tcPr>
          <w:p w14:paraId="00332E5E">
            <w:pPr>
              <w:spacing w:line="360" w:lineRule="auto"/>
              <w:jc w:val="center"/>
              <w:rPr>
                <w:rFonts w:ascii="宋体" w:hAnsi="宋体" w:cs="宋体"/>
                <w:sz w:val="24"/>
              </w:rPr>
            </w:pPr>
            <w:r>
              <w:rPr>
                <w:rFonts w:hint="eastAsia" w:ascii="宋体" w:hAnsi="宋体" w:cs="宋体"/>
                <w:sz w:val="24"/>
              </w:rPr>
              <w:t>第六单元</w:t>
            </w:r>
          </w:p>
        </w:tc>
        <w:tc>
          <w:tcPr>
            <w:tcW w:w="5558" w:type="dxa"/>
            <w:noWrap w:val="0"/>
            <w:vAlign w:val="center"/>
          </w:tcPr>
          <w:p w14:paraId="2848A3C0">
            <w:pPr>
              <w:spacing w:line="360" w:lineRule="auto"/>
              <w:jc w:val="center"/>
              <w:rPr>
                <w:rFonts w:ascii="宋体" w:hAnsi="宋体" w:cs="宋体"/>
                <w:sz w:val="24"/>
              </w:rPr>
            </w:pPr>
            <w:r>
              <w:rPr>
                <w:rFonts w:hint="eastAsia" w:ascii="宋体" w:hAnsi="宋体" w:cs="宋体"/>
                <w:sz w:val="24"/>
              </w:rPr>
              <w:t>《</w:t>
            </w:r>
            <w:r>
              <w:rPr>
                <w:rFonts w:hint="eastAsia" w:ascii="宋体" w:hAnsi="宋体" w:cs="宋体"/>
                <w:sz w:val="24"/>
                <w:lang w:val="en-US" w:eastAsia="zh-CN"/>
              </w:rPr>
              <w:t>对韵歌</w:t>
            </w:r>
            <w:r>
              <w:rPr>
                <w:rFonts w:hint="eastAsia" w:ascii="宋体" w:hAnsi="宋体" w:cs="宋体"/>
                <w:sz w:val="24"/>
              </w:rPr>
              <w:t>》《</w:t>
            </w:r>
            <w:r>
              <w:rPr>
                <w:rFonts w:hint="eastAsia" w:ascii="宋体" w:hAnsi="宋体" w:cs="宋体"/>
                <w:sz w:val="24"/>
                <w:lang w:val="en-US" w:eastAsia="zh-CN"/>
              </w:rPr>
              <w:t>日月明</w:t>
            </w:r>
            <w:r>
              <w:rPr>
                <w:rFonts w:hint="eastAsia" w:ascii="宋体" w:hAnsi="宋体" w:cs="宋体"/>
                <w:sz w:val="24"/>
              </w:rPr>
              <w:t>》《</w:t>
            </w:r>
            <w:r>
              <w:rPr>
                <w:rFonts w:hint="eastAsia" w:ascii="宋体" w:hAnsi="宋体" w:cs="宋体"/>
                <w:sz w:val="24"/>
                <w:lang w:val="en-US" w:eastAsia="zh-CN"/>
              </w:rPr>
              <w:t>小书包</w:t>
            </w:r>
            <w:r>
              <w:rPr>
                <w:rFonts w:hint="eastAsia" w:ascii="宋体" w:hAnsi="宋体" w:cs="宋体"/>
                <w:sz w:val="24"/>
              </w:rPr>
              <w:t>》《</w:t>
            </w:r>
            <w:r>
              <w:rPr>
                <w:rFonts w:hint="eastAsia" w:ascii="宋体" w:hAnsi="宋体" w:cs="宋体"/>
                <w:sz w:val="24"/>
                <w:lang w:val="en-US" w:eastAsia="zh-CN"/>
              </w:rPr>
              <w:t>升国旗</w:t>
            </w:r>
            <w:r>
              <w:rPr>
                <w:rFonts w:hint="eastAsia" w:ascii="宋体" w:hAnsi="宋体" w:cs="宋体"/>
                <w:sz w:val="24"/>
              </w:rPr>
              <w:t>》</w:t>
            </w:r>
          </w:p>
        </w:tc>
      </w:tr>
      <w:tr w14:paraId="2A3C0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noWrap w:val="0"/>
            <w:vAlign w:val="center"/>
          </w:tcPr>
          <w:p w14:paraId="2301E45A">
            <w:pPr>
              <w:spacing w:line="360" w:lineRule="auto"/>
              <w:jc w:val="center"/>
              <w:rPr>
                <w:rFonts w:ascii="宋体" w:hAnsi="宋体" w:cs="宋体"/>
                <w:sz w:val="24"/>
              </w:rPr>
            </w:pPr>
            <w:r>
              <w:rPr>
                <w:rFonts w:hint="eastAsia" w:ascii="宋体" w:hAnsi="宋体" w:cs="宋体"/>
                <w:sz w:val="24"/>
              </w:rPr>
              <w:t>第七单元</w:t>
            </w:r>
          </w:p>
        </w:tc>
        <w:tc>
          <w:tcPr>
            <w:tcW w:w="5558" w:type="dxa"/>
            <w:noWrap w:val="0"/>
            <w:vAlign w:val="center"/>
          </w:tcPr>
          <w:p w14:paraId="7F2D2874">
            <w:pPr>
              <w:spacing w:line="360" w:lineRule="auto"/>
              <w:jc w:val="center"/>
              <w:rPr>
                <w:rFonts w:ascii="宋体" w:hAnsi="宋体" w:cs="宋体"/>
                <w:sz w:val="24"/>
              </w:rPr>
            </w:pPr>
            <w:r>
              <w:rPr>
                <w:rFonts w:hint="eastAsia" w:ascii="宋体" w:hAnsi="宋体" w:cs="宋体"/>
                <w:sz w:val="24"/>
              </w:rPr>
              <w:t>《影子》《</w:t>
            </w:r>
            <w:r>
              <w:rPr>
                <w:rFonts w:hint="eastAsia" w:ascii="宋体" w:hAnsi="宋体" w:cs="宋体"/>
                <w:sz w:val="24"/>
                <w:lang w:val="en-US" w:eastAsia="zh-CN"/>
              </w:rPr>
              <w:t>小小的船</w:t>
            </w:r>
            <w:r>
              <w:rPr>
                <w:rFonts w:hint="eastAsia" w:ascii="宋体" w:hAnsi="宋体" w:cs="宋体"/>
                <w:sz w:val="24"/>
              </w:rPr>
              <w:t>》《</w:t>
            </w:r>
            <w:r>
              <w:rPr>
                <w:rFonts w:hint="eastAsia" w:ascii="宋体" w:hAnsi="宋体" w:cs="宋体"/>
                <w:sz w:val="24"/>
                <w:lang w:val="en-US" w:eastAsia="zh-CN"/>
              </w:rPr>
              <w:t>两件宝</w:t>
            </w:r>
            <w:r>
              <w:rPr>
                <w:rFonts w:hint="eastAsia" w:ascii="宋体" w:hAnsi="宋体" w:cs="宋体"/>
                <w:sz w:val="24"/>
              </w:rPr>
              <w:t>》</w:t>
            </w:r>
          </w:p>
        </w:tc>
      </w:tr>
      <w:tr w14:paraId="065DA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noWrap w:val="0"/>
            <w:vAlign w:val="center"/>
          </w:tcPr>
          <w:p w14:paraId="1B18AE58">
            <w:pPr>
              <w:spacing w:line="360" w:lineRule="auto"/>
              <w:jc w:val="center"/>
              <w:rPr>
                <w:rFonts w:ascii="宋体" w:hAnsi="宋体" w:cs="宋体"/>
                <w:sz w:val="24"/>
              </w:rPr>
            </w:pPr>
            <w:r>
              <w:rPr>
                <w:rFonts w:hint="eastAsia" w:ascii="宋体" w:hAnsi="宋体" w:cs="宋体"/>
                <w:sz w:val="24"/>
              </w:rPr>
              <w:t>第八单元</w:t>
            </w:r>
          </w:p>
        </w:tc>
        <w:tc>
          <w:tcPr>
            <w:tcW w:w="5558" w:type="dxa"/>
            <w:noWrap w:val="0"/>
            <w:vAlign w:val="center"/>
          </w:tcPr>
          <w:p w14:paraId="39945D19">
            <w:pPr>
              <w:spacing w:line="360" w:lineRule="auto"/>
              <w:jc w:val="center"/>
              <w:rPr>
                <w:rFonts w:ascii="宋体" w:hAnsi="宋体" w:cs="宋体"/>
                <w:sz w:val="24"/>
              </w:rPr>
            </w:pPr>
            <w:r>
              <w:rPr>
                <w:rFonts w:hint="eastAsia" w:ascii="宋体" w:hAnsi="宋体" w:cs="宋体"/>
                <w:sz w:val="24"/>
              </w:rPr>
              <w:t>《比尾巴》《乌鸦喝水》《雨点儿》</w:t>
            </w:r>
          </w:p>
        </w:tc>
      </w:tr>
    </w:tbl>
    <w:p w14:paraId="1235A4AE">
      <w:pPr>
        <w:spacing w:line="360" w:lineRule="auto"/>
        <w:ind w:firstLine="480" w:firstLineChars="200"/>
        <w:rPr>
          <w:rFonts w:ascii="宋体" w:hAnsi="宋体" w:cs="宋体"/>
          <w:sz w:val="24"/>
        </w:rPr>
      </w:pPr>
      <w:r>
        <w:rPr>
          <w:rFonts w:hint="eastAsia" w:ascii="宋体" w:hAnsi="宋体" w:cs="宋体"/>
          <w:sz w:val="24"/>
        </w:rPr>
        <w:t>这些课文语言典范，难度适宜，内容富有童心童趣，贴近儿童的经验世界、情感世界和想象世界。教科书安排了一篇连环画形式的课文《小蜗牛》，不再全文注音，而只给少量难字注音，引导学生重视图画这一重要的课程资源，学习借助图画认读生字、读通课文，在阅读时尝试运用多种阅读策略，发展阅读能力。</w:t>
      </w:r>
    </w:p>
    <w:p w14:paraId="5B68E27F">
      <w:pPr>
        <w:spacing w:line="360" w:lineRule="auto"/>
        <w:ind w:firstLine="480" w:firstLineChars="200"/>
        <w:rPr>
          <w:rFonts w:ascii="宋体" w:hAnsi="宋体" w:cs="宋体"/>
          <w:sz w:val="24"/>
        </w:rPr>
      </w:pPr>
      <w:r>
        <w:rPr>
          <w:rFonts w:hint="eastAsia" w:ascii="宋体" w:hAnsi="宋体" w:cs="宋体"/>
          <w:sz w:val="24"/>
        </w:rPr>
        <w:t>课后练习从朗读、背诵、理解内容、积累词语、运用词句、拓展实践等方面进行系统设计，活动形式力求多样。</w:t>
      </w:r>
    </w:p>
    <w:p w14:paraId="3B53A53A">
      <w:pPr>
        <w:spacing w:line="360" w:lineRule="auto"/>
        <w:ind w:firstLine="480" w:firstLineChars="200"/>
        <w:rPr>
          <w:rFonts w:ascii="宋体" w:hAnsi="宋体" w:cs="宋体"/>
          <w:sz w:val="24"/>
        </w:rPr>
      </w:pPr>
      <w:r>
        <w:rPr>
          <w:rFonts w:hint="eastAsia" w:ascii="宋体" w:hAnsi="宋体" w:cs="宋体"/>
          <w:sz w:val="24"/>
        </w:rPr>
        <w:t>教科书安排了四次口语交际活动，引导学生在语文实践活动中，学习运用文明礼貌语言，与家庭成员、亲朋好友交流沟通，学会感恩。在每个单元后安排语文园地，围绕本单元内容进行复习巩固，拓展运用。包括以下栏目：识字加油站、字词句运用、书写提示、我的发现、展示台、日积月累、和大人一起读等。第一单元语文园地后安排了“快乐读书吧”，这是课内外阅读沟通的重要桥梁。</w:t>
      </w:r>
    </w:p>
    <w:p w14:paraId="6929F635">
      <w:pPr>
        <w:spacing w:line="360" w:lineRule="auto"/>
        <w:ind w:firstLine="480" w:firstLineChars="200"/>
        <w:rPr>
          <w:rFonts w:ascii="宋体" w:hAnsi="宋体" w:cs="宋体"/>
          <w:sz w:val="24"/>
        </w:rPr>
      </w:pPr>
      <w:r>
        <w:rPr>
          <w:rFonts w:hint="eastAsia" w:ascii="宋体" w:hAnsi="宋体" w:cs="宋体"/>
          <w:sz w:val="24"/>
        </w:rPr>
        <w:t>教科书后附识字表、写字表、常用笔画名称表和常用偏旁名称表。供复习总结之用，为教与学提供方便。教科书中还安排有大量的精美的图画。</w:t>
      </w:r>
    </w:p>
    <w:p w14:paraId="59CE346E">
      <w:pPr>
        <w:spacing w:line="360" w:lineRule="auto"/>
        <w:rPr>
          <w:rFonts w:ascii="宋体" w:hAnsi="宋体" w:cs="宋体"/>
          <w:b/>
          <w:sz w:val="24"/>
        </w:rPr>
      </w:pPr>
      <w:r>
        <w:rPr>
          <w:rFonts w:hint="eastAsia" w:ascii="宋体" w:hAnsi="宋体" w:cs="宋体"/>
          <w:b/>
          <w:sz w:val="24"/>
        </w:rPr>
        <w:t>二、教学目标</w:t>
      </w:r>
    </w:p>
    <w:p w14:paraId="437FEFBB">
      <w:pPr>
        <w:spacing w:line="360" w:lineRule="auto"/>
        <w:ind w:firstLine="480" w:firstLineChars="200"/>
        <w:rPr>
          <w:rFonts w:ascii="宋体" w:hAnsi="宋体" w:cs="宋体"/>
          <w:sz w:val="24"/>
        </w:rPr>
      </w:pPr>
      <w:r>
        <w:rPr>
          <w:rFonts w:hint="eastAsia" w:ascii="宋体" w:hAnsi="宋体" w:cs="宋体"/>
          <w:sz w:val="24"/>
        </w:rPr>
        <w:t>（一）识字与写字</w:t>
      </w:r>
    </w:p>
    <w:p w14:paraId="42931517">
      <w:pPr>
        <w:spacing w:line="360" w:lineRule="auto"/>
        <w:ind w:firstLine="480" w:firstLineChars="200"/>
        <w:rPr>
          <w:rFonts w:ascii="宋体" w:hAnsi="宋体" w:cs="宋体"/>
          <w:sz w:val="24"/>
        </w:rPr>
      </w:pPr>
      <w:r>
        <w:rPr>
          <w:rFonts w:hint="eastAsia" w:ascii="宋体" w:hAnsi="宋体" w:cs="宋体"/>
          <w:sz w:val="24"/>
        </w:rPr>
        <w:t>1.喜欢学习汉字，有主动识字、写字的愿望。</w:t>
      </w:r>
    </w:p>
    <w:p w14:paraId="66987D6E">
      <w:pPr>
        <w:spacing w:line="360" w:lineRule="auto"/>
        <w:ind w:firstLine="480" w:firstLineChars="200"/>
        <w:rPr>
          <w:rFonts w:ascii="宋体" w:hAnsi="宋体" w:cs="宋体"/>
          <w:sz w:val="24"/>
        </w:rPr>
      </w:pPr>
      <w:r>
        <w:rPr>
          <w:rFonts w:hint="eastAsia" w:ascii="宋体" w:hAnsi="宋体" w:cs="宋体"/>
          <w:sz w:val="24"/>
        </w:rPr>
        <w:t>2.认识常用汉字300个，会写其中的100个。</w:t>
      </w:r>
    </w:p>
    <w:p w14:paraId="654CDF12">
      <w:pPr>
        <w:spacing w:line="360" w:lineRule="auto"/>
        <w:ind w:firstLine="480" w:firstLineChars="200"/>
        <w:rPr>
          <w:rFonts w:ascii="宋体" w:hAnsi="宋体" w:cs="宋体"/>
          <w:sz w:val="24"/>
        </w:rPr>
      </w:pPr>
      <w:r>
        <w:rPr>
          <w:rFonts w:hint="eastAsia" w:ascii="宋体" w:hAnsi="宋体" w:cs="宋体"/>
          <w:sz w:val="24"/>
        </w:rPr>
        <w:t>3.学会汉语拼音。能读准声母、韵母、声调和整体认读音节。能准确地拼读音节，正确书写声母、韵母和音节。</w:t>
      </w:r>
    </w:p>
    <w:p w14:paraId="330F18CC">
      <w:pPr>
        <w:spacing w:line="360" w:lineRule="auto"/>
        <w:ind w:firstLine="480" w:firstLineChars="200"/>
        <w:rPr>
          <w:rFonts w:ascii="宋体" w:hAnsi="宋体" w:cs="宋体"/>
          <w:sz w:val="24"/>
        </w:rPr>
      </w:pPr>
      <w:r>
        <w:rPr>
          <w:rFonts w:hint="eastAsia" w:ascii="宋体" w:hAnsi="宋体" w:cs="宋体"/>
          <w:sz w:val="24"/>
        </w:rPr>
        <w:t>4. 掌握汉字的基本笔画和常用的偏旁部首，能按基本的笔顺规则用硬笔写字，注意间架结构，初步感受汉字的形体美。</w:t>
      </w:r>
    </w:p>
    <w:p w14:paraId="15243630">
      <w:pPr>
        <w:spacing w:line="360" w:lineRule="auto"/>
        <w:ind w:firstLine="480" w:firstLineChars="200"/>
        <w:rPr>
          <w:rFonts w:ascii="宋体" w:hAnsi="宋体" w:cs="宋体"/>
          <w:sz w:val="24"/>
        </w:rPr>
      </w:pPr>
      <w:r>
        <w:rPr>
          <w:rFonts w:hint="eastAsia" w:ascii="宋体" w:hAnsi="宋体" w:cs="宋体"/>
          <w:sz w:val="24"/>
        </w:rPr>
        <w:t>5. 学习独立识字。能借助汉语拼音识字、正音、学说普通话。</w:t>
      </w:r>
      <w:r>
        <w:rPr>
          <w:rFonts w:ascii="宋体" w:hAnsi="宋体" w:cs="宋体"/>
          <w:sz w:val="24"/>
        </w:rPr>
        <w:t xml:space="preserve"> </w:t>
      </w:r>
    </w:p>
    <w:p w14:paraId="58FC4B29">
      <w:pPr>
        <w:spacing w:line="360" w:lineRule="auto"/>
        <w:ind w:firstLine="480" w:firstLineChars="200"/>
        <w:rPr>
          <w:rFonts w:ascii="宋体" w:hAnsi="宋体" w:cs="宋体"/>
          <w:sz w:val="24"/>
        </w:rPr>
      </w:pPr>
      <w:r>
        <w:rPr>
          <w:rFonts w:hint="eastAsia" w:ascii="宋体" w:hAnsi="宋体" w:cs="宋体"/>
          <w:sz w:val="24"/>
        </w:rPr>
        <w:t>6.</w:t>
      </w:r>
      <w:r>
        <w:rPr>
          <w:rFonts w:ascii="宋体" w:hAnsi="宋体" w:cs="宋体"/>
          <w:sz w:val="24"/>
        </w:rPr>
        <w:t xml:space="preserve"> </w:t>
      </w:r>
      <w:r>
        <w:rPr>
          <w:rFonts w:hint="eastAsia" w:ascii="宋体" w:hAnsi="宋体" w:cs="宋体"/>
          <w:sz w:val="24"/>
        </w:rPr>
        <w:t>初步养成良好的写字习惯，写字姿势正确，书写规范、端正、整洁。</w:t>
      </w:r>
    </w:p>
    <w:p w14:paraId="3872083C">
      <w:pPr>
        <w:spacing w:line="360" w:lineRule="auto"/>
        <w:ind w:firstLine="480" w:firstLineChars="200"/>
        <w:rPr>
          <w:rFonts w:ascii="宋体" w:hAnsi="宋体" w:cs="宋体"/>
          <w:sz w:val="24"/>
        </w:rPr>
      </w:pPr>
      <w:r>
        <w:rPr>
          <w:rFonts w:hint="eastAsia" w:ascii="宋体" w:hAnsi="宋体" w:cs="宋体"/>
          <w:sz w:val="24"/>
        </w:rPr>
        <w:t>（二）阅读与鉴赏</w:t>
      </w:r>
    </w:p>
    <w:p w14:paraId="03A2DE31">
      <w:pPr>
        <w:spacing w:line="360" w:lineRule="auto"/>
        <w:ind w:firstLine="480" w:firstLineChars="200"/>
        <w:rPr>
          <w:rFonts w:ascii="宋体" w:hAnsi="宋体" w:cs="宋体"/>
          <w:sz w:val="24"/>
        </w:rPr>
      </w:pPr>
      <w:r>
        <w:rPr>
          <w:rFonts w:hint="eastAsia" w:ascii="宋体" w:hAnsi="宋体" w:cs="宋体"/>
          <w:sz w:val="24"/>
        </w:rPr>
        <w:t>1.喜欢阅读，感受阅读的乐趣。学习用普通话正确、流利地朗读课文。</w:t>
      </w:r>
    </w:p>
    <w:p w14:paraId="4806B527">
      <w:pPr>
        <w:spacing w:line="360" w:lineRule="auto"/>
        <w:ind w:firstLine="480" w:firstLineChars="200"/>
        <w:rPr>
          <w:rFonts w:ascii="宋体" w:hAnsi="宋体" w:cs="宋体"/>
          <w:sz w:val="24"/>
        </w:rPr>
      </w:pPr>
      <w:r>
        <w:rPr>
          <w:rFonts w:hint="eastAsia" w:ascii="宋体" w:hAnsi="宋体" w:cs="宋体"/>
          <w:sz w:val="24"/>
        </w:rPr>
        <w:t>2.结合上下文和生活实际了解课文中词句的意思，在阅读中积累词语。认识逗号、句号等常用标点符号，并体会所表达的不同语气。认识自然段。借助读物中的图画阅读。</w:t>
      </w:r>
    </w:p>
    <w:p w14:paraId="0C2064AC">
      <w:pPr>
        <w:spacing w:line="360" w:lineRule="auto"/>
        <w:ind w:firstLine="480" w:firstLineChars="200"/>
        <w:rPr>
          <w:rFonts w:ascii="宋体" w:hAnsi="宋体" w:cs="宋体"/>
          <w:sz w:val="24"/>
        </w:rPr>
      </w:pPr>
      <w:r>
        <w:rPr>
          <w:rFonts w:hint="eastAsia" w:ascii="宋体" w:hAnsi="宋体" w:cs="宋体"/>
          <w:sz w:val="24"/>
        </w:rPr>
        <w:t>3.阅读浅近的童话、寓言、故事，对读物中感兴趣的内容有自己的感受和想法，乐于与他人交流。诵读儿歌、儿童诗和浅近的古诗，展开想象，获得初步的情感体验，感受语言的优美。</w:t>
      </w:r>
    </w:p>
    <w:p w14:paraId="22544EA9">
      <w:pPr>
        <w:spacing w:line="360" w:lineRule="auto"/>
        <w:ind w:firstLine="480" w:firstLineChars="200"/>
        <w:rPr>
          <w:rFonts w:ascii="宋体" w:hAnsi="宋体" w:cs="宋体"/>
          <w:sz w:val="24"/>
        </w:rPr>
      </w:pPr>
      <w:r>
        <w:rPr>
          <w:rFonts w:hint="eastAsia" w:ascii="宋体" w:hAnsi="宋体" w:cs="宋体"/>
          <w:sz w:val="24"/>
        </w:rPr>
        <w:t>4.尝试阅读整本书，养成爱护图书的习惯。</w:t>
      </w:r>
    </w:p>
    <w:p w14:paraId="73137D57">
      <w:pPr>
        <w:spacing w:line="360" w:lineRule="auto"/>
        <w:ind w:firstLine="480" w:firstLineChars="200"/>
        <w:rPr>
          <w:rFonts w:ascii="宋体" w:hAnsi="宋体" w:cs="宋体"/>
          <w:sz w:val="24"/>
        </w:rPr>
      </w:pPr>
      <w:r>
        <w:rPr>
          <w:rFonts w:hint="eastAsia" w:ascii="宋体" w:hAnsi="宋体" w:cs="宋体"/>
          <w:sz w:val="24"/>
        </w:rPr>
        <w:t>5.积累自己喜欢的成语和格言警句。</w:t>
      </w:r>
    </w:p>
    <w:p w14:paraId="09B24224">
      <w:pPr>
        <w:spacing w:line="360" w:lineRule="auto"/>
        <w:ind w:firstLine="480" w:firstLineChars="200"/>
        <w:rPr>
          <w:rFonts w:ascii="宋体" w:hAnsi="宋体" w:cs="宋体"/>
          <w:sz w:val="24"/>
        </w:rPr>
      </w:pPr>
      <w:r>
        <w:rPr>
          <w:rFonts w:hint="eastAsia" w:ascii="宋体" w:hAnsi="宋体" w:cs="宋体"/>
          <w:sz w:val="24"/>
        </w:rPr>
        <w:t>（三）表达与交流</w:t>
      </w:r>
    </w:p>
    <w:p w14:paraId="6EF27DC0">
      <w:pPr>
        <w:spacing w:line="360" w:lineRule="auto"/>
        <w:ind w:firstLine="480" w:firstLineChars="200"/>
        <w:rPr>
          <w:rFonts w:ascii="宋体" w:hAnsi="宋体" w:cs="宋体"/>
          <w:sz w:val="24"/>
        </w:rPr>
      </w:pPr>
      <w:r>
        <w:rPr>
          <w:rFonts w:hint="eastAsia" w:ascii="宋体" w:hAnsi="宋体" w:cs="宋体"/>
          <w:sz w:val="24"/>
        </w:rPr>
        <w:t>1. 学说普通话，逐步养成讲普通话的习惯，有表达交流的自信心。</w:t>
      </w:r>
    </w:p>
    <w:p w14:paraId="651CBA2C">
      <w:pPr>
        <w:spacing w:line="360" w:lineRule="auto"/>
        <w:ind w:firstLine="480" w:firstLineChars="200"/>
        <w:rPr>
          <w:rFonts w:ascii="宋体" w:hAnsi="宋体" w:cs="宋体"/>
          <w:sz w:val="24"/>
        </w:rPr>
      </w:pPr>
      <w:r>
        <w:rPr>
          <w:rFonts w:hint="eastAsia" w:ascii="宋体" w:hAnsi="宋体" w:cs="宋体"/>
          <w:sz w:val="24"/>
        </w:rPr>
        <w:t>2. 能认真听别人讲话，努力了解讲话的主要内容。</w:t>
      </w:r>
    </w:p>
    <w:p w14:paraId="0486D0DB">
      <w:pPr>
        <w:spacing w:line="360" w:lineRule="auto"/>
        <w:ind w:firstLine="480" w:firstLineChars="200"/>
        <w:rPr>
          <w:rFonts w:ascii="宋体" w:hAnsi="宋体" w:cs="宋体"/>
          <w:sz w:val="24"/>
        </w:rPr>
      </w:pPr>
      <w:r>
        <w:rPr>
          <w:rFonts w:hint="eastAsia" w:ascii="宋体" w:hAnsi="宋体" w:cs="宋体"/>
          <w:sz w:val="24"/>
        </w:rPr>
        <w:t>3. 与别人交谈，态度自然大方，有礼貌。</w:t>
      </w:r>
    </w:p>
    <w:p w14:paraId="03527C88">
      <w:pPr>
        <w:spacing w:line="360" w:lineRule="auto"/>
        <w:ind w:firstLine="480" w:firstLineChars="200"/>
        <w:rPr>
          <w:rFonts w:ascii="宋体" w:hAnsi="宋体" w:cs="宋体"/>
          <w:sz w:val="24"/>
        </w:rPr>
      </w:pPr>
      <w:r>
        <w:rPr>
          <w:rFonts w:hint="eastAsia" w:ascii="宋体" w:hAnsi="宋体" w:cs="宋体"/>
          <w:sz w:val="24"/>
        </w:rPr>
        <w:t>4. 有表达的自信心。积极参加讨论，敢于发表自己的意见。</w:t>
      </w:r>
    </w:p>
    <w:p w14:paraId="42B81757">
      <w:pPr>
        <w:spacing w:line="360" w:lineRule="auto"/>
        <w:ind w:firstLine="480" w:firstLineChars="200"/>
        <w:rPr>
          <w:rFonts w:ascii="宋体" w:hAnsi="宋体" w:cs="宋体"/>
          <w:sz w:val="24"/>
        </w:rPr>
      </w:pPr>
      <w:r>
        <w:rPr>
          <w:rFonts w:hint="eastAsia" w:ascii="宋体" w:hAnsi="宋体" w:cs="宋体"/>
          <w:sz w:val="24"/>
        </w:rPr>
        <w:t>（四）梳理与探究</w:t>
      </w:r>
    </w:p>
    <w:p w14:paraId="165F09F8">
      <w:pPr>
        <w:spacing w:line="360" w:lineRule="auto"/>
        <w:ind w:firstLine="480" w:firstLineChars="200"/>
        <w:rPr>
          <w:rFonts w:ascii="宋体" w:hAnsi="宋体" w:cs="宋体"/>
          <w:sz w:val="24"/>
        </w:rPr>
      </w:pPr>
      <w:r>
        <w:rPr>
          <w:rFonts w:hint="eastAsia" w:ascii="宋体" w:hAnsi="宋体" w:cs="宋体"/>
          <w:sz w:val="24"/>
        </w:rPr>
        <w:t>1.观察字形，体会汉字部件之间的关系。感知汉字与生活的联系。</w:t>
      </w:r>
    </w:p>
    <w:p w14:paraId="201F046A">
      <w:pPr>
        <w:spacing w:line="360" w:lineRule="auto"/>
        <w:ind w:firstLine="480" w:firstLineChars="200"/>
        <w:rPr>
          <w:rFonts w:ascii="宋体" w:hAnsi="宋体" w:cs="宋体"/>
          <w:sz w:val="24"/>
        </w:rPr>
      </w:pPr>
      <w:r>
        <w:rPr>
          <w:rFonts w:hint="eastAsia" w:ascii="宋体" w:hAnsi="宋体" w:cs="宋体"/>
          <w:sz w:val="24"/>
        </w:rPr>
        <w:t>2.观察大自然，热心参加校园活动，积累活动体验。</w:t>
      </w:r>
    </w:p>
    <w:p w14:paraId="13BB9482">
      <w:pPr>
        <w:spacing w:line="360" w:lineRule="auto"/>
        <w:ind w:firstLine="480" w:firstLineChars="200"/>
        <w:rPr>
          <w:rFonts w:ascii="宋体" w:hAnsi="宋体" w:cs="宋体"/>
          <w:sz w:val="24"/>
        </w:rPr>
      </w:pPr>
      <w:r>
        <w:rPr>
          <w:rFonts w:hint="eastAsia" w:ascii="宋体" w:hAnsi="宋体" w:cs="宋体"/>
          <w:sz w:val="24"/>
        </w:rPr>
        <w:t>3.对周围事物有好奇心，能就感兴趣的内容提出问题，结合其他学科的学习和生活经验交流讨论。</w:t>
      </w:r>
    </w:p>
    <w:p w14:paraId="01678B72">
      <w:pPr>
        <w:spacing w:line="360" w:lineRule="auto"/>
        <w:rPr>
          <w:rFonts w:ascii="宋体" w:hAnsi="宋体" w:cs="宋体"/>
          <w:b/>
          <w:sz w:val="24"/>
        </w:rPr>
      </w:pPr>
      <w:r>
        <w:rPr>
          <w:rFonts w:hint="eastAsia" w:ascii="宋体" w:hAnsi="宋体" w:cs="宋体"/>
          <w:b/>
          <w:sz w:val="24"/>
        </w:rPr>
        <w:t>三、教学建议</w:t>
      </w:r>
    </w:p>
    <w:p w14:paraId="45E37526">
      <w:pPr>
        <w:spacing w:line="360" w:lineRule="auto"/>
        <w:ind w:firstLine="482" w:firstLineChars="200"/>
        <w:rPr>
          <w:rFonts w:ascii="宋体" w:hAnsi="宋体" w:cs="宋体"/>
          <w:b/>
          <w:sz w:val="24"/>
        </w:rPr>
      </w:pPr>
      <w:r>
        <w:rPr>
          <w:rFonts w:hint="eastAsia" w:ascii="宋体" w:hAnsi="宋体" w:cs="宋体"/>
          <w:b/>
          <w:sz w:val="24"/>
        </w:rPr>
        <w:t>（一）汉语拼音教学</w:t>
      </w:r>
    </w:p>
    <w:p w14:paraId="3C9551FB">
      <w:pPr>
        <w:spacing w:line="360" w:lineRule="auto"/>
        <w:ind w:firstLine="480" w:firstLineChars="200"/>
        <w:rPr>
          <w:rFonts w:ascii="宋体" w:hAnsi="宋体" w:cs="宋体"/>
          <w:sz w:val="24"/>
        </w:rPr>
      </w:pPr>
      <w:r>
        <w:rPr>
          <w:rFonts w:hint="eastAsia" w:ascii="宋体" w:hAnsi="宋体" w:cs="宋体"/>
          <w:sz w:val="24"/>
        </w:rPr>
        <w:t>1.在观察想象中识记字母。</w:t>
      </w:r>
    </w:p>
    <w:p w14:paraId="708580E4">
      <w:pPr>
        <w:spacing w:line="360" w:lineRule="auto"/>
        <w:ind w:firstLine="480" w:firstLineChars="200"/>
        <w:rPr>
          <w:rFonts w:ascii="宋体" w:hAnsi="宋体" w:cs="宋体"/>
          <w:sz w:val="24"/>
        </w:rPr>
      </w:pPr>
      <w:r>
        <w:rPr>
          <w:rFonts w:hint="eastAsia" w:ascii="宋体" w:hAnsi="宋体" w:cs="宋体"/>
          <w:sz w:val="24"/>
        </w:rPr>
        <w:t>教科书每课都配有整合的情境图，提示拼音字母的音或形，借助具体事物帮助学生建立字母音和形的联系。教师在教学时，要引导学生自主观察情境图，在图画中自主发现字母的音、形元素，激发学生的想象能力，字母的读音可以借助课本上的插图来编顺口溜，编顺口溜时既要关注字形，又要关注发音，从而强化识记字母。</w:t>
      </w:r>
    </w:p>
    <w:p w14:paraId="0976ADB7">
      <w:pPr>
        <w:spacing w:line="360" w:lineRule="auto"/>
        <w:ind w:firstLine="480" w:firstLineChars="200"/>
        <w:rPr>
          <w:rFonts w:ascii="宋体" w:hAnsi="宋体" w:cs="宋体"/>
          <w:sz w:val="24"/>
        </w:rPr>
      </w:pPr>
      <w:r>
        <w:rPr>
          <w:rFonts w:hint="eastAsia" w:ascii="宋体" w:hAnsi="宋体" w:cs="宋体"/>
          <w:sz w:val="24"/>
        </w:rPr>
        <w:t>2.在模仿练习中正确发音。</w:t>
      </w:r>
    </w:p>
    <w:p w14:paraId="7BFED189">
      <w:pPr>
        <w:spacing w:line="360" w:lineRule="auto"/>
        <w:ind w:firstLine="480"/>
        <w:rPr>
          <w:rFonts w:ascii="宋体" w:hAnsi="宋体" w:cs="宋体"/>
          <w:sz w:val="24"/>
        </w:rPr>
      </w:pPr>
      <w:r>
        <w:rPr>
          <w:rFonts w:hint="eastAsia" w:ascii="宋体" w:hAnsi="宋体" w:cs="宋体"/>
          <w:sz w:val="24"/>
        </w:rPr>
        <w:t>字母发音的教学，以学生模仿正确发音为主，宜更多地借助生活口语帮助学习拼音。</w:t>
      </w:r>
    </w:p>
    <w:p w14:paraId="68EF4890">
      <w:pPr>
        <w:spacing w:line="360" w:lineRule="auto"/>
        <w:ind w:firstLine="480" w:firstLineChars="200"/>
        <w:rPr>
          <w:rFonts w:ascii="宋体" w:hAnsi="宋体" w:cs="宋体"/>
          <w:sz w:val="24"/>
        </w:rPr>
      </w:pPr>
      <w:r>
        <w:rPr>
          <w:rFonts w:hint="eastAsia" w:ascii="宋体" w:hAnsi="宋体" w:cs="宋体"/>
          <w:sz w:val="24"/>
        </w:rPr>
        <w:t>3.在游戏活动中熟练拼读。</w:t>
      </w:r>
    </w:p>
    <w:p w14:paraId="5C18520E">
      <w:pPr>
        <w:spacing w:line="360" w:lineRule="auto"/>
        <w:ind w:left="420" w:leftChars="200"/>
        <w:rPr>
          <w:rFonts w:ascii="宋体" w:hAnsi="宋体" w:cs="宋体"/>
          <w:sz w:val="24"/>
        </w:rPr>
      </w:pPr>
      <w:r>
        <w:rPr>
          <w:rFonts w:hint="eastAsia" w:ascii="宋体" w:hAnsi="宋体" w:cs="宋体"/>
          <w:sz w:val="24"/>
        </w:rPr>
        <w:t>巩固并掌握品读音节，反复练读是关键，但一味地让学生练，很是枯燥，因</w:t>
      </w:r>
    </w:p>
    <w:p w14:paraId="6C1E540C">
      <w:pPr>
        <w:spacing w:line="360" w:lineRule="auto"/>
        <w:rPr>
          <w:rFonts w:ascii="宋体" w:hAnsi="宋体" w:cs="宋体"/>
          <w:sz w:val="24"/>
        </w:rPr>
      </w:pPr>
      <w:r>
        <w:rPr>
          <w:rFonts w:hint="eastAsia" w:ascii="宋体" w:hAnsi="宋体" w:cs="宋体"/>
          <w:sz w:val="24"/>
        </w:rPr>
        <w:t>此，可以在课堂上设计游戏活动，让学生在游戏活动中熟练拼读。</w:t>
      </w:r>
    </w:p>
    <w:p w14:paraId="5B3FC499">
      <w:pPr>
        <w:spacing w:line="360" w:lineRule="auto"/>
        <w:ind w:firstLine="480" w:firstLineChars="200"/>
        <w:rPr>
          <w:rFonts w:ascii="宋体" w:hAnsi="宋体" w:cs="宋体"/>
          <w:sz w:val="24"/>
        </w:rPr>
      </w:pPr>
      <w:r>
        <w:rPr>
          <w:rFonts w:hint="eastAsia" w:ascii="宋体" w:hAnsi="宋体" w:cs="宋体"/>
          <w:sz w:val="24"/>
        </w:rPr>
        <w:t>4.在故事情境中掌握规则。</w:t>
      </w:r>
    </w:p>
    <w:p w14:paraId="5BD09006">
      <w:pPr>
        <w:spacing w:line="360" w:lineRule="auto"/>
        <w:ind w:left="420" w:leftChars="200"/>
        <w:rPr>
          <w:rFonts w:ascii="宋体" w:hAnsi="宋体" w:cs="宋体"/>
          <w:sz w:val="24"/>
        </w:rPr>
      </w:pPr>
      <w:r>
        <w:rPr>
          <w:rFonts w:hint="eastAsia" w:ascii="宋体" w:hAnsi="宋体" w:cs="宋体"/>
          <w:sz w:val="24"/>
        </w:rPr>
        <w:t>在拼音中，有很多规则，对于刚入学的一年级学生来说，记住这些规则，有</w:t>
      </w:r>
    </w:p>
    <w:p w14:paraId="10DB03CF">
      <w:pPr>
        <w:spacing w:line="360" w:lineRule="auto"/>
        <w:rPr>
          <w:rFonts w:ascii="宋体" w:hAnsi="宋体" w:cs="宋体"/>
          <w:sz w:val="24"/>
        </w:rPr>
      </w:pPr>
      <w:r>
        <w:rPr>
          <w:rFonts w:hint="eastAsia" w:ascii="宋体" w:hAnsi="宋体" w:cs="宋体"/>
          <w:sz w:val="24"/>
        </w:rPr>
        <w:t>很大难度，巧妙地将“规则”融入故事中，让学生轻松、准确地掌握“规则”，就显得尤为重要。</w:t>
      </w:r>
    </w:p>
    <w:p w14:paraId="6E5C739E">
      <w:pPr>
        <w:spacing w:line="360" w:lineRule="auto"/>
        <w:ind w:firstLine="480" w:firstLineChars="200"/>
        <w:rPr>
          <w:rFonts w:ascii="宋体" w:hAnsi="宋体" w:cs="宋体"/>
          <w:sz w:val="24"/>
        </w:rPr>
      </w:pPr>
      <w:r>
        <w:rPr>
          <w:rFonts w:hint="eastAsia" w:ascii="宋体" w:hAnsi="宋体" w:cs="宋体"/>
          <w:sz w:val="24"/>
        </w:rPr>
        <w:t>5.在词语儿歌中认识汉字。</w:t>
      </w:r>
    </w:p>
    <w:p w14:paraId="10BA1038">
      <w:pPr>
        <w:spacing w:line="360" w:lineRule="auto"/>
        <w:ind w:left="420" w:leftChars="200"/>
        <w:rPr>
          <w:rFonts w:ascii="宋体" w:hAnsi="宋体" w:cs="宋体"/>
          <w:sz w:val="24"/>
        </w:rPr>
      </w:pPr>
      <w:r>
        <w:rPr>
          <w:rFonts w:hint="eastAsia" w:ascii="宋体" w:hAnsi="宋体" w:cs="宋体"/>
          <w:sz w:val="24"/>
        </w:rPr>
        <w:t>音节的学习可以借助学生的生活经验展开，使音节拼读学习和具体的人、事、</w:t>
      </w:r>
    </w:p>
    <w:p w14:paraId="05B195BE">
      <w:pPr>
        <w:spacing w:line="360" w:lineRule="auto"/>
        <w:rPr>
          <w:rFonts w:ascii="宋体" w:hAnsi="宋体" w:cs="宋体"/>
          <w:sz w:val="24"/>
        </w:rPr>
      </w:pPr>
      <w:r>
        <w:rPr>
          <w:rFonts w:hint="eastAsia" w:ascii="宋体" w:hAnsi="宋体" w:cs="宋体"/>
          <w:sz w:val="24"/>
        </w:rPr>
        <w:t>物进行意义对接，生字、词语的教学也同样如此，可以借助图画展开，可以联系实际生活理解。但对于词语、儿歌中出现的字词，只需会读、会认即可，不需要书写，也不需要具体的字形分析。</w:t>
      </w:r>
    </w:p>
    <w:p w14:paraId="01F23427">
      <w:pPr>
        <w:spacing w:line="360" w:lineRule="auto"/>
        <w:ind w:firstLine="480" w:firstLineChars="200"/>
        <w:rPr>
          <w:rFonts w:ascii="宋体" w:hAnsi="宋体" w:cs="宋体"/>
          <w:sz w:val="24"/>
        </w:rPr>
      </w:pPr>
      <w:r>
        <w:rPr>
          <w:rFonts w:hint="eastAsia" w:ascii="宋体" w:hAnsi="宋体" w:cs="宋体"/>
          <w:sz w:val="24"/>
        </w:rPr>
        <w:t>6.在实践尝试中正确书写。</w:t>
      </w:r>
    </w:p>
    <w:p w14:paraId="1E94068A">
      <w:pPr>
        <w:spacing w:line="360" w:lineRule="auto"/>
        <w:ind w:left="420" w:leftChars="200"/>
        <w:rPr>
          <w:rFonts w:ascii="宋体" w:hAnsi="宋体" w:cs="宋体"/>
          <w:sz w:val="24"/>
        </w:rPr>
      </w:pPr>
      <w:r>
        <w:rPr>
          <w:rFonts w:hint="eastAsia" w:ascii="宋体" w:hAnsi="宋体" w:cs="宋体"/>
          <w:sz w:val="24"/>
        </w:rPr>
        <w:t>拼音的书写，要重点指导学生认识四线格，并能对照四线格的位置书写字母</w:t>
      </w:r>
    </w:p>
    <w:p w14:paraId="0FAD44A8">
      <w:pPr>
        <w:spacing w:line="360" w:lineRule="auto"/>
        <w:rPr>
          <w:rFonts w:ascii="宋体" w:hAnsi="宋体" w:cs="宋体"/>
          <w:sz w:val="24"/>
        </w:rPr>
      </w:pPr>
      <w:r>
        <w:rPr>
          <w:rFonts w:hint="eastAsia" w:ascii="宋体" w:hAnsi="宋体" w:cs="宋体"/>
          <w:sz w:val="24"/>
        </w:rPr>
        <w:t>和音节。特别是在书写音节的同时体会拼音标调的规则。书写教学的重点是让学生达到在四线格里正确书写字母和音节的要求，难点是音节中字母之间和音节之间距离的控制。教学时要引导学生观察教材的范例以及教师的范写，然后进行实践尝试。在这一过程中，教师要特别注意提醒学生保持正确的书写姿势和执笔方法，注意培养学生良好的书写习惯。</w:t>
      </w:r>
    </w:p>
    <w:p w14:paraId="290DBE8C">
      <w:pPr>
        <w:spacing w:line="360" w:lineRule="auto"/>
        <w:ind w:firstLine="482" w:firstLineChars="200"/>
        <w:rPr>
          <w:rFonts w:ascii="宋体" w:hAnsi="宋体" w:cs="宋体"/>
          <w:b/>
          <w:sz w:val="24"/>
        </w:rPr>
      </w:pPr>
      <w:r>
        <w:rPr>
          <w:rFonts w:hint="eastAsia" w:ascii="宋体" w:hAnsi="宋体" w:cs="宋体"/>
          <w:b/>
          <w:sz w:val="24"/>
        </w:rPr>
        <w:t>（二）关于识字写字教学</w:t>
      </w:r>
    </w:p>
    <w:p w14:paraId="04FC8BA0">
      <w:pPr>
        <w:spacing w:line="360" w:lineRule="auto"/>
        <w:ind w:firstLine="480" w:firstLineChars="200"/>
        <w:rPr>
          <w:rFonts w:ascii="宋体" w:hAnsi="宋体" w:cs="宋体"/>
          <w:sz w:val="24"/>
        </w:rPr>
      </w:pPr>
      <w:r>
        <w:rPr>
          <w:rFonts w:hint="eastAsia" w:ascii="宋体" w:hAnsi="宋体" w:cs="宋体"/>
          <w:sz w:val="24"/>
        </w:rPr>
        <w:t>1.充分了解学情，科学规划汉字教学。</w:t>
      </w:r>
    </w:p>
    <w:p w14:paraId="63F61550">
      <w:pPr>
        <w:spacing w:line="360" w:lineRule="auto"/>
        <w:ind w:firstLine="480" w:firstLineChars="200"/>
        <w:rPr>
          <w:rFonts w:ascii="宋体" w:hAnsi="宋体" w:cs="宋体"/>
          <w:sz w:val="24"/>
        </w:rPr>
      </w:pPr>
      <w:r>
        <w:rPr>
          <w:rFonts w:hint="eastAsia" w:ascii="宋体" w:hAnsi="宋体" w:cs="宋体"/>
          <w:sz w:val="24"/>
        </w:rPr>
        <w:t>开学初，教师可以针对学生的学习基础作全方位摸底，统计学生已经认识、会写的汉字。在充分了解学情的基础上，合理选择汉字教学的起点，对整个学期的汉字教学进行科学的总体规划，并针对不同语言基础、语言环境的学生，提供差异化的识字、写字指导。</w:t>
      </w:r>
    </w:p>
    <w:p w14:paraId="1B148919">
      <w:pPr>
        <w:spacing w:line="360" w:lineRule="auto"/>
        <w:ind w:firstLine="480" w:firstLineChars="200"/>
        <w:rPr>
          <w:rFonts w:ascii="宋体" w:hAnsi="宋体" w:cs="宋体"/>
          <w:sz w:val="24"/>
        </w:rPr>
      </w:pPr>
      <w:r>
        <w:rPr>
          <w:rFonts w:hint="eastAsia" w:ascii="宋体" w:hAnsi="宋体" w:cs="宋体"/>
          <w:sz w:val="24"/>
        </w:rPr>
        <w:t>2.根据实际情况，灵活安排识字教学。</w:t>
      </w:r>
    </w:p>
    <w:p w14:paraId="1C87C150">
      <w:pPr>
        <w:spacing w:line="360" w:lineRule="auto"/>
        <w:ind w:firstLine="480"/>
        <w:rPr>
          <w:rFonts w:ascii="宋体" w:hAnsi="宋体" w:cs="宋体"/>
          <w:sz w:val="24"/>
        </w:rPr>
      </w:pPr>
      <w:r>
        <w:rPr>
          <w:rFonts w:hint="eastAsia" w:ascii="宋体" w:hAnsi="宋体" w:cs="宋体"/>
          <w:sz w:val="24"/>
        </w:rPr>
        <w:t>教科书中每课要认的字是按照在课文中出现的顺序排列的。教师可以根据学生的基础，基于学生学习汉字的规律，以及汉字本身的构字规律，对每课的识字教学进行灵活安排。为了帮助学生更好地在词语中理解字义，可以先指导一些单字成词的常用字，再指导构成常见双音节词语的汉字。比如《秋天》一课，可以先指导“飞、会”等，再指导“秋、气”等。</w:t>
      </w:r>
    </w:p>
    <w:p w14:paraId="7B398C2F">
      <w:pPr>
        <w:spacing w:line="360" w:lineRule="auto"/>
        <w:ind w:firstLine="480" w:firstLineChars="200"/>
        <w:rPr>
          <w:rFonts w:ascii="宋体" w:hAnsi="宋体" w:cs="宋体"/>
          <w:sz w:val="24"/>
        </w:rPr>
      </w:pPr>
      <w:r>
        <w:rPr>
          <w:rFonts w:hint="eastAsia" w:ascii="宋体" w:hAnsi="宋体" w:cs="宋体"/>
          <w:sz w:val="24"/>
        </w:rPr>
        <w:t>3.重点解决学生口语词储备不足的问题。</w:t>
      </w:r>
    </w:p>
    <w:p w14:paraId="4FFFFC38">
      <w:pPr>
        <w:spacing w:line="360" w:lineRule="auto"/>
        <w:ind w:left="420" w:leftChars="200"/>
        <w:rPr>
          <w:rFonts w:ascii="宋体" w:hAnsi="宋体" w:cs="宋体"/>
          <w:sz w:val="24"/>
        </w:rPr>
      </w:pPr>
      <w:r>
        <w:rPr>
          <w:rFonts w:hint="eastAsia" w:ascii="宋体" w:hAnsi="宋体" w:cs="宋体"/>
          <w:sz w:val="24"/>
        </w:rPr>
        <w:t>学生的识字学习有一个突出的困难，就是无法借助口语词建立汉字音、形、</w:t>
      </w:r>
    </w:p>
    <w:p w14:paraId="6233C69E">
      <w:pPr>
        <w:spacing w:line="360" w:lineRule="auto"/>
        <w:rPr>
          <w:rFonts w:ascii="宋体" w:hAnsi="宋体" w:cs="宋体"/>
          <w:sz w:val="24"/>
        </w:rPr>
      </w:pPr>
      <w:r>
        <w:rPr>
          <w:rFonts w:hint="eastAsia" w:ascii="宋体" w:hAnsi="宋体" w:cs="宋体"/>
          <w:sz w:val="24"/>
        </w:rPr>
        <w:t>义之间的联系。为了突破这一教学难点，我们可以从以下两方面进行努力：</w:t>
      </w:r>
    </w:p>
    <w:p w14:paraId="2CB9A74B">
      <w:pPr>
        <w:spacing w:line="360" w:lineRule="auto"/>
        <w:ind w:firstLine="480"/>
        <w:rPr>
          <w:rFonts w:ascii="宋体" w:hAnsi="宋体" w:cs="宋体"/>
          <w:sz w:val="24"/>
        </w:rPr>
      </w:pPr>
      <w:r>
        <w:rPr>
          <w:rFonts w:hint="eastAsia" w:ascii="宋体" w:hAnsi="宋体" w:cs="宋体"/>
          <w:sz w:val="24"/>
        </w:rPr>
        <w:t>一是设法补充学生口语词的储备。在日常教学活动中，教师尽量帮助学生在交际语境中大致理解一些口语词的意思，逐步增加口语词的积累。</w:t>
      </w:r>
    </w:p>
    <w:p w14:paraId="2576D802">
      <w:pPr>
        <w:spacing w:line="360" w:lineRule="auto"/>
        <w:ind w:firstLine="480"/>
        <w:rPr>
          <w:rFonts w:ascii="宋体" w:hAnsi="宋体" w:cs="宋体"/>
          <w:sz w:val="24"/>
        </w:rPr>
      </w:pPr>
      <w:r>
        <w:rPr>
          <w:rFonts w:hint="eastAsia" w:ascii="宋体" w:hAnsi="宋体" w:cs="宋体"/>
          <w:sz w:val="24"/>
        </w:rPr>
        <w:t>二是增加汉字教学的形象性。可以大量使用图画、卡片、实物等直观的教学材料，直接呈现具体事物的样貌，帮助学生理解表示生活中常见事物的汉字；还可以通过直接的动作演示，帮学生理解一些简单的表示动作的汉字。</w:t>
      </w:r>
    </w:p>
    <w:p w14:paraId="7E4AD3FD">
      <w:pPr>
        <w:spacing w:line="360" w:lineRule="auto"/>
        <w:ind w:firstLine="480" w:firstLineChars="200"/>
        <w:rPr>
          <w:rFonts w:ascii="宋体" w:hAnsi="宋体" w:cs="宋体"/>
          <w:sz w:val="24"/>
        </w:rPr>
      </w:pPr>
      <w:r>
        <w:rPr>
          <w:rFonts w:hint="eastAsia" w:ascii="宋体" w:hAnsi="宋体" w:cs="宋体"/>
          <w:sz w:val="24"/>
        </w:rPr>
        <w:t>4.重视提升学生分析字形的能力</w:t>
      </w:r>
    </w:p>
    <w:p w14:paraId="7609202C">
      <w:pPr>
        <w:spacing w:line="360" w:lineRule="auto"/>
        <w:ind w:left="420" w:leftChars="200"/>
        <w:rPr>
          <w:rFonts w:ascii="宋体" w:hAnsi="宋体" w:cs="宋体"/>
          <w:sz w:val="24"/>
        </w:rPr>
      </w:pPr>
      <w:r>
        <w:rPr>
          <w:rFonts w:hint="eastAsia" w:ascii="宋体" w:hAnsi="宋体" w:cs="宋体"/>
          <w:sz w:val="24"/>
        </w:rPr>
        <w:t>引导学生对汉字字形进行分析，尽早掌握识记汉字的必要支架。可以采用熟</w:t>
      </w:r>
    </w:p>
    <w:p w14:paraId="1B51322A">
      <w:pPr>
        <w:spacing w:line="360" w:lineRule="auto"/>
        <w:rPr>
          <w:rFonts w:ascii="宋体" w:hAnsi="宋体" w:cs="宋体"/>
          <w:sz w:val="24"/>
        </w:rPr>
      </w:pPr>
      <w:r>
        <w:rPr>
          <w:rFonts w:hint="eastAsia" w:ascii="宋体" w:hAnsi="宋体" w:cs="宋体"/>
          <w:sz w:val="24"/>
        </w:rPr>
        <w:t>字加偏旁、熟字换偏旁、熟字减偏旁等方式，让学生感受偏旁作为合体字构建的重要性，养成借助偏旁记忆字形的习惯。尤其要让学生熟练掌握一些构字能力强的常用偏旁，如单人旁、口字旁、立刀等，从而识记更多同偏旁的字。</w:t>
      </w:r>
    </w:p>
    <w:p w14:paraId="39784E44">
      <w:pPr>
        <w:spacing w:line="360" w:lineRule="auto"/>
        <w:ind w:firstLine="480" w:firstLineChars="200"/>
        <w:rPr>
          <w:rFonts w:ascii="宋体" w:hAnsi="宋体" w:cs="宋体"/>
          <w:sz w:val="24"/>
        </w:rPr>
      </w:pPr>
      <w:r>
        <w:rPr>
          <w:rFonts w:hint="eastAsia" w:ascii="宋体" w:hAnsi="宋体" w:cs="宋体"/>
          <w:sz w:val="24"/>
        </w:rPr>
        <w:t>还可以及时引导学生对学过的形声字进行比较、归类，积累常见的表义偏旁，如木字旁、提手旁，提高学生利用形旁理解字义的能力。针对学生字音不太标准的问题，教师可着重指导学生关注形声字的声旁，尽早形成利用声旁判断字音的能力。</w:t>
      </w:r>
    </w:p>
    <w:p w14:paraId="03AEA6DA">
      <w:pPr>
        <w:spacing w:line="360" w:lineRule="auto"/>
        <w:ind w:firstLine="480" w:firstLineChars="200"/>
        <w:rPr>
          <w:rFonts w:ascii="宋体" w:hAnsi="宋体" w:cs="宋体"/>
          <w:sz w:val="24"/>
        </w:rPr>
      </w:pPr>
      <w:r>
        <w:rPr>
          <w:rFonts w:hint="eastAsia" w:ascii="宋体" w:hAnsi="宋体" w:cs="宋体"/>
          <w:sz w:val="24"/>
        </w:rPr>
        <w:t>5.及时帮助学生复习巩固已认识的汉字</w:t>
      </w:r>
    </w:p>
    <w:p w14:paraId="7FEB9382">
      <w:pPr>
        <w:spacing w:line="360" w:lineRule="auto"/>
        <w:ind w:left="420" w:leftChars="200"/>
        <w:rPr>
          <w:rFonts w:ascii="宋体" w:hAnsi="宋体" w:cs="宋体"/>
          <w:sz w:val="24"/>
        </w:rPr>
      </w:pPr>
      <w:r>
        <w:rPr>
          <w:rFonts w:hint="eastAsia" w:ascii="宋体" w:hAnsi="宋体" w:cs="宋体"/>
          <w:sz w:val="24"/>
        </w:rPr>
        <w:t>针对学生对已认识的汉字容易遗忘的特点，教师可以及时采用各种手段复现</w:t>
      </w:r>
    </w:p>
    <w:p w14:paraId="3B110F09">
      <w:pPr>
        <w:spacing w:line="360" w:lineRule="auto"/>
        <w:rPr>
          <w:rFonts w:ascii="宋体" w:hAnsi="宋体" w:cs="宋体"/>
          <w:sz w:val="24"/>
        </w:rPr>
      </w:pPr>
      <w:r>
        <w:rPr>
          <w:rFonts w:hint="eastAsia" w:ascii="宋体" w:hAnsi="宋体" w:cs="宋体"/>
          <w:sz w:val="24"/>
        </w:rPr>
        <w:t>汉字，帮助学生更好地巩固汉字。比如《天地人》一课，可以出示“入学教育”部分学过的“我是中国人”这句话，让学生在句子中复习新的生字“人、我”。又如《小书包》一课，可以将表示文具的汉字进行归类，帮学生复习本课学习的“书、包、尺、作、业、本”等字，以及之前学过的“桌、纸”等字。为了提高学生的学习积极性，教师可以设计多样化的趣味复习活动。比如，可以利用儿歌、顺口溜等形式，提示一些区分不同汉字的方法；可以组织找朋友、摘水果等游戏，帮助学生辨析形近字；可以定期开展猜字谜活动，对前一段时间所学的汉字进行梳理总结。</w:t>
      </w:r>
    </w:p>
    <w:p w14:paraId="20D96351">
      <w:pPr>
        <w:spacing w:line="360" w:lineRule="auto"/>
        <w:ind w:firstLine="480" w:firstLineChars="200"/>
        <w:rPr>
          <w:rFonts w:ascii="宋体" w:hAnsi="宋体" w:cs="宋体"/>
          <w:sz w:val="24"/>
        </w:rPr>
      </w:pPr>
      <w:r>
        <w:rPr>
          <w:rFonts w:hint="eastAsia" w:ascii="宋体" w:hAnsi="宋体" w:cs="宋体"/>
          <w:sz w:val="24"/>
        </w:rPr>
        <w:t>6.创设包含汉字的环境，帮助学生在生活中识字、运用识字成果</w:t>
      </w:r>
    </w:p>
    <w:p w14:paraId="570378F1">
      <w:pPr>
        <w:spacing w:line="360" w:lineRule="auto"/>
        <w:ind w:left="420" w:leftChars="200"/>
        <w:rPr>
          <w:rFonts w:ascii="宋体" w:hAnsi="宋体" w:cs="宋体"/>
          <w:sz w:val="24"/>
        </w:rPr>
      </w:pPr>
      <w:r>
        <w:rPr>
          <w:rFonts w:hint="eastAsia" w:ascii="宋体" w:hAnsi="宋体" w:cs="宋体"/>
          <w:sz w:val="24"/>
        </w:rPr>
        <w:t>教师要千方百计地创设条件，尽可能多地为学生提供包含汉字的环境，使学</w:t>
      </w:r>
    </w:p>
    <w:p w14:paraId="04AEE66F">
      <w:pPr>
        <w:spacing w:line="360" w:lineRule="auto"/>
        <w:rPr>
          <w:rFonts w:ascii="宋体" w:hAnsi="宋体" w:cs="宋体"/>
          <w:sz w:val="24"/>
        </w:rPr>
      </w:pPr>
      <w:r>
        <w:rPr>
          <w:rFonts w:hint="eastAsia" w:ascii="宋体" w:hAnsi="宋体" w:cs="宋体"/>
          <w:sz w:val="24"/>
        </w:rPr>
        <w:t>生在日常生活中更多地接触汉字，从而达到无意识识字、运用已有识字成果的目的。可以在学校的各个场所布置一些展板，呈现儿歌、浅显的格言、班级公约等内容，引发学生的关注。可以鼓励学生在上街时，注意观察商店的招牌、广告牌，宣传栏、路牌等，并尝试认读汉字。还可以鼓励学生课余阅读图多字少的绘本，观察带有汉字的动画片，在无压力的状态下，借助图画内容和动画人物的对白，无意识地识记汉字。此外，还可以组织学生自己制作识字积累本，记录在生活中识字的成果；结合教材中的“展示台”栏目，给学生提供大量展示交流的机会。</w:t>
      </w:r>
    </w:p>
    <w:p w14:paraId="4440685B">
      <w:pPr>
        <w:spacing w:line="360" w:lineRule="auto"/>
        <w:ind w:firstLine="480" w:firstLineChars="200"/>
        <w:rPr>
          <w:rFonts w:ascii="宋体" w:hAnsi="宋体" w:cs="宋体"/>
          <w:sz w:val="24"/>
        </w:rPr>
      </w:pPr>
      <w:r>
        <w:rPr>
          <w:rFonts w:hint="eastAsia" w:ascii="宋体" w:hAnsi="宋体" w:cs="宋体"/>
          <w:sz w:val="24"/>
        </w:rPr>
        <w:t>7.设定适切的写字教学目标，把握写字教学的重难点。</w:t>
      </w:r>
    </w:p>
    <w:p w14:paraId="0058F480">
      <w:pPr>
        <w:spacing w:line="360" w:lineRule="auto"/>
        <w:ind w:left="420" w:leftChars="200"/>
        <w:rPr>
          <w:rFonts w:ascii="宋体" w:hAnsi="宋体" w:cs="宋体"/>
          <w:sz w:val="24"/>
        </w:rPr>
      </w:pPr>
      <w:r>
        <w:rPr>
          <w:rFonts w:hint="eastAsia" w:ascii="宋体" w:hAnsi="宋体" w:cs="宋体"/>
          <w:sz w:val="24"/>
        </w:rPr>
        <w:t>相对识字来说，写字的难度更高一些。为了减轻初入学学生的负担，避免学</w:t>
      </w:r>
    </w:p>
    <w:p w14:paraId="3AF82BC9">
      <w:pPr>
        <w:spacing w:line="360" w:lineRule="auto"/>
        <w:rPr>
          <w:rFonts w:ascii="宋体" w:hAnsi="宋体" w:cs="宋体"/>
          <w:sz w:val="24"/>
        </w:rPr>
      </w:pPr>
      <w:r>
        <w:rPr>
          <w:rFonts w:hint="eastAsia" w:ascii="宋体" w:hAnsi="宋体" w:cs="宋体"/>
          <w:sz w:val="24"/>
        </w:rPr>
        <w:t>生对书写汉字产生畏惧心理，教师可以依据“先识字，再写字”的原则，将写字教学的步子稍微放缓一些。在入学教育阶段和第一单元的学习过程中，可以先让学生练写一些简单的笔画，对汉字的书写有初步的感性认识。</w:t>
      </w:r>
    </w:p>
    <w:p w14:paraId="70DF1C53">
      <w:pPr>
        <w:spacing w:line="360" w:lineRule="auto"/>
        <w:rPr>
          <w:rFonts w:ascii="宋体" w:hAnsi="宋体" w:cs="宋体"/>
          <w:sz w:val="24"/>
        </w:rPr>
      </w:pPr>
      <w:r>
        <w:rPr>
          <w:rFonts w:hint="eastAsia" w:ascii="宋体" w:hAnsi="宋体" w:cs="宋体"/>
          <w:sz w:val="24"/>
        </w:rPr>
        <w:t xml:space="preserve">    根据“识写分流”原则，课后双横线中仅要求认识的字，不要学生书写。要充分利用教材中提示的新笔画，以及田字格上方的笔顺跟随，具体指导字的基本笔画、笔顺规则、间架结构，一边指导，一边示范，并在此后的教学中不厌其烦地提醒学生牢记汉字的笔画和笔顺。同时，要充分利用语文园地中的“书写提示”栏目，帮学生巩固从上到下、先横后竖、从左到右、先撇后捺、先中间后两边、线外后内等基本笔顺规则，使学生从一开始就养成按照正确笔顺书写汉字的习惯。</w:t>
      </w:r>
    </w:p>
    <w:p w14:paraId="20DA23A5">
      <w:pPr>
        <w:spacing w:line="360" w:lineRule="auto"/>
        <w:ind w:firstLine="482" w:firstLineChars="200"/>
        <w:rPr>
          <w:rFonts w:ascii="宋体" w:hAnsi="宋体" w:cs="宋体"/>
          <w:b/>
          <w:sz w:val="24"/>
        </w:rPr>
      </w:pPr>
      <w:r>
        <w:rPr>
          <w:rFonts w:hint="eastAsia" w:ascii="宋体" w:hAnsi="宋体" w:cs="宋体"/>
          <w:b/>
          <w:sz w:val="24"/>
        </w:rPr>
        <w:t>（三）关于阅读教学</w:t>
      </w:r>
    </w:p>
    <w:p w14:paraId="5BB52FC4">
      <w:pPr>
        <w:spacing w:line="360" w:lineRule="auto"/>
        <w:ind w:left="719" w:leftChars="228" w:hanging="240" w:hangingChars="100"/>
        <w:rPr>
          <w:rFonts w:ascii="宋体" w:hAnsi="宋体" w:cs="宋体"/>
          <w:sz w:val="24"/>
        </w:rPr>
      </w:pPr>
      <w:r>
        <w:rPr>
          <w:rFonts w:ascii="宋体" w:hAnsi="宋体" w:cs="宋体"/>
          <w:sz w:val="24"/>
        </w:rPr>
        <w:t>1.重视识字写字教学。</w:t>
      </w:r>
    </w:p>
    <w:p w14:paraId="565E909F">
      <w:pPr>
        <w:spacing w:line="360" w:lineRule="auto"/>
        <w:ind w:left="719" w:leftChars="228" w:hanging="240" w:hangingChars="100"/>
        <w:rPr>
          <w:rFonts w:ascii="宋体" w:hAnsi="宋体" w:cs="宋体"/>
          <w:sz w:val="24"/>
        </w:rPr>
      </w:pPr>
      <w:r>
        <w:rPr>
          <w:rFonts w:ascii="宋体" w:hAnsi="宋体" w:cs="宋体"/>
          <w:sz w:val="24"/>
        </w:rPr>
        <w:t>整册教材识字量比较大，共识字300个，14篇课文共识字151个，占50%，</w:t>
      </w:r>
    </w:p>
    <w:p w14:paraId="62EF98DE">
      <w:pPr>
        <w:spacing w:line="360" w:lineRule="auto"/>
        <w:rPr>
          <w:rFonts w:ascii="宋体" w:hAnsi="宋体" w:cs="宋体"/>
          <w:sz w:val="24"/>
        </w:rPr>
      </w:pPr>
      <w:r>
        <w:rPr>
          <w:rFonts w:ascii="宋体" w:hAnsi="宋体" w:cs="宋体"/>
          <w:sz w:val="24"/>
        </w:rPr>
        <w:t>可见随文识字还是最重要的识字方法，所以，在阅读教学中，识字教学是非常重要的部分。可以指导学生借助图画理解文意或语意，不认识的字鼓励学生猜读，特别是借助图画猜读，借助字形结构猜读，借助已有经验猜读，借助上下文猜读。重视方法的交流，激发阅读成就感。</w:t>
      </w:r>
      <w:r>
        <w:rPr>
          <w:rFonts w:hint="eastAsia" w:ascii="宋体" w:hAnsi="宋体" w:cs="宋体"/>
          <w:sz w:val="24"/>
        </w:rPr>
        <w:t>4</w:t>
      </w:r>
      <w:r>
        <w:rPr>
          <w:rFonts w:ascii="宋体" w:hAnsi="宋体" w:cs="宋体"/>
          <w:sz w:val="24"/>
        </w:rPr>
        <w:t>个多音字都在课文中，可见随文根据语境区分读音是多音字教学的重要方式。</w:t>
      </w:r>
    </w:p>
    <w:p w14:paraId="1781E59C">
      <w:pPr>
        <w:spacing w:line="360" w:lineRule="auto"/>
        <w:ind w:firstLine="480"/>
        <w:rPr>
          <w:rFonts w:ascii="宋体" w:hAnsi="宋体" w:cs="宋体"/>
          <w:sz w:val="24"/>
        </w:rPr>
      </w:pPr>
      <w:r>
        <w:rPr>
          <w:rFonts w:ascii="宋体" w:hAnsi="宋体" w:cs="宋体"/>
          <w:sz w:val="24"/>
        </w:rPr>
        <w:t>课文中要求会写的字共56个，占全部要求会写字的56%，占阅读识字的37%。可见在一年级，写字教学也是阅读教学的重要部分</w:t>
      </w:r>
      <w:r>
        <w:rPr>
          <w:rFonts w:hint="eastAsia" w:ascii="宋体" w:hAnsi="宋体" w:cs="宋体"/>
          <w:sz w:val="24"/>
        </w:rPr>
        <w:t>，</w:t>
      </w:r>
      <w:r>
        <w:rPr>
          <w:rFonts w:ascii="宋体" w:hAnsi="宋体" w:cs="宋体"/>
          <w:sz w:val="24"/>
        </w:rPr>
        <w:t>阅读课堂</w:t>
      </w:r>
      <w:r>
        <w:rPr>
          <w:rFonts w:hint="eastAsia" w:ascii="宋体" w:hAnsi="宋体" w:cs="宋体"/>
          <w:sz w:val="24"/>
        </w:rPr>
        <w:t>一定</w:t>
      </w:r>
      <w:r>
        <w:rPr>
          <w:rFonts w:ascii="宋体" w:hAnsi="宋体" w:cs="宋体"/>
          <w:sz w:val="24"/>
        </w:rPr>
        <w:t>要给学生留有充分的写字时间。</w:t>
      </w:r>
    </w:p>
    <w:p w14:paraId="255D6A3C">
      <w:pPr>
        <w:spacing w:line="360" w:lineRule="auto"/>
        <w:ind w:firstLine="480"/>
        <w:rPr>
          <w:rFonts w:ascii="宋体" w:hAnsi="宋体" w:cs="宋体"/>
          <w:sz w:val="24"/>
        </w:rPr>
      </w:pPr>
      <w:r>
        <w:rPr>
          <w:rFonts w:ascii="宋体" w:hAnsi="宋体" w:cs="宋体"/>
          <w:sz w:val="24"/>
        </w:rPr>
        <w:t>2.加强朗读指导。</w:t>
      </w:r>
    </w:p>
    <w:p w14:paraId="2582316C">
      <w:pPr>
        <w:spacing w:line="360" w:lineRule="auto"/>
        <w:ind w:firstLine="480"/>
        <w:rPr>
          <w:rFonts w:ascii="宋体" w:hAnsi="宋体" w:cs="宋体"/>
          <w:sz w:val="24"/>
        </w:rPr>
      </w:pPr>
      <w:r>
        <w:rPr>
          <w:rFonts w:ascii="宋体" w:hAnsi="宋体" w:cs="宋体"/>
          <w:sz w:val="24"/>
        </w:rPr>
        <w:t>朗读是低年级阅读教学的目标，也是学习的手段。一</w:t>
      </w:r>
      <w:r>
        <w:rPr>
          <w:rFonts w:hint="eastAsia" w:ascii="宋体" w:hAnsi="宋体" w:cs="宋体"/>
          <w:sz w:val="24"/>
        </w:rPr>
        <w:t>年级</w:t>
      </w:r>
      <w:r>
        <w:rPr>
          <w:rFonts w:ascii="宋体" w:hAnsi="宋体" w:cs="宋体"/>
          <w:sz w:val="24"/>
        </w:rPr>
        <w:t>上</w:t>
      </w:r>
      <w:r>
        <w:rPr>
          <w:rFonts w:hint="eastAsia" w:ascii="宋体" w:hAnsi="宋体" w:cs="宋体"/>
          <w:sz w:val="24"/>
        </w:rPr>
        <w:t>学期</w:t>
      </w:r>
      <w:r>
        <w:rPr>
          <w:rFonts w:ascii="宋体" w:hAnsi="宋体" w:cs="宋体"/>
          <w:sz w:val="24"/>
        </w:rPr>
        <w:t>，引导学生正确、流利、响亮地读好课文。读正确:读准字音、“轻声”字儿轻而短，</w:t>
      </w:r>
      <w:r>
        <w:rPr>
          <w:rFonts w:hint="eastAsia" w:ascii="宋体" w:hAnsi="宋体" w:cs="宋体"/>
          <w:sz w:val="24"/>
        </w:rPr>
        <w:t>“一”</w:t>
      </w:r>
      <w:r>
        <w:rPr>
          <w:rFonts w:ascii="宋体" w:hAnsi="宋体" w:cs="宋体"/>
          <w:sz w:val="24"/>
        </w:rPr>
        <w:t>字变调真有趣。读流利:简短词语连着读，读好句子间的停顿，读出叠词的可爱样。</w:t>
      </w:r>
    </w:p>
    <w:p w14:paraId="6D5BA609">
      <w:pPr>
        <w:spacing w:line="360" w:lineRule="auto"/>
        <w:ind w:firstLine="480"/>
        <w:rPr>
          <w:rFonts w:ascii="宋体" w:hAnsi="宋体" w:cs="宋体"/>
          <w:sz w:val="24"/>
        </w:rPr>
      </w:pPr>
      <w:r>
        <w:rPr>
          <w:rFonts w:ascii="宋体" w:hAnsi="宋体" w:cs="宋体"/>
          <w:sz w:val="24"/>
        </w:rPr>
        <w:t>从第8课起，提示学生读好句子的停顿。因为第8课前，基本都是童诗童谣，句子比较短，学生读起来比较顺口，而第8课后短文增加，句子变长。指导学生读好长句子，注意停顿成为当务之急。教材的安排也体现了循序渐进，由字到词，由词到短语</w:t>
      </w:r>
      <w:r>
        <w:rPr>
          <w:rFonts w:hint="eastAsia" w:ascii="宋体" w:hAnsi="宋体" w:cs="宋体"/>
          <w:sz w:val="24"/>
        </w:rPr>
        <w:t>、</w:t>
      </w:r>
      <w:r>
        <w:rPr>
          <w:rFonts w:ascii="宋体" w:hAnsi="宋体" w:cs="宋体"/>
          <w:sz w:val="24"/>
        </w:rPr>
        <w:t>短句，再到长句。读的形式多样，有朗诵、分</w:t>
      </w:r>
      <w:r>
        <w:rPr>
          <w:rFonts w:hint="eastAsia" w:ascii="宋体" w:hAnsi="宋体" w:cs="宋体"/>
          <w:sz w:val="24"/>
        </w:rPr>
        <w:t>角</w:t>
      </w:r>
      <w:r>
        <w:rPr>
          <w:rFonts w:ascii="宋体" w:hAnsi="宋体" w:cs="宋体"/>
          <w:sz w:val="24"/>
        </w:rPr>
        <w:t>色朗读、对照图画读。读的形式不同，要求也不一样,朗读重在读通读顺，便于记忆</w:t>
      </w:r>
      <w:r>
        <w:rPr>
          <w:rFonts w:hint="eastAsia" w:ascii="宋体" w:hAnsi="宋体" w:cs="宋体"/>
          <w:sz w:val="24"/>
        </w:rPr>
        <w:t>；</w:t>
      </w:r>
      <w:r>
        <w:rPr>
          <w:rFonts w:ascii="宋体" w:hAnsi="宋体" w:cs="宋体"/>
          <w:sz w:val="24"/>
        </w:rPr>
        <w:t>分角色读有利于理解人物个性，体悟人物情感。对照图画读，是为了帮助学生猜读课文,读懂课文。</w:t>
      </w:r>
    </w:p>
    <w:p w14:paraId="01149635">
      <w:pPr>
        <w:spacing w:line="360" w:lineRule="auto"/>
        <w:ind w:firstLine="480"/>
        <w:rPr>
          <w:rFonts w:ascii="宋体" w:hAnsi="宋体" w:cs="宋体"/>
          <w:sz w:val="24"/>
        </w:rPr>
      </w:pPr>
      <w:r>
        <w:rPr>
          <w:rFonts w:ascii="宋体" w:hAnsi="宋体" w:cs="宋体"/>
          <w:sz w:val="24"/>
        </w:rPr>
        <w:t>3.关注语言的积累和运用。</w:t>
      </w:r>
    </w:p>
    <w:p w14:paraId="7C5B0D8A">
      <w:pPr>
        <w:spacing w:line="360" w:lineRule="auto"/>
        <w:ind w:firstLine="480"/>
        <w:rPr>
          <w:rFonts w:ascii="宋体" w:hAnsi="宋体" w:cs="宋体"/>
          <w:sz w:val="24"/>
        </w:rPr>
      </w:pPr>
      <w:r>
        <w:rPr>
          <w:rFonts w:ascii="宋体" w:hAnsi="宋体" w:cs="宋体"/>
          <w:sz w:val="24"/>
        </w:rPr>
        <w:t>14篇课文中有6篇需要背诵积累，加上识字部分要求背诵的5篇，还有“语文园地”中要求积累的古诗、成语名句6篇，共要背诵17篇。背诵内容主要是诗歌，句式短</w:t>
      </w:r>
      <w:r>
        <w:rPr>
          <w:rFonts w:hint="eastAsia" w:ascii="宋体" w:hAnsi="宋体" w:cs="宋体"/>
          <w:sz w:val="24"/>
        </w:rPr>
        <w:t>、</w:t>
      </w:r>
      <w:r>
        <w:rPr>
          <w:rFonts w:ascii="宋体" w:hAnsi="宋体" w:cs="宋体"/>
          <w:sz w:val="24"/>
        </w:rPr>
        <w:t>韵律强</w:t>
      </w:r>
      <w:r>
        <w:rPr>
          <w:rFonts w:hint="eastAsia" w:ascii="宋体" w:hAnsi="宋体" w:cs="宋体"/>
          <w:sz w:val="24"/>
        </w:rPr>
        <w:t>、</w:t>
      </w:r>
      <w:r>
        <w:rPr>
          <w:rFonts w:ascii="宋体" w:hAnsi="宋体" w:cs="宋体"/>
          <w:sz w:val="24"/>
        </w:rPr>
        <w:t>朗朗上口，有利于学生培养语感，积累语言。</w:t>
      </w:r>
    </w:p>
    <w:p w14:paraId="2BB35E35">
      <w:pPr>
        <w:spacing w:line="360" w:lineRule="auto"/>
        <w:ind w:firstLine="480"/>
        <w:rPr>
          <w:rFonts w:ascii="宋体" w:hAnsi="宋体" w:cs="宋体"/>
          <w:sz w:val="24"/>
        </w:rPr>
      </w:pPr>
      <w:r>
        <w:rPr>
          <w:rFonts w:ascii="宋体" w:hAnsi="宋体" w:cs="宋体"/>
          <w:sz w:val="24"/>
        </w:rPr>
        <w:t>《</w:t>
      </w:r>
      <w:r>
        <w:rPr>
          <w:rFonts w:hint="eastAsia" w:ascii="宋体" w:hAnsi="宋体" w:cs="宋体"/>
          <w:sz w:val="24"/>
          <w:lang w:val="en-US" w:eastAsia="zh-CN"/>
        </w:rPr>
        <w:t>两件宝</w:t>
      </w:r>
      <w:r>
        <w:rPr>
          <w:rFonts w:ascii="宋体" w:hAnsi="宋体" w:cs="宋体"/>
          <w:sz w:val="24"/>
        </w:rPr>
        <w:t>》课后，以生字组词，供学生积累，而且都不是课文里的词语。教学中可以有意识地增加生字组成的词语，让学生积累常见常用词语。《语文园地八》也有组词呈现，《语文园地三》还用“车”进行了扩词</w:t>
      </w:r>
      <w:r>
        <w:rPr>
          <w:rFonts w:hint="eastAsia" w:ascii="宋体" w:hAnsi="宋体" w:cs="宋体"/>
          <w:sz w:val="24"/>
        </w:rPr>
        <w:t>，</w:t>
      </w:r>
      <w:r>
        <w:rPr>
          <w:rFonts w:ascii="宋体" w:hAnsi="宋体" w:cs="宋体"/>
          <w:sz w:val="24"/>
        </w:rPr>
        <w:t>《识字7》课后，提供</w:t>
      </w:r>
      <w:r>
        <w:rPr>
          <w:rFonts w:hint="eastAsia" w:ascii="宋体" w:hAnsi="宋体" w:cs="宋体"/>
          <w:sz w:val="24"/>
        </w:rPr>
        <w:t>了</w:t>
      </w:r>
      <w:r>
        <w:rPr>
          <w:rFonts w:ascii="宋体" w:hAnsi="宋体" w:cs="宋体"/>
          <w:sz w:val="24"/>
        </w:rPr>
        <w:t>积累的是常见的量词。</w:t>
      </w:r>
    </w:p>
    <w:p w14:paraId="5162A0D4">
      <w:pPr>
        <w:spacing w:line="360" w:lineRule="auto"/>
        <w:ind w:firstLine="480"/>
        <w:rPr>
          <w:rFonts w:ascii="宋体" w:hAnsi="宋体" w:cs="宋体"/>
          <w:sz w:val="24"/>
        </w:rPr>
      </w:pPr>
      <w:r>
        <w:rPr>
          <w:rFonts w:ascii="宋体" w:hAnsi="宋体" w:cs="宋体"/>
          <w:sz w:val="24"/>
        </w:rPr>
        <w:t>4.重视阅读方法和策略的引导。</w:t>
      </w:r>
      <w:bookmarkStart w:id="0" w:name="_GoBack"/>
      <w:bookmarkEnd w:id="0"/>
    </w:p>
    <w:p w14:paraId="741ECA63">
      <w:pPr>
        <w:spacing w:line="360" w:lineRule="auto"/>
        <w:ind w:firstLine="480"/>
        <w:rPr>
          <w:rFonts w:ascii="宋体" w:hAnsi="宋体" w:cs="宋体"/>
          <w:sz w:val="24"/>
        </w:rPr>
      </w:pPr>
      <w:r>
        <w:rPr>
          <w:rFonts w:ascii="宋体" w:hAnsi="宋体" w:cs="宋体"/>
          <w:sz w:val="24"/>
        </w:rPr>
        <w:t>认识段和篇</w:t>
      </w:r>
      <w:r>
        <w:rPr>
          <w:rFonts w:hint="eastAsia" w:ascii="宋体" w:hAnsi="宋体" w:cs="宋体"/>
          <w:sz w:val="24"/>
        </w:rPr>
        <w:t>。</w:t>
      </w:r>
      <w:r>
        <w:rPr>
          <w:rFonts w:ascii="宋体" w:hAnsi="宋体" w:cs="宋体"/>
          <w:sz w:val="24"/>
        </w:rPr>
        <w:t>《</w:t>
      </w:r>
      <w:r>
        <w:rPr>
          <w:rFonts w:hint="eastAsia" w:ascii="宋体" w:hAnsi="宋体" w:cs="宋体"/>
          <w:sz w:val="24"/>
        </w:rPr>
        <w:t>秋天</w:t>
      </w:r>
      <w:r>
        <w:rPr>
          <w:rFonts w:ascii="宋体" w:hAnsi="宋体" w:cs="宋体"/>
          <w:sz w:val="24"/>
        </w:rPr>
        <w:t>》要求数自然段，引导学生发现一篇文章是由几个自然段组成。之前,《汉语拼音7</w:t>
      </w:r>
      <w:r>
        <w:rPr>
          <w:rFonts w:hint="eastAsia" w:ascii="宋体" w:hAnsi="宋体" w:cs="宋体"/>
          <w:sz w:val="24"/>
        </w:rPr>
        <w:t xml:space="preserve"> z c s</w:t>
      </w:r>
      <w:r>
        <w:rPr>
          <w:rFonts w:ascii="宋体" w:hAnsi="宋体" w:cs="宋体"/>
          <w:sz w:val="24"/>
        </w:rPr>
        <w:t>》明确了字</w:t>
      </w:r>
      <w:r>
        <w:rPr>
          <w:rFonts w:hint="eastAsia" w:ascii="宋体" w:hAnsi="宋体" w:cs="宋体"/>
          <w:sz w:val="24"/>
        </w:rPr>
        <w:t>、</w:t>
      </w:r>
      <w:r>
        <w:rPr>
          <w:rFonts w:ascii="宋体" w:hAnsi="宋体" w:cs="宋体"/>
          <w:sz w:val="24"/>
        </w:rPr>
        <w:t>词</w:t>
      </w:r>
      <w:r>
        <w:rPr>
          <w:rFonts w:hint="eastAsia" w:ascii="宋体" w:hAnsi="宋体" w:cs="宋体"/>
          <w:sz w:val="24"/>
        </w:rPr>
        <w:t>、</w:t>
      </w:r>
      <w:r>
        <w:rPr>
          <w:rFonts w:ascii="宋体" w:hAnsi="宋体" w:cs="宋体"/>
          <w:sz w:val="24"/>
        </w:rPr>
        <w:t>句</w:t>
      </w:r>
      <w:r>
        <w:rPr>
          <w:rFonts w:hint="eastAsia" w:ascii="宋体" w:hAnsi="宋体" w:cs="宋体"/>
          <w:sz w:val="24"/>
        </w:rPr>
        <w:t>、</w:t>
      </w:r>
      <w:r>
        <w:rPr>
          <w:rFonts w:ascii="宋体" w:hAnsi="宋体" w:cs="宋体"/>
          <w:sz w:val="24"/>
        </w:rPr>
        <w:t>段、篇的组成。</w:t>
      </w:r>
    </w:p>
    <w:p w14:paraId="591F2E41">
      <w:pPr>
        <w:spacing w:line="360" w:lineRule="auto"/>
        <w:ind w:firstLine="480"/>
        <w:rPr>
          <w:rFonts w:ascii="宋体" w:hAnsi="宋体" w:cs="宋体"/>
          <w:sz w:val="24"/>
        </w:rPr>
      </w:pPr>
      <w:r>
        <w:rPr>
          <w:rFonts w:ascii="宋体" w:hAnsi="宋体" w:cs="宋体"/>
          <w:sz w:val="24"/>
        </w:rPr>
        <w:t>学习提取信息。一年级的阅读，课后习题更多指向的是提取。</w:t>
      </w:r>
    </w:p>
    <w:p w14:paraId="7358C10B">
      <w:pPr>
        <w:spacing w:line="360" w:lineRule="auto"/>
        <w:ind w:firstLine="480"/>
        <w:rPr>
          <w:rFonts w:ascii="宋体" w:hAnsi="宋体" w:cs="宋体"/>
          <w:sz w:val="24"/>
        </w:rPr>
      </w:pPr>
      <w:r>
        <w:rPr>
          <w:rFonts w:ascii="宋体" w:hAnsi="宋体" w:cs="宋体"/>
          <w:sz w:val="24"/>
        </w:rPr>
        <w:t>5.加强训练，促进表达。</w:t>
      </w:r>
    </w:p>
    <w:p w14:paraId="312ED99F">
      <w:pPr>
        <w:spacing w:line="360" w:lineRule="auto"/>
        <w:ind w:firstLine="480"/>
        <w:rPr>
          <w:rFonts w:ascii="宋体" w:hAnsi="宋体" w:cs="宋体"/>
          <w:sz w:val="24"/>
        </w:rPr>
      </w:pPr>
      <w:r>
        <w:rPr>
          <w:rFonts w:ascii="宋体" w:hAnsi="宋体" w:cs="宋体"/>
          <w:sz w:val="24"/>
        </w:rPr>
        <w:t>《小小的船》中的练习，在短语前添加定语，使事物形象生动化。通过这样的形式，帮助学生学习遣词造句。虽然没有涉及到句，但是短语的练习很明显为造句打下了基础。《四季》《比尾巴》引导学生借助课文中的句式，仿说，练习表达。《影子》利用说句子来区分前后左右，既是对前后左右方位的认识，也有训练表达的成分。尤其要注意的是，文章给出的两个例句形式不一样，告诉学生同一个意思可以用不同的句式表现。</w:t>
      </w:r>
    </w:p>
    <w:p w14:paraId="0590FBDA">
      <w:pPr>
        <w:spacing w:line="360" w:lineRule="auto"/>
        <w:ind w:firstLine="480"/>
        <w:rPr>
          <w:rFonts w:ascii="宋体" w:hAnsi="宋体" w:cs="宋体"/>
          <w:sz w:val="24"/>
        </w:rPr>
      </w:pPr>
      <w:r>
        <w:rPr>
          <w:rFonts w:ascii="宋体" w:hAnsi="宋体" w:cs="宋体"/>
          <w:sz w:val="24"/>
        </w:rPr>
        <w:t>6.创设生动有趣的教学情境。</w:t>
      </w:r>
    </w:p>
    <w:p w14:paraId="5F186203">
      <w:pPr>
        <w:spacing w:line="360" w:lineRule="auto"/>
        <w:ind w:firstLine="480"/>
        <w:rPr>
          <w:rFonts w:ascii="宋体" w:hAnsi="宋体" w:cs="宋体"/>
          <w:sz w:val="24"/>
        </w:rPr>
      </w:pPr>
      <w:r>
        <w:rPr>
          <w:rFonts w:ascii="宋体" w:hAnsi="宋体" w:cs="宋体"/>
          <w:sz w:val="24"/>
        </w:rPr>
        <w:t>教师要根据低年级学生身心特点，以及教材内容，创设富有情趣的教学情境,组织生动有趣的教学环节，通过游戏、竞赛、说唱等活动，让学生积极参与，喜欢语文，享受语文。</w:t>
      </w:r>
    </w:p>
    <w:p w14:paraId="75C3DE3E">
      <w:pPr>
        <w:spacing w:line="360" w:lineRule="auto"/>
        <w:ind w:firstLine="480"/>
        <w:rPr>
          <w:rFonts w:ascii="宋体" w:hAnsi="宋体" w:cs="宋体"/>
          <w:sz w:val="24"/>
        </w:rPr>
      </w:pPr>
      <w:r>
        <w:rPr>
          <w:rFonts w:ascii="宋体" w:hAnsi="宋体" w:cs="宋体"/>
          <w:sz w:val="24"/>
        </w:rPr>
        <w:t>《秋天》《四季》具有明显的时间特色，《江南》具有明显的地域特色</w:t>
      </w:r>
      <w:r>
        <w:rPr>
          <w:rFonts w:hint="eastAsia" w:ascii="宋体" w:hAnsi="宋体" w:cs="宋体"/>
          <w:sz w:val="24"/>
        </w:rPr>
        <w:t>,</w:t>
      </w:r>
      <w:r>
        <w:rPr>
          <w:rFonts w:ascii="宋体" w:hAnsi="宋体" w:cs="宋体"/>
          <w:sz w:val="24"/>
        </w:rPr>
        <w:t>《影子》反映的学生生活，而《小小的船》《比尾巴》《雨点儿》《雪地里的小画家》《乌鸦喝水》《小蜗牛》带有明显的童话色彩，教师可以根据教材的不同，或者用画面，视频创设氛围，或者用游戏、表演等让学生感同身受，还可以通过讲故事，表演课本剧等形式再现课文。</w:t>
      </w:r>
    </w:p>
    <w:p w14:paraId="084495C2">
      <w:pPr>
        <w:spacing w:line="360" w:lineRule="auto"/>
        <w:ind w:firstLine="480"/>
        <w:rPr>
          <w:rFonts w:ascii="宋体" w:hAnsi="宋体" w:cs="宋体"/>
          <w:sz w:val="24"/>
        </w:rPr>
      </w:pPr>
      <w:r>
        <w:rPr>
          <w:rFonts w:hint="eastAsia" w:ascii="宋体" w:hAnsi="宋体" w:cs="宋体"/>
          <w:sz w:val="24"/>
        </w:rPr>
        <w:t>7</w:t>
      </w:r>
      <w:r>
        <w:rPr>
          <w:rFonts w:ascii="宋体" w:hAnsi="宋体" w:cs="宋体"/>
          <w:sz w:val="24"/>
        </w:rPr>
        <w:t>.在阅读中提升思维品质。</w:t>
      </w:r>
    </w:p>
    <w:p w14:paraId="53EE595D">
      <w:pPr>
        <w:spacing w:line="360" w:lineRule="auto"/>
        <w:ind w:firstLine="480"/>
        <w:rPr>
          <w:rFonts w:ascii="宋体" w:hAnsi="宋体" w:cs="宋体"/>
          <w:sz w:val="24"/>
        </w:rPr>
      </w:pPr>
      <w:r>
        <w:rPr>
          <w:rFonts w:ascii="宋体" w:hAnsi="宋体" w:cs="宋体"/>
          <w:sz w:val="24"/>
        </w:rPr>
        <w:t>语文课程标准指出:阅读是运用语言文字获取信息、认识世界、发展思维、获得审美体验的重要途径。语文教学要在发展语言能力的同时，发展思维能力，学习科学的思想方法。</w:t>
      </w:r>
    </w:p>
    <w:p w14:paraId="6415CA3B">
      <w:pPr>
        <w:spacing w:line="360" w:lineRule="auto"/>
        <w:ind w:firstLine="480"/>
        <w:rPr>
          <w:rFonts w:ascii="宋体" w:hAnsi="宋体" w:cs="宋体"/>
          <w:sz w:val="24"/>
        </w:rPr>
      </w:pPr>
      <w:r>
        <w:rPr>
          <w:rFonts w:ascii="宋体" w:hAnsi="宋体" w:cs="宋体"/>
          <w:sz w:val="24"/>
        </w:rPr>
        <w:t>低年级课文形象浅显，但阅读教学一样要注意学生思维能力，思维习惯的培养。阅读教学中，教师要注意问题设置，对话导引，评价点拨，讨论总结，在阅读教学中培养学生主动质疑、积极探究的学习习惯与品质，引导学生更深入地，更全面地思考问题，并且关注思维的灵活性，创造性。</w:t>
      </w:r>
    </w:p>
    <w:p w14:paraId="01A67186">
      <w:pPr>
        <w:spacing w:line="360" w:lineRule="auto"/>
        <w:ind w:firstLine="480"/>
        <w:rPr>
          <w:rFonts w:ascii="宋体" w:hAnsi="宋体" w:cs="宋体"/>
          <w:sz w:val="24"/>
        </w:rPr>
      </w:pPr>
      <w:r>
        <w:rPr>
          <w:rFonts w:ascii="宋体" w:hAnsi="宋体" w:cs="宋体"/>
          <w:sz w:val="24"/>
        </w:rPr>
        <w:t>低年级的阅读教学要摒弃那种低层次的问答，少问或者不问”对不对”“是不是”，要尝试设置有层次的问题，引导学生</w:t>
      </w:r>
      <w:r>
        <w:rPr>
          <w:rFonts w:hint="eastAsia" w:ascii="宋体" w:hAnsi="宋体" w:cs="宋体"/>
          <w:sz w:val="24"/>
        </w:rPr>
        <w:t>一</w:t>
      </w:r>
      <w:r>
        <w:rPr>
          <w:rFonts w:ascii="宋体" w:hAnsi="宋体" w:cs="宋体"/>
          <w:sz w:val="24"/>
        </w:rPr>
        <w:t>步步深入思考。</w:t>
      </w:r>
    </w:p>
    <w:p w14:paraId="6A247A86">
      <w:pPr>
        <w:spacing w:line="360" w:lineRule="auto"/>
        <w:ind w:left="420"/>
        <w:rPr>
          <w:rFonts w:ascii="宋体" w:hAnsi="宋体" w:cs="宋体"/>
          <w:sz w:val="24"/>
        </w:rPr>
      </w:pPr>
      <w:r>
        <w:rPr>
          <w:rFonts w:hint="eastAsia" w:ascii="宋体" w:hAnsi="宋体" w:cs="宋体"/>
          <w:sz w:val="24"/>
        </w:rPr>
        <w:t>8.</w:t>
      </w:r>
      <w:r>
        <w:rPr>
          <w:rFonts w:ascii="宋体" w:hAnsi="宋体" w:cs="宋体"/>
          <w:sz w:val="24"/>
        </w:rPr>
        <w:t>培养良好的上课习惯。</w:t>
      </w:r>
    </w:p>
    <w:p w14:paraId="6ED53454">
      <w:pPr>
        <w:spacing w:line="360" w:lineRule="auto"/>
        <w:ind w:firstLine="480"/>
        <w:rPr>
          <w:rFonts w:ascii="宋体" w:hAnsi="宋体" w:cs="宋体"/>
          <w:sz w:val="24"/>
        </w:rPr>
      </w:pPr>
      <w:r>
        <w:rPr>
          <w:rFonts w:ascii="宋体" w:hAnsi="宋体" w:cs="宋体"/>
          <w:sz w:val="24"/>
        </w:rPr>
        <w:t>一年级是起点，良好的开端是成功的一半，对于阅读教学而言，培养良好的学习习惯是最为紧要的事情。就课堂教学而言:安静聆听、专注思考、积极发问、主动交流、响亮应答、合理评价这些都不能少，这些也是中高年级阅读课堂能顺利进行的保证</w:t>
      </w:r>
      <w:r>
        <w:rPr>
          <w:rFonts w:hint="eastAsia" w:ascii="宋体" w:hAnsi="宋体" w:cs="宋体"/>
          <w:sz w:val="24"/>
        </w:rPr>
        <w:t>，</w:t>
      </w:r>
      <w:r>
        <w:rPr>
          <w:rFonts w:ascii="宋体" w:hAnsi="宋体" w:cs="宋体"/>
          <w:sz w:val="24"/>
        </w:rPr>
        <w:t>是学生阅读能力逐渐形成，语文素养逐渐提高的保证。</w:t>
      </w:r>
    </w:p>
    <w:p w14:paraId="329B0523">
      <w:pPr>
        <w:spacing w:line="360" w:lineRule="auto"/>
        <w:ind w:firstLine="480"/>
        <w:rPr>
          <w:rFonts w:ascii="宋体" w:hAnsi="宋体" w:cs="宋体"/>
          <w:sz w:val="24"/>
        </w:rPr>
      </w:pPr>
      <w:r>
        <w:rPr>
          <w:rFonts w:hint="eastAsia" w:ascii="宋体" w:hAnsi="宋体" w:cs="宋体"/>
          <w:sz w:val="24"/>
        </w:rPr>
        <w:t>9.</w:t>
      </w:r>
      <w:r>
        <w:rPr>
          <w:rFonts w:ascii="宋体" w:hAnsi="宋体" w:cs="宋体"/>
          <w:sz w:val="24"/>
        </w:rPr>
        <w:t>大力推动</w:t>
      </w:r>
      <w:r>
        <w:rPr>
          <w:rFonts w:hint="eastAsia" w:ascii="宋体" w:hAnsi="宋体" w:cs="宋体"/>
          <w:sz w:val="24"/>
        </w:rPr>
        <w:t>整本书</w:t>
      </w:r>
      <w:r>
        <w:rPr>
          <w:rFonts w:ascii="宋体" w:hAnsi="宋体" w:cs="宋体"/>
          <w:sz w:val="24"/>
        </w:rPr>
        <w:t>阅读。</w:t>
      </w:r>
    </w:p>
    <w:p w14:paraId="085F8619">
      <w:pPr>
        <w:spacing w:line="360" w:lineRule="auto"/>
        <w:ind w:firstLine="480"/>
        <w:rPr>
          <w:rFonts w:ascii="宋体" w:hAnsi="宋体" w:cs="宋体"/>
          <w:sz w:val="24"/>
        </w:rPr>
      </w:pPr>
      <w:r>
        <w:rPr>
          <w:rFonts w:ascii="宋体" w:hAnsi="宋体" w:cs="宋体"/>
          <w:sz w:val="24"/>
        </w:rPr>
        <w:t>课内课外结合，是部编版教材的一大特色，为了推进课外阅读，教材中设置了“和大人一起读”“快乐读书吧”等板块，教师要善于运用这些板块，引导</w:t>
      </w:r>
      <w:r>
        <w:rPr>
          <w:rFonts w:hint="eastAsia" w:ascii="宋体" w:hAnsi="宋体" w:cs="宋体"/>
          <w:sz w:val="24"/>
        </w:rPr>
        <w:t>主动</w:t>
      </w:r>
      <w:r>
        <w:rPr>
          <w:rFonts w:ascii="宋体" w:hAnsi="宋体" w:cs="宋体"/>
          <w:sz w:val="24"/>
        </w:rPr>
        <w:t>进行</w:t>
      </w:r>
      <w:r>
        <w:rPr>
          <w:rFonts w:hint="eastAsia" w:ascii="宋体" w:hAnsi="宋体" w:cs="宋体"/>
          <w:sz w:val="24"/>
        </w:rPr>
        <w:t>整本书</w:t>
      </w:r>
      <w:r>
        <w:rPr>
          <w:rFonts w:ascii="宋体" w:hAnsi="宋体" w:cs="宋体"/>
          <w:sz w:val="24"/>
        </w:rPr>
        <w:t>阅读，完成课程标准规定的第一学段课外阅读总量不少于5万字的要求。</w:t>
      </w:r>
    </w:p>
    <w:p w14:paraId="000C6FF6">
      <w:pPr>
        <w:spacing w:line="360" w:lineRule="auto"/>
        <w:ind w:firstLine="482" w:firstLineChars="200"/>
        <w:rPr>
          <w:rFonts w:ascii="宋体" w:hAnsi="宋体" w:cs="宋体"/>
          <w:b/>
          <w:sz w:val="24"/>
        </w:rPr>
      </w:pPr>
      <w:r>
        <w:rPr>
          <w:rFonts w:hint="eastAsia" w:ascii="宋体" w:hAnsi="宋体" w:cs="宋体"/>
          <w:b/>
          <w:sz w:val="24"/>
        </w:rPr>
        <w:t>（四）关于“语文园地”教学</w:t>
      </w:r>
    </w:p>
    <w:p w14:paraId="1FE47FC4">
      <w:pPr>
        <w:spacing w:line="360" w:lineRule="auto"/>
        <w:ind w:firstLine="480" w:firstLineChars="200"/>
        <w:rPr>
          <w:rFonts w:ascii="宋体" w:hAnsi="宋体" w:cs="宋体"/>
          <w:sz w:val="24"/>
        </w:rPr>
      </w:pPr>
      <w:r>
        <w:rPr>
          <w:rFonts w:hint="eastAsia" w:ascii="宋体" w:hAnsi="宋体" w:cs="宋体"/>
          <w:sz w:val="24"/>
        </w:rPr>
        <w:t>统编版一年级语文教材中“语文园地”有这样几个版块——识字加油站、字词句运用、日积月累、和大人一起读、书写提示、我的发现、展示台、用拼音等。</w:t>
      </w:r>
    </w:p>
    <w:p w14:paraId="04517192">
      <w:pPr>
        <w:spacing w:line="360" w:lineRule="auto"/>
        <w:ind w:firstLine="480" w:firstLineChars="200"/>
        <w:rPr>
          <w:rFonts w:ascii="宋体" w:hAnsi="宋体" w:cs="宋体"/>
          <w:sz w:val="24"/>
        </w:rPr>
      </w:pPr>
      <w:r>
        <w:rPr>
          <w:rFonts w:hint="eastAsia" w:ascii="宋体" w:hAnsi="宋体" w:cs="宋体"/>
          <w:sz w:val="24"/>
        </w:rPr>
        <w:t>1.创新使用“识字加油站”。</w:t>
      </w:r>
    </w:p>
    <w:p w14:paraId="7C9366BD">
      <w:pPr>
        <w:spacing w:line="360" w:lineRule="auto"/>
        <w:ind w:firstLine="480" w:firstLineChars="200"/>
        <w:rPr>
          <w:rFonts w:ascii="宋体" w:hAnsi="宋体" w:cs="宋体"/>
          <w:sz w:val="24"/>
        </w:rPr>
      </w:pPr>
      <w:r>
        <w:rPr>
          <w:rFonts w:hint="eastAsia" w:ascii="宋体" w:hAnsi="宋体" w:cs="宋体"/>
          <w:sz w:val="24"/>
        </w:rPr>
        <w:t>“识字加油站”的关键词是“识字”，它不仅仅有让学生积累词语和句子的功能，还承担了让学生识字写字的任务。</w:t>
      </w:r>
    </w:p>
    <w:p w14:paraId="2A842144">
      <w:pPr>
        <w:spacing w:line="360" w:lineRule="auto"/>
        <w:ind w:firstLine="480" w:firstLineChars="200"/>
        <w:rPr>
          <w:rFonts w:ascii="宋体" w:hAnsi="宋体" w:cs="宋体"/>
          <w:sz w:val="24"/>
        </w:rPr>
      </w:pPr>
      <w:r>
        <w:rPr>
          <w:rFonts w:hint="eastAsia" w:ascii="宋体" w:hAnsi="宋体" w:cs="宋体"/>
          <w:sz w:val="24"/>
        </w:rPr>
        <w:t>（1）多种形式读文本。熟读才能弄清楚编者的意图，才能更快地解决问题。但对学生来说，单一的读太枯燥乏味，教师的责任是让读的形式丰富一些，如:读一读，猜一猜 (谜语识字) ；我来读、你来对 (反义词识字) ；按列读、打乱顺序读 。花样百出，才能吸引小孩子的眼球。</w:t>
      </w:r>
    </w:p>
    <w:p w14:paraId="7606FED8">
      <w:pPr>
        <w:spacing w:line="360" w:lineRule="auto"/>
        <w:ind w:firstLine="480" w:firstLineChars="200"/>
        <w:rPr>
          <w:rFonts w:ascii="宋体" w:hAnsi="宋体" w:cs="宋体"/>
          <w:sz w:val="24"/>
        </w:rPr>
      </w:pPr>
      <w:r>
        <w:rPr>
          <w:rFonts w:hint="eastAsia" w:ascii="宋体" w:hAnsi="宋体" w:cs="宋体"/>
          <w:sz w:val="24"/>
        </w:rPr>
        <w:t>（2）融入合适小游戏。游戏是一年级孩子最喜欢的活动方式，教学“家庭称谓识字、时间类别识字、反义词识字”时，可以融入“我来给你排排队 (归归类) 、找朋友”等游戏, 增加学生学习的趣味性。</w:t>
      </w:r>
    </w:p>
    <w:p w14:paraId="213D48B8">
      <w:pPr>
        <w:spacing w:line="360" w:lineRule="auto"/>
        <w:ind w:firstLine="480" w:firstLineChars="200"/>
        <w:rPr>
          <w:rFonts w:ascii="宋体" w:hAnsi="宋体" w:cs="宋体"/>
          <w:sz w:val="24"/>
        </w:rPr>
      </w:pPr>
      <w:r>
        <w:rPr>
          <w:rFonts w:hint="eastAsia" w:ascii="宋体" w:hAnsi="宋体" w:cs="宋体"/>
          <w:sz w:val="24"/>
        </w:rPr>
        <w:t>（3）适度拓展多识字。反义词识字、职业类别识字，可让学生再列举同类的词语。前者可适当拓展“高—矮、前—后、左—右”等；后者拓展“法院—法官、超市—营业员”等。</w:t>
      </w:r>
    </w:p>
    <w:p w14:paraId="184207CD">
      <w:pPr>
        <w:spacing w:line="360" w:lineRule="auto"/>
        <w:ind w:firstLine="480" w:firstLineChars="200"/>
        <w:rPr>
          <w:rFonts w:ascii="宋体" w:hAnsi="宋体" w:cs="宋体"/>
          <w:sz w:val="24"/>
        </w:rPr>
      </w:pPr>
      <w:r>
        <w:rPr>
          <w:rFonts w:hint="eastAsia" w:ascii="宋体" w:hAnsi="宋体" w:cs="宋体"/>
          <w:sz w:val="24"/>
        </w:rPr>
        <w:t>（4）一笔一画教写字。6个“识字加油站”共指导书写6个字。为了让学生写好这6个字，一定要引导他们仔细观察每个笔画在田字格中的位置，编好小口诀, 指导书写。</w:t>
      </w:r>
    </w:p>
    <w:p w14:paraId="1709D231">
      <w:pPr>
        <w:spacing w:line="360" w:lineRule="auto"/>
        <w:ind w:firstLine="480" w:firstLineChars="200"/>
        <w:rPr>
          <w:rFonts w:ascii="宋体" w:hAnsi="宋体" w:cs="宋体"/>
          <w:sz w:val="24"/>
        </w:rPr>
      </w:pPr>
      <w:r>
        <w:rPr>
          <w:rFonts w:hint="eastAsia" w:ascii="宋体" w:hAnsi="宋体" w:cs="宋体"/>
          <w:sz w:val="24"/>
        </w:rPr>
        <w:t>2.夯实“字词句运用”。</w:t>
      </w:r>
    </w:p>
    <w:p w14:paraId="55D761C3">
      <w:pPr>
        <w:spacing w:line="360" w:lineRule="auto"/>
        <w:ind w:firstLine="480" w:firstLineChars="200"/>
        <w:rPr>
          <w:rFonts w:ascii="宋体" w:hAnsi="宋体" w:cs="宋体"/>
          <w:sz w:val="24"/>
        </w:rPr>
      </w:pPr>
      <w:r>
        <w:rPr>
          <w:rFonts w:hint="eastAsia" w:ascii="宋体" w:hAnsi="宋体" w:cs="宋体"/>
          <w:sz w:val="24"/>
        </w:rPr>
        <w:t>“字词句运用”的关键词是“运用”，上册教材关于巩固识字、字词句积累的内容多一些，语言运用的内容少一些。</w:t>
      </w:r>
    </w:p>
    <w:p w14:paraId="6C3A69A5">
      <w:pPr>
        <w:spacing w:line="360" w:lineRule="auto"/>
        <w:ind w:firstLine="480" w:firstLineChars="200"/>
        <w:rPr>
          <w:rFonts w:ascii="宋体" w:hAnsi="宋体" w:cs="宋体"/>
          <w:sz w:val="24"/>
        </w:rPr>
      </w:pPr>
      <w:r>
        <w:rPr>
          <w:rFonts w:hint="eastAsia" w:ascii="宋体" w:hAnsi="宋体" w:cs="宋体"/>
          <w:sz w:val="24"/>
        </w:rPr>
        <w:t>“语文园地二”的“读一读，在图里找一找”的设计意图是让学生读一读、找一找、认识数量短语并学习量词的使用，教师就可以让学生利用自己掌握的数量词短语描述画面。“语文园地四”的“读一读，说一说”重在指导学生复习巩固本单元学习的词语，并选择喜欢的词语说说自己喜欢的季节，以锻炼语言表达能力；“语文园地七”的“看图写词语，再说一两句话”是一道开放题， 图上田字格中需要填写的词语并不是唯一的，练习说话可以不受词语限制，只要引导学生将句子表达完整、具体即可。“语文园地八”的“新年快到了，给家人或朋友写一句祝福的话吧”是在没有任何提示的情况下考查学生的书面语言表达能力。</w:t>
      </w:r>
    </w:p>
    <w:p w14:paraId="2FD7EB6D">
      <w:pPr>
        <w:spacing w:line="360" w:lineRule="auto"/>
        <w:ind w:firstLine="480" w:firstLineChars="200"/>
        <w:rPr>
          <w:rFonts w:ascii="宋体" w:hAnsi="宋体" w:cs="宋体"/>
          <w:sz w:val="24"/>
        </w:rPr>
      </w:pPr>
      <w:r>
        <w:rPr>
          <w:rFonts w:hint="eastAsia" w:ascii="宋体" w:hAnsi="宋体" w:cs="宋体"/>
          <w:sz w:val="24"/>
        </w:rPr>
        <w:t>指向积累的题目，教师要指导学生运用多种形式读准字音，认清字形、结构, 正确书写；指向运用的题目，教师要让学生都参与到学习活动中来，发展每一位学生的语言能力。</w:t>
      </w:r>
    </w:p>
    <w:p w14:paraId="33DBBF05">
      <w:pPr>
        <w:spacing w:line="360" w:lineRule="auto"/>
        <w:ind w:firstLine="480" w:firstLineChars="200"/>
        <w:rPr>
          <w:rFonts w:ascii="宋体" w:hAnsi="宋体" w:cs="宋体"/>
          <w:sz w:val="24"/>
        </w:rPr>
      </w:pPr>
      <w:r>
        <w:rPr>
          <w:rFonts w:hint="eastAsia" w:ascii="宋体" w:hAnsi="宋体" w:cs="宋体"/>
          <w:sz w:val="24"/>
        </w:rPr>
        <w:t>3.坚持“日积月累”。</w:t>
      </w:r>
    </w:p>
    <w:p w14:paraId="79E10420">
      <w:pPr>
        <w:spacing w:line="360" w:lineRule="auto"/>
        <w:ind w:firstLine="480" w:firstLineChars="200"/>
        <w:rPr>
          <w:rFonts w:ascii="宋体" w:hAnsi="宋体" w:cs="宋体"/>
          <w:sz w:val="24"/>
        </w:rPr>
      </w:pPr>
      <w:r>
        <w:rPr>
          <w:rFonts w:hint="eastAsia" w:ascii="宋体" w:hAnsi="宋体" w:cs="宋体"/>
          <w:sz w:val="24"/>
        </w:rPr>
        <w:t>统编本语文教材一年级上册8个单元集中安排了古诗诵读、名言警句或俗语等关于传统文化的内容。“日积月累”中的古诗，以读读背背为主，古诗的意思不需要精讲。</w:t>
      </w:r>
    </w:p>
    <w:p w14:paraId="594FCABB">
      <w:pPr>
        <w:spacing w:line="360" w:lineRule="auto"/>
        <w:ind w:firstLine="480" w:firstLineChars="200"/>
        <w:rPr>
          <w:rFonts w:ascii="宋体" w:hAnsi="宋体" w:cs="宋体"/>
          <w:sz w:val="24"/>
        </w:rPr>
      </w:pPr>
      <w:r>
        <w:rPr>
          <w:rFonts w:hint="eastAsia" w:ascii="宋体" w:hAnsi="宋体" w:cs="宋体"/>
          <w:sz w:val="24"/>
        </w:rPr>
        <w:t>可适当拓展教材，精选一些适合一年级学生掌握的古诗、对韵等，让学生积累，如《一去二三里》《画》《所见》《村居》《池上》《江南》等。</w:t>
      </w:r>
    </w:p>
    <w:p w14:paraId="2E6A7838">
      <w:pPr>
        <w:spacing w:line="360" w:lineRule="auto"/>
        <w:ind w:firstLine="480" w:firstLineChars="200"/>
        <w:rPr>
          <w:rFonts w:ascii="宋体" w:hAnsi="宋体" w:cs="宋体"/>
          <w:sz w:val="24"/>
        </w:rPr>
      </w:pPr>
      <w:r>
        <w:rPr>
          <w:rFonts w:hint="eastAsia" w:ascii="宋体" w:hAnsi="宋体" w:cs="宋体"/>
          <w:sz w:val="24"/>
        </w:rPr>
        <w:t>4.落实“和大人一起读”。</w:t>
      </w:r>
    </w:p>
    <w:p w14:paraId="293906FA">
      <w:pPr>
        <w:spacing w:line="360" w:lineRule="auto"/>
        <w:ind w:firstLine="480" w:firstLineChars="200"/>
        <w:rPr>
          <w:rFonts w:ascii="宋体" w:hAnsi="宋体" w:cs="宋体"/>
          <w:sz w:val="24"/>
        </w:rPr>
      </w:pPr>
      <w:r>
        <w:rPr>
          <w:rFonts w:hint="eastAsia" w:ascii="宋体" w:hAnsi="宋体" w:cs="宋体"/>
          <w:sz w:val="24"/>
        </w:rPr>
        <w:t>“和大人一起读”是统编版小学语文教材的亮点之一，是进行幼小衔接的重要举措，意在鼓励亲子阅读，鼓励无压力分享阅读，激发学生阅读的兴趣。</w:t>
      </w:r>
    </w:p>
    <w:p w14:paraId="27F0AC96">
      <w:pPr>
        <w:spacing w:line="360" w:lineRule="auto"/>
        <w:ind w:firstLine="480" w:firstLineChars="200"/>
        <w:rPr>
          <w:rFonts w:ascii="宋体" w:hAnsi="宋体" w:cs="宋体"/>
          <w:sz w:val="24"/>
        </w:rPr>
      </w:pPr>
      <w:r>
        <w:rPr>
          <w:rFonts w:hint="eastAsia" w:ascii="宋体" w:hAnsi="宋体" w:cs="宋体"/>
          <w:sz w:val="24"/>
        </w:rPr>
        <w:t>不同地域的教师要根据实际情况开展此项活动，乡村教师可以将“和大人一起读”改为“与老师一起读”“与同伴一起读”，这同样可以激发学生的阅读兴趣。</w:t>
      </w:r>
    </w:p>
    <w:p w14:paraId="6A4E52E7">
      <w:pPr>
        <w:spacing w:line="360" w:lineRule="auto"/>
        <w:ind w:firstLine="480" w:firstLineChars="200"/>
        <w:rPr>
          <w:rFonts w:ascii="宋体" w:hAnsi="宋体" w:cs="宋体"/>
          <w:sz w:val="24"/>
        </w:rPr>
      </w:pPr>
      <w:r>
        <w:rPr>
          <w:rFonts w:hint="eastAsia" w:ascii="宋体" w:hAnsi="宋体" w:cs="宋体"/>
          <w:sz w:val="24"/>
        </w:rPr>
        <w:t>5.重视“书写提示”。</w:t>
      </w:r>
    </w:p>
    <w:p w14:paraId="034CE368">
      <w:pPr>
        <w:spacing w:line="360" w:lineRule="auto"/>
        <w:ind w:firstLine="480" w:firstLineChars="200"/>
        <w:rPr>
          <w:rFonts w:ascii="宋体" w:hAnsi="宋体" w:cs="宋体"/>
          <w:sz w:val="24"/>
        </w:rPr>
      </w:pPr>
      <w:r>
        <w:rPr>
          <w:rFonts w:hint="eastAsia" w:ascii="宋体" w:hAnsi="宋体" w:cs="宋体"/>
          <w:sz w:val="24"/>
        </w:rPr>
        <w:t>“书写提示”重在“书写”，书写是有一定的规则的，“语文园地”中三次“书写提示”均强调了汉字的书写规则：从上到下、先横后竖；从左到右、先撇后捺；先中间后两边, 先外后内。引导学生学习这个版块的关键是，一定要让学生观察字在田字格中的位置，回忆学过的汉字中有哪些运用了这样的笔顺规则，这样才能熟练巩固汉字的书写规则，才能将汉字写美观。</w:t>
      </w:r>
    </w:p>
    <w:p w14:paraId="6124D4F4">
      <w:pPr>
        <w:spacing w:line="360" w:lineRule="auto"/>
        <w:ind w:firstLine="480" w:firstLineChars="200"/>
        <w:rPr>
          <w:rFonts w:ascii="宋体" w:hAnsi="宋体" w:cs="宋体"/>
          <w:sz w:val="24"/>
        </w:rPr>
      </w:pPr>
      <w:r>
        <w:rPr>
          <w:rFonts w:hint="eastAsia" w:ascii="宋体" w:hAnsi="宋体" w:cs="宋体"/>
          <w:sz w:val="24"/>
        </w:rPr>
        <w:t>6.拓展运用“展示台”。</w:t>
      </w:r>
    </w:p>
    <w:p w14:paraId="4965E13F">
      <w:pPr>
        <w:spacing w:line="360" w:lineRule="auto"/>
        <w:ind w:firstLine="480" w:firstLineChars="200"/>
        <w:rPr>
          <w:rFonts w:ascii="宋体" w:hAnsi="宋体" w:cs="宋体"/>
          <w:sz w:val="24"/>
        </w:rPr>
      </w:pPr>
      <w:r>
        <w:rPr>
          <w:rFonts w:hint="eastAsia" w:ascii="宋体" w:hAnsi="宋体" w:cs="宋体"/>
          <w:sz w:val="24"/>
        </w:rPr>
        <w:t>“展示台”的作用是展示学生的学习成果,沟通课堂内外，激发学生的学习动力。本册教材编排的“展示台”，从内容上看, 一是根据学生的姓名和作业本上的名字识字；二是从街道两边的招牌上识字。前者可以和口语交际结合起来，鼓励学生认识新朋友，并在班内开展“姓名识字大王”比赛活动，可先同桌评比，再小组内评比，最后,评选出班级“姓名识字大王”。后者可以采取多种形式，尽量让所有学生都有机会参与展示，享受识字的成就感。</w:t>
      </w:r>
    </w:p>
    <w:p w14:paraId="114506D4">
      <w:pPr>
        <w:spacing w:line="360" w:lineRule="auto"/>
        <w:ind w:firstLine="480" w:firstLineChars="200"/>
        <w:rPr>
          <w:rFonts w:ascii="宋体" w:hAnsi="宋体" w:cs="宋体"/>
          <w:sz w:val="24"/>
        </w:rPr>
      </w:pPr>
      <w:r>
        <w:rPr>
          <w:rFonts w:hint="eastAsia" w:ascii="宋体" w:hAnsi="宋体" w:cs="宋体"/>
          <w:sz w:val="24"/>
        </w:rPr>
        <w:t>7.鼓励“我的发现”。</w:t>
      </w:r>
    </w:p>
    <w:p w14:paraId="2559D74C">
      <w:pPr>
        <w:spacing w:line="360" w:lineRule="auto"/>
        <w:ind w:firstLine="480" w:firstLineChars="200"/>
        <w:rPr>
          <w:rFonts w:ascii="宋体" w:hAnsi="宋体" w:cs="宋体"/>
          <w:sz w:val="24"/>
        </w:rPr>
      </w:pPr>
      <w:r>
        <w:rPr>
          <w:rFonts w:hint="eastAsia" w:ascii="宋体" w:hAnsi="宋体" w:cs="宋体"/>
          <w:sz w:val="24"/>
        </w:rPr>
        <w:t>“我的发现”重在“发现”。教师应鼓励学生自主发现，依据字理，体会形声字偏旁表义的特点，让自主学习成为习惯。</w:t>
      </w:r>
    </w:p>
    <w:p w14:paraId="33C283F3">
      <w:pPr>
        <w:spacing w:line="360" w:lineRule="auto"/>
        <w:ind w:firstLine="482" w:firstLineChars="200"/>
        <w:rPr>
          <w:rFonts w:ascii="宋体" w:hAnsi="宋体" w:cs="宋体"/>
          <w:b/>
          <w:sz w:val="24"/>
        </w:rPr>
      </w:pPr>
      <w:r>
        <w:rPr>
          <w:rFonts w:hint="eastAsia" w:ascii="宋体" w:hAnsi="宋体" w:cs="宋体"/>
          <w:b/>
          <w:sz w:val="24"/>
        </w:rPr>
        <w:t>（五）关于“口语交际”教学</w:t>
      </w:r>
    </w:p>
    <w:p w14:paraId="1E2FFFD5">
      <w:pPr>
        <w:spacing w:line="360" w:lineRule="auto"/>
        <w:ind w:firstLine="480" w:firstLineChars="200"/>
        <w:rPr>
          <w:rFonts w:ascii="宋体" w:hAnsi="宋体" w:cs="宋体"/>
          <w:sz w:val="24"/>
        </w:rPr>
      </w:pPr>
      <w:r>
        <w:rPr>
          <w:rFonts w:ascii="宋体" w:hAnsi="宋体" w:cs="宋体"/>
          <w:sz w:val="24"/>
        </w:rPr>
        <w:t>1.心理素质是突破口。从一年级开始</w:t>
      </w:r>
      <w:r>
        <w:rPr>
          <w:rFonts w:hint="eastAsia" w:ascii="宋体" w:hAnsi="宋体" w:cs="宋体"/>
          <w:sz w:val="24"/>
        </w:rPr>
        <w:t>，</w:t>
      </w:r>
      <w:r>
        <w:rPr>
          <w:rFonts w:ascii="宋体" w:hAnsi="宋体" w:cs="宋体"/>
          <w:sz w:val="24"/>
        </w:rPr>
        <w:t>特别</w:t>
      </w:r>
      <w:r>
        <w:rPr>
          <w:rFonts w:hint="eastAsia" w:ascii="宋体" w:hAnsi="宋体" w:cs="宋体"/>
          <w:sz w:val="24"/>
        </w:rPr>
        <w:t>要</w:t>
      </w:r>
      <w:r>
        <w:rPr>
          <w:rFonts w:ascii="宋体" w:hAnsi="宋体" w:cs="宋体"/>
          <w:sz w:val="24"/>
        </w:rPr>
        <w:t>去关注一些特别害羞、不太善于表达</w:t>
      </w:r>
      <w:r>
        <w:rPr>
          <w:rFonts w:hint="eastAsia" w:ascii="宋体" w:hAnsi="宋体" w:cs="宋体"/>
          <w:sz w:val="24"/>
        </w:rPr>
        <w:t>、</w:t>
      </w:r>
      <w:r>
        <w:rPr>
          <w:rFonts w:ascii="宋体" w:hAnsi="宋体" w:cs="宋体"/>
          <w:sz w:val="24"/>
        </w:rPr>
        <w:t>不太敢说的孩子</w:t>
      </w:r>
      <w:r>
        <w:rPr>
          <w:rFonts w:hint="eastAsia" w:ascii="宋体" w:hAnsi="宋体" w:cs="宋体"/>
          <w:sz w:val="24"/>
        </w:rPr>
        <w:t>，</w:t>
      </w:r>
      <w:r>
        <w:rPr>
          <w:rFonts w:ascii="宋体" w:hAnsi="宋体" w:cs="宋体"/>
          <w:sz w:val="24"/>
        </w:rPr>
        <w:t>要</w:t>
      </w:r>
      <w:r>
        <w:rPr>
          <w:rFonts w:hint="eastAsia" w:ascii="宋体" w:hAnsi="宋体" w:cs="宋体"/>
          <w:sz w:val="24"/>
        </w:rPr>
        <w:t>让</w:t>
      </w:r>
      <w:r>
        <w:rPr>
          <w:rFonts w:ascii="宋体" w:hAnsi="宋体" w:cs="宋体"/>
          <w:sz w:val="24"/>
        </w:rPr>
        <w:t>所有的孩子敢说，主动</w:t>
      </w:r>
      <w:r>
        <w:rPr>
          <w:rFonts w:hint="eastAsia" w:ascii="宋体" w:hAnsi="宋体" w:cs="宋体"/>
          <w:sz w:val="24"/>
        </w:rPr>
        <w:t>地</w:t>
      </w:r>
      <w:r>
        <w:rPr>
          <w:rFonts w:ascii="宋体" w:hAnsi="宋体" w:cs="宋体"/>
          <w:sz w:val="24"/>
        </w:rPr>
        <w:t>说。从起步阶段培养孩子的表达的能力有很多种方法的。当众表达这种能力可以用小组、当众朗读来练习。所有的交际话题都要回避“演”的角度。</w:t>
      </w:r>
    </w:p>
    <w:p w14:paraId="78C78BF2">
      <w:pPr>
        <w:spacing w:line="360" w:lineRule="auto"/>
        <w:ind w:firstLine="480" w:firstLineChars="200"/>
        <w:rPr>
          <w:rFonts w:ascii="宋体" w:hAnsi="宋体" w:cs="宋体"/>
          <w:sz w:val="24"/>
        </w:rPr>
      </w:pPr>
      <w:r>
        <w:rPr>
          <w:rFonts w:hint="eastAsia" w:ascii="宋体" w:hAnsi="宋体" w:cs="宋体"/>
          <w:sz w:val="24"/>
        </w:rPr>
        <w:t>2.</w:t>
      </w:r>
      <w:r>
        <w:rPr>
          <w:rFonts w:ascii="宋体" w:hAnsi="宋体" w:cs="宋体"/>
          <w:sz w:val="24"/>
        </w:rPr>
        <w:t>重视交际意识和交际习惯的培养。</w:t>
      </w:r>
      <w:r>
        <w:rPr>
          <w:rFonts w:hint="eastAsia" w:ascii="宋体" w:hAnsi="宋体" w:cs="宋体"/>
          <w:sz w:val="24"/>
        </w:rPr>
        <w:t>要引导学生从小养成良好的交际习惯，引导学生关注交际目标的达成。关注对象和场合，而不仅仅将目光聚焦在提升口头表达能力。要着力于培养学生的目标意识、角色意识、对象意识、场合意识，在真实的交际情境中学会尊重他人、礼貌待人，学会遵守交际规则，勇于交际、乐于交际，引导学生主动反思交际效果，逐步养成良好的交际习惯。</w:t>
      </w:r>
    </w:p>
    <w:p w14:paraId="698B3F26">
      <w:pPr>
        <w:spacing w:line="360" w:lineRule="auto"/>
        <w:ind w:firstLine="480" w:firstLineChars="200"/>
        <w:rPr>
          <w:rFonts w:ascii="宋体" w:hAnsi="宋体" w:cs="宋体"/>
          <w:sz w:val="24"/>
        </w:rPr>
      </w:pPr>
      <w:r>
        <w:rPr>
          <w:rFonts w:hint="eastAsia" w:ascii="宋体" w:hAnsi="宋体" w:cs="宋体"/>
          <w:sz w:val="24"/>
        </w:rPr>
        <w:t>3.</w:t>
      </w:r>
      <w:r>
        <w:rPr>
          <w:rFonts w:ascii="宋体" w:hAnsi="宋体" w:cs="宋体"/>
          <w:sz w:val="24"/>
        </w:rPr>
        <w:t>转变评价的视角。目前每一个口语交际教材都提供了一个一课一得的主要的评价的指标。比如说，这句话没有说好，重来一遍，这个可以有，但不是主要的口语交际的内容，</w:t>
      </w:r>
      <w:r>
        <w:rPr>
          <w:rFonts w:hint="eastAsia" w:ascii="宋体" w:hAnsi="宋体" w:cs="宋体"/>
          <w:sz w:val="24"/>
        </w:rPr>
        <w:t>要</w:t>
      </w:r>
      <w:r>
        <w:rPr>
          <w:rFonts w:ascii="宋体" w:hAnsi="宋体" w:cs="宋体"/>
          <w:sz w:val="24"/>
        </w:rPr>
        <w:t>把主要的力量放在最重要的评价上，抓住每次的交际核心。</w:t>
      </w:r>
    </w:p>
    <w:p w14:paraId="187F8011">
      <w:pPr>
        <w:spacing w:line="360" w:lineRule="auto"/>
        <w:ind w:firstLine="480" w:firstLineChars="200"/>
        <w:rPr>
          <w:rFonts w:ascii="宋体" w:hAnsi="宋体" w:cs="宋体"/>
          <w:sz w:val="24"/>
        </w:rPr>
      </w:pPr>
      <w:r>
        <w:rPr>
          <w:rFonts w:hint="eastAsia" w:ascii="宋体" w:hAnsi="宋体" w:cs="宋体"/>
          <w:sz w:val="24"/>
        </w:rPr>
        <w:t>4.</w:t>
      </w:r>
      <w:r>
        <w:rPr>
          <w:rFonts w:ascii="宋体" w:hAnsi="宋体" w:cs="宋体"/>
          <w:sz w:val="24"/>
        </w:rPr>
        <w:t>强化日常学习活动中的口语交际意识。如果我们能有效地把口语交际里学到的意识和方法用到日常生活中，学生会成长得更好。比如孩子在提问时，老师能把一年级要求学生掌握的交际要素运用起来，包括音量啊，看对方眼睛说话啊，就是在日常教学中，时刻提醒学生运用口语交际中学到的知识，这样口语交际的课的意义就更大了。</w:t>
      </w:r>
    </w:p>
    <w:p w14:paraId="021035E4">
      <w:pPr>
        <w:spacing w:line="360" w:lineRule="auto"/>
        <w:ind w:firstLine="482" w:firstLineChars="200"/>
        <w:rPr>
          <w:rFonts w:hint="eastAsia" w:ascii="宋体" w:hAnsi="宋体" w:cs="宋体"/>
          <w:b/>
          <w:sz w:val="24"/>
        </w:rPr>
      </w:pPr>
    </w:p>
    <w:p w14:paraId="2CE55768">
      <w:pPr>
        <w:spacing w:line="360" w:lineRule="auto"/>
        <w:ind w:firstLine="482" w:firstLineChars="200"/>
        <w:rPr>
          <w:rFonts w:ascii="宋体" w:hAnsi="宋体" w:cs="宋体"/>
          <w:b/>
          <w:sz w:val="24"/>
        </w:rPr>
      </w:pPr>
      <w:r>
        <w:rPr>
          <w:rFonts w:hint="eastAsia" w:ascii="宋体" w:hAnsi="宋体" w:cs="宋体"/>
          <w:b/>
          <w:sz w:val="24"/>
        </w:rPr>
        <w:t>（六）关于“作业”布置</w:t>
      </w:r>
    </w:p>
    <w:p w14:paraId="7A4102E9">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作业是学校教育教学管理工作的重要环节，是课堂教学活动的必要补充，要按照中共中央办公厅、国务院办公厅《关于进一步减轻义务教育阶段学生作业负担和校外培训负担的意见》及《江苏省义务教育学生作业管理规范》的要求以及《义务教育语文课程标准（2022年版）》关于作业评价的建议，加强作业的管理、设计、布置与完成的指导。</w:t>
      </w:r>
    </w:p>
    <w:p w14:paraId="53792639">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统筹作业管理。进一步完善作业统筹管理机制，制定作业管理办法，建立作业校内公示制度。作业必须在课内布置，坚持作业全批全改、及时反馈，加强面批讲解，作业难度不得超过国家课标。严禁给家长布置或变相布置作业，严禁要求家长检查、批改作业。</w:t>
      </w:r>
    </w:p>
    <w:p w14:paraId="6D13C780">
      <w:pPr>
        <w:spacing w:line="360" w:lineRule="auto"/>
        <w:ind w:firstLine="480" w:firstLineChars="200"/>
        <w:rPr>
          <w:rFonts w:ascii="宋体" w:hAnsi="宋体" w:cs="宋体"/>
          <w:sz w:val="24"/>
        </w:rPr>
      </w:pPr>
      <w:r>
        <w:rPr>
          <w:rFonts w:hint="eastAsia" w:ascii="宋体" w:hAnsi="宋体" w:cs="宋体"/>
          <w:sz w:val="24"/>
        </w:rPr>
        <w:t>2.控制作业总量。一年级不布置家庭书面作业，可在校内适当安排巩固练习。</w:t>
      </w:r>
    </w:p>
    <w:p w14:paraId="3E1ED552">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加强作业的设计。发挥作业诊断、巩固、学情分析等功能，将作业设计纳入教研体系，系统设计符合一年级学生年龄特点和学习规律、体现素质教育导向，鼓励布置分层、弹性、个性化作业，坚决克服机械、无效作业，杜绝重复性、惩罚性作业。</w:t>
      </w:r>
    </w:p>
    <w:p w14:paraId="7CAE8F2F">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4.加强作业完成指导。教师要指导学生在校内基本完成书面作业。教师要认真批改作业，及时做好反馈，加强面批讲解，认真分析学情，做好答疑辅导。不得要求学生自批自改作业。</w:t>
      </w:r>
    </w:p>
    <w:p w14:paraId="5FD21728">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5．科学利用好业余时间。教师可以引导学生放学回家后，开展适宜的阅读活动。</w:t>
      </w:r>
    </w:p>
    <w:p w14:paraId="7B055A96">
      <w:pPr>
        <w:spacing w:line="360" w:lineRule="auto"/>
        <w:ind w:firstLine="482" w:firstLineChars="200"/>
        <w:rPr>
          <w:rFonts w:ascii="宋体" w:hAnsi="宋体" w:cs="宋体"/>
          <w:b/>
          <w:kern w:val="0"/>
          <w:sz w:val="24"/>
        </w:rPr>
      </w:pPr>
      <w:r>
        <w:rPr>
          <w:rFonts w:hint="eastAsia" w:ascii="宋体" w:hAnsi="宋体" w:cs="宋体"/>
          <w:b/>
          <w:kern w:val="0"/>
          <w:sz w:val="24"/>
        </w:rPr>
        <w:t>四、教学进度安排表</w:t>
      </w:r>
    </w:p>
    <w:tbl>
      <w:tblPr>
        <w:tblStyle w:val="7"/>
        <w:tblpPr w:leftFromText="180" w:rightFromText="180" w:vertAnchor="text" w:horzAnchor="page" w:tblpX="1750" w:tblpY="155"/>
        <w:tblOverlap w:val="never"/>
        <w:tblW w:w="9180" w:type="dxa"/>
        <w:tblInd w:w="0" w:type="dxa"/>
        <w:tblLayout w:type="fixed"/>
        <w:tblCellMar>
          <w:top w:w="0" w:type="dxa"/>
          <w:left w:w="108" w:type="dxa"/>
          <w:bottom w:w="0" w:type="dxa"/>
          <w:right w:w="108" w:type="dxa"/>
        </w:tblCellMar>
      </w:tblPr>
      <w:tblGrid>
        <w:gridCol w:w="900"/>
        <w:gridCol w:w="2520"/>
        <w:gridCol w:w="4365"/>
        <w:gridCol w:w="1395"/>
      </w:tblGrid>
      <w:tr w14:paraId="392D5F70">
        <w:tblPrEx>
          <w:tblCellMar>
            <w:top w:w="0" w:type="dxa"/>
            <w:left w:w="108" w:type="dxa"/>
            <w:bottom w:w="0" w:type="dxa"/>
            <w:right w:w="108" w:type="dxa"/>
          </w:tblCellMar>
        </w:tblPrEx>
        <w:trPr>
          <w:trHeight w:val="445"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018AD417">
            <w:pPr>
              <w:widowControl/>
              <w:jc w:val="center"/>
              <w:textAlignment w:val="center"/>
              <w:rPr>
                <w:rFonts w:ascii="宋体" w:hAnsi="宋体" w:cs="宋体"/>
                <w:color w:val="000000"/>
                <w:sz w:val="24"/>
              </w:rPr>
            </w:pPr>
            <w:r>
              <w:rPr>
                <w:rFonts w:hint="eastAsia" w:ascii="宋体" w:hAnsi="宋体" w:cs="宋体"/>
                <w:color w:val="000000"/>
                <w:kern w:val="0"/>
                <w:sz w:val="24"/>
                <w:lang w:bidi="ar"/>
              </w:rPr>
              <w:t>周次</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37834548">
            <w:pPr>
              <w:widowControl/>
              <w:jc w:val="center"/>
              <w:textAlignment w:val="center"/>
              <w:rPr>
                <w:rFonts w:ascii="宋体" w:hAnsi="宋体" w:cs="宋体"/>
                <w:color w:val="000000"/>
                <w:sz w:val="24"/>
              </w:rPr>
            </w:pPr>
            <w:r>
              <w:rPr>
                <w:rFonts w:hint="eastAsia" w:ascii="宋体" w:hAnsi="宋体" w:cs="宋体"/>
                <w:color w:val="000000"/>
                <w:kern w:val="0"/>
                <w:sz w:val="24"/>
                <w:lang w:bidi="ar"/>
              </w:rPr>
              <w:t>日期</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4FAD7C6A">
            <w:pPr>
              <w:widowControl/>
              <w:jc w:val="center"/>
              <w:textAlignment w:val="center"/>
              <w:rPr>
                <w:rFonts w:ascii="宋体" w:hAnsi="宋体" w:cs="宋体"/>
                <w:color w:val="000000"/>
                <w:sz w:val="24"/>
              </w:rPr>
            </w:pPr>
            <w:r>
              <w:rPr>
                <w:rFonts w:hint="eastAsia" w:ascii="宋体" w:hAnsi="宋体" w:cs="宋体"/>
                <w:color w:val="000000"/>
                <w:kern w:val="0"/>
                <w:sz w:val="24"/>
                <w:lang w:bidi="ar"/>
              </w:rPr>
              <w:t>教学内容</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1EF1B744">
            <w:pPr>
              <w:widowControl/>
              <w:jc w:val="center"/>
              <w:textAlignment w:val="center"/>
              <w:rPr>
                <w:rFonts w:ascii="宋体" w:hAnsi="宋体" w:cs="宋体"/>
                <w:color w:val="000000"/>
                <w:sz w:val="24"/>
              </w:rPr>
            </w:pPr>
            <w:r>
              <w:rPr>
                <w:rFonts w:hint="eastAsia" w:ascii="宋体" w:hAnsi="宋体" w:cs="宋体"/>
                <w:color w:val="000000"/>
                <w:kern w:val="0"/>
                <w:sz w:val="24"/>
                <w:lang w:bidi="ar"/>
              </w:rPr>
              <w:t>备注</w:t>
            </w:r>
          </w:p>
        </w:tc>
      </w:tr>
      <w:tr w14:paraId="082EFBB9">
        <w:tblPrEx>
          <w:tblCellMar>
            <w:top w:w="0" w:type="dxa"/>
            <w:left w:w="108" w:type="dxa"/>
            <w:bottom w:w="0" w:type="dxa"/>
            <w:right w:w="108" w:type="dxa"/>
          </w:tblCellMar>
        </w:tblPrEx>
        <w:trPr>
          <w:trHeight w:val="445"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7970FA02">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39677EED">
            <w:pPr>
              <w:widowControl/>
              <w:jc w:val="left"/>
              <w:textAlignment w:val="center"/>
              <w:rPr>
                <w:rFonts w:ascii="宋体" w:hAnsi="宋体" w:cs="宋体"/>
                <w:color w:val="000000"/>
                <w:sz w:val="24"/>
              </w:rPr>
            </w:pPr>
            <w:r>
              <w:rPr>
                <w:rFonts w:hint="eastAsia" w:ascii="宋体" w:hAnsi="宋体" w:cs="宋体"/>
                <w:color w:val="000000"/>
                <w:kern w:val="0"/>
                <w:sz w:val="24"/>
                <w:lang w:bidi="ar"/>
              </w:rPr>
              <w:t>9月</w:t>
            </w:r>
            <w:r>
              <w:rPr>
                <w:rFonts w:hint="eastAsia" w:ascii="宋体" w:hAnsi="宋体" w:cs="宋体"/>
                <w:color w:val="000000"/>
                <w:kern w:val="0"/>
                <w:sz w:val="24"/>
                <w:lang w:val="en-US" w:eastAsia="zh-CN" w:bidi="ar"/>
              </w:rPr>
              <w:t>2</w:t>
            </w:r>
            <w:r>
              <w:rPr>
                <w:rFonts w:hint="eastAsia" w:ascii="宋体" w:hAnsi="宋体" w:cs="宋体"/>
                <w:color w:val="000000"/>
                <w:kern w:val="0"/>
                <w:sz w:val="24"/>
                <w:lang w:bidi="ar"/>
              </w:rPr>
              <w:t>日～9月</w:t>
            </w:r>
            <w:r>
              <w:rPr>
                <w:rFonts w:hint="eastAsia" w:ascii="宋体" w:hAnsi="宋体" w:cs="宋体"/>
                <w:color w:val="000000"/>
                <w:kern w:val="0"/>
                <w:sz w:val="24"/>
                <w:lang w:val="en-US" w:eastAsia="zh-CN" w:bidi="ar"/>
              </w:rPr>
              <w:t>6</w:t>
            </w:r>
            <w:r>
              <w:rPr>
                <w:rFonts w:hint="eastAsia" w:ascii="宋体" w:hAnsi="宋体" w:cs="宋体"/>
                <w:color w:val="000000"/>
                <w:kern w:val="0"/>
                <w:sz w:val="24"/>
                <w:lang w:bidi="ar"/>
              </w:rPr>
              <w:t>日</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6B292E34">
            <w:pPr>
              <w:jc w:val="left"/>
              <w:rPr>
                <w:rFonts w:ascii="宋体" w:hAnsi="宋体" w:cs="宋体"/>
                <w:color w:val="000000"/>
                <w:sz w:val="24"/>
              </w:rPr>
            </w:pPr>
            <w:r>
              <w:rPr>
                <w:rFonts w:hint="eastAsia" w:ascii="宋体" w:hAnsi="宋体"/>
                <w:szCs w:val="21"/>
              </w:rPr>
              <w:t>我上学了</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195B760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9月</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日开学</w:t>
            </w:r>
          </w:p>
        </w:tc>
      </w:tr>
      <w:tr w14:paraId="0D1524AB">
        <w:tblPrEx>
          <w:tblCellMar>
            <w:top w:w="0" w:type="dxa"/>
            <w:left w:w="108" w:type="dxa"/>
            <w:bottom w:w="0" w:type="dxa"/>
            <w:right w:w="108" w:type="dxa"/>
          </w:tblCellMar>
        </w:tblPrEx>
        <w:trPr>
          <w:trHeight w:val="445"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3D025B7A">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36D86784">
            <w:pPr>
              <w:widowControl/>
              <w:jc w:val="left"/>
              <w:textAlignment w:val="center"/>
              <w:rPr>
                <w:rFonts w:ascii="宋体" w:hAnsi="宋体" w:cs="宋体"/>
                <w:color w:val="000000"/>
                <w:szCs w:val="21"/>
              </w:rPr>
            </w:pPr>
            <w:r>
              <w:rPr>
                <w:rFonts w:hint="eastAsia" w:ascii="宋体" w:hAnsi="宋体" w:cs="宋体"/>
                <w:color w:val="000000"/>
                <w:kern w:val="0"/>
                <w:szCs w:val="21"/>
                <w:lang w:bidi="ar"/>
              </w:rPr>
              <w:t>9月</w:t>
            </w:r>
            <w:r>
              <w:rPr>
                <w:rFonts w:hint="eastAsia" w:ascii="宋体" w:hAnsi="宋体" w:cs="宋体"/>
                <w:color w:val="000000"/>
                <w:kern w:val="0"/>
                <w:szCs w:val="21"/>
                <w:lang w:val="en-US" w:eastAsia="zh-CN" w:bidi="ar"/>
              </w:rPr>
              <w:t>9</w:t>
            </w:r>
            <w:r>
              <w:rPr>
                <w:rFonts w:hint="eastAsia" w:ascii="宋体" w:hAnsi="宋体" w:cs="宋体"/>
                <w:color w:val="000000"/>
                <w:kern w:val="0"/>
                <w:szCs w:val="21"/>
                <w:lang w:bidi="ar"/>
              </w:rPr>
              <w:t>日～9月</w:t>
            </w:r>
            <w:r>
              <w:rPr>
                <w:rFonts w:hint="eastAsia" w:ascii="宋体" w:hAnsi="宋体" w:cs="宋体"/>
                <w:color w:val="000000"/>
                <w:kern w:val="0"/>
                <w:szCs w:val="21"/>
                <w:lang w:val="en-US" w:eastAsia="zh-CN" w:bidi="ar"/>
              </w:rPr>
              <w:t>14</w:t>
            </w:r>
            <w:r>
              <w:rPr>
                <w:rFonts w:hint="eastAsia" w:ascii="宋体" w:hAnsi="宋体" w:cs="宋体"/>
                <w:color w:val="000000"/>
                <w:kern w:val="0"/>
                <w:szCs w:val="21"/>
                <w:lang w:bidi="ar"/>
              </w:rPr>
              <w:t>日</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2D5C3C1D">
            <w:pPr>
              <w:jc w:val="left"/>
              <w:rPr>
                <w:rFonts w:ascii="宋体" w:hAnsi="宋体" w:eastAsia="宋体" w:cs="宋体"/>
                <w:color w:val="000000"/>
                <w:sz w:val="24"/>
              </w:rPr>
            </w:pPr>
            <w:r>
              <w:rPr>
                <w:rFonts w:hint="eastAsia" w:ascii="宋体" w:hAnsi="宋体"/>
                <w:szCs w:val="21"/>
              </w:rPr>
              <w:t>1.天地人；</w:t>
            </w:r>
            <w:r>
              <w:rPr>
                <w:rFonts w:ascii="宋体" w:hAnsi="宋体" w:eastAsia="宋体" w:cs="宋体"/>
                <w:color w:val="000000"/>
                <w:sz w:val="24"/>
              </w:rPr>
              <w:t xml:space="preserve"> </w:t>
            </w:r>
            <w:r>
              <w:rPr>
                <w:rFonts w:hint="eastAsia" w:ascii="宋体" w:hAnsi="宋体"/>
                <w:szCs w:val="21"/>
              </w:rPr>
              <w:t>2.金木水火土；3.口耳目；</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42CF6208">
            <w:pPr>
              <w:jc w:val="center"/>
              <w:rPr>
                <w:rFonts w:ascii="宋体" w:hAnsi="宋体" w:cs="宋体"/>
                <w:color w:val="000000"/>
                <w:szCs w:val="21"/>
              </w:rPr>
            </w:pPr>
          </w:p>
        </w:tc>
      </w:tr>
      <w:tr w14:paraId="7DA2E9D1">
        <w:tblPrEx>
          <w:tblCellMar>
            <w:top w:w="0" w:type="dxa"/>
            <w:left w:w="108" w:type="dxa"/>
            <w:bottom w:w="0" w:type="dxa"/>
            <w:right w:w="108" w:type="dxa"/>
          </w:tblCellMar>
        </w:tblPrEx>
        <w:trPr>
          <w:trHeight w:val="445"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46F3B58A">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00D07C2F">
            <w:pPr>
              <w:widowControl/>
              <w:jc w:val="left"/>
              <w:textAlignment w:val="center"/>
              <w:rPr>
                <w:rFonts w:ascii="宋体" w:hAnsi="宋体" w:cs="宋体"/>
                <w:color w:val="000000"/>
                <w:szCs w:val="21"/>
              </w:rPr>
            </w:pPr>
            <w:r>
              <w:rPr>
                <w:rFonts w:hint="eastAsia" w:ascii="宋体" w:hAnsi="宋体" w:cs="宋体"/>
                <w:color w:val="000000"/>
                <w:kern w:val="0"/>
                <w:szCs w:val="21"/>
                <w:lang w:bidi="ar"/>
              </w:rPr>
              <w:t>9月</w:t>
            </w:r>
            <w:r>
              <w:rPr>
                <w:rFonts w:hint="eastAsia" w:ascii="宋体" w:hAnsi="宋体" w:cs="宋体"/>
                <w:color w:val="000000"/>
                <w:kern w:val="0"/>
                <w:szCs w:val="21"/>
                <w:lang w:val="en-US" w:eastAsia="zh-CN" w:bidi="ar"/>
              </w:rPr>
              <w:t>23</w:t>
            </w:r>
            <w:r>
              <w:rPr>
                <w:rFonts w:hint="eastAsia" w:ascii="宋体" w:hAnsi="宋体" w:cs="宋体"/>
                <w:color w:val="000000"/>
                <w:kern w:val="0"/>
                <w:szCs w:val="21"/>
                <w:lang w:bidi="ar"/>
              </w:rPr>
              <w:t>日～9月</w:t>
            </w:r>
            <w:r>
              <w:rPr>
                <w:rFonts w:hint="eastAsia" w:ascii="宋体" w:hAnsi="宋体" w:cs="宋体"/>
                <w:color w:val="000000"/>
                <w:kern w:val="0"/>
                <w:szCs w:val="21"/>
                <w:lang w:val="en-US" w:eastAsia="zh-CN" w:bidi="ar"/>
              </w:rPr>
              <w:t>27</w:t>
            </w:r>
            <w:r>
              <w:rPr>
                <w:rFonts w:hint="eastAsia" w:ascii="宋体" w:hAnsi="宋体" w:cs="宋体"/>
                <w:color w:val="000000"/>
                <w:kern w:val="0"/>
                <w:szCs w:val="21"/>
                <w:lang w:bidi="ar"/>
              </w:rPr>
              <w:t>日</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6350F595">
            <w:pPr>
              <w:jc w:val="left"/>
              <w:rPr>
                <w:rFonts w:hint="default" w:ascii="宋体" w:hAnsi="宋体" w:eastAsia="宋体" w:cs="宋体"/>
                <w:color w:val="000000"/>
                <w:sz w:val="24"/>
                <w:lang w:val="en-US" w:eastAsia="zh-CN"/>
              </w:rPr>
            </w:pPr>
            <w:r>
              <w:rPr>
                <w:rFonts w:hint="eastAsia" w:ascii="宋体" w:hAnsi="宋体"/>
                <w:szCs w:val="21"/>
              </w:rPr>
              <w:t>4.日月</w:t>
            </w:r>
            <w:r>
              <w:rPr>
                <w:rFonts w:hint="eastAsia" w:ascii="宋体" w:hAnsi="宋体"/>
                <w:szCs w:val="21"/>
                <w:lang w:val="en-US" w:eastAsia="zh-CN"/>
              </w:rPr>
              <w:t>山川</w:t>
            </w:r>
            <w:r>
              <w:rPr>
                <w:rFonts w:hint="eastAsia" w:ascii="宋体" w:hAnsi="宋体"/>
                <w:szCs w:val="21"/>
              </w:rPr>
              <w:t>；5</w:t>
            </w:r>
            <w:r>
              <w:rPr>
                <w:rFonts w:hint="eastAsia" w:ascii="宋体" w:hAnsi="宋体"/>
                <w:szCs w:val="21"/>
                <w:lang w:val="en-US" w:eastAsia="zh-CN"/>
              </w:rPr>
              <w:t>语文园地一</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1497C8CA">
            <w:pPr>
              <w:jc w:val="center"/>
              <w:rPr>
                <w:rFonts w:ascii="宋体" w:hAnsi="宋体" w:cs="宋体"/>
                <w:color w:val="000000"/>
                <w:szCs w:val="21"/>
              </w:rPr>
            </w:pPr>
            <w:r>
              <w:rPr>
                <w:rFonts w:hint="eastAsia" w:ascii="宋体" w:hAnsi="宋体" w:cs="宋体"/>
                <w:color w:val="000000"/>
                <w:szCs w:val="21"/>
              </w:rPr>
              <w:t>中秋节放假</w:t>
            </w:r>
          </w:p>
        </w:tc>
      </w:tr>
      <w:tr w14:paraId="7D464712">
        <w:tblPrEx>
          <w:tblCellMar>
            <w:top w:w="0" w:type="dxa"/>
            <w:left w:w="108" w:type="dxa"/>
            <w:bottom w:w="0" w:type="dxa"/>
            <w:right w:w="108" w:type="dxa"/>
          </w:tblCellMar>
        </w:tblPrEx>
        <w:trPr>
          <w:trHeight w:val="90"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277EDFC7">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0B915A3C">
            <w:pPr>
              <w:widowControl/>
              <w:jc w:val="left"/>
              <w:textAlignment w:val="center"/>
              <w:rPr>
                <w:rFonts w:ascii="宋体" w:hAnsi="宋体" w:cs="宋体"/>
                <w:color w:val="000000"/>
                <w:szCs w:val="21"/>
              </w:rPr>
            </w:pPr>
            <w:r>
              <w:rPr>
                <w:rFonts w:hint="eastAsia" w:ascii="宋体" w:hAnsi="宋体" w:cs="宋体"/>
                <w:color w:val="000000"/>
                <w:kern w:val="0"/>
                <w:szCs w:val="21"/>
                <w:lang w:bidi="ar"/>
              </w:rPr>
              <w:t>9月</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9日～9月3</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日</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7B3619DF">
            <w:pPr>
              <w:jc w:val="left"/>
              <w:rPr>
                <w:rFonts w:ascii="宋体" w:hAnsi="宋体" w:cs="宋体"/>
                <w:color w:val="000000"/>
                <w:sz w:val="24"/>
              </w:rPr>
            </w:pPr>
            <w:r>
              <w:rPr>
                <w:rFonts w:hint="eastAsia" w:ascii="宋体" w:hAnsi="宋体"/>
                <w:szCs w:val="21"/>
              </w:rPr>
              <w:t>语文园地一；快乐读书吧； 1.a o e</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；2.i u ü y w</w:t>
            </w:r>
            <w:r>
              <w:rPr>
                <w:rFonts w:ascii="宋体" w:hAnsi="宋体"/>
                <w:szCs w:val="21"/>
              </w:rPr>
              <w:t>③</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41FAFEB1">
            <w:pPr>
              <w:widowControl/>
              <w:jc w:val="center"/>
              <w:textAlignment w:val="center"/>
              <w:rPr>
                <w:rFonts w:ascii="宋体" w:hAnsi="宋体" w:cs="宋体"/>
                <w:color w:val="000000"/>
                <w:szCs w:val="21"/>
              </w:rPr>
            </w:pPr>
          </w:p>
        </w:tc>
      </w:tr>
      <w:tr w14:paraId="6F1886C0">
        <w:tblPrEx>
          <w:tblCellMar>
            <w:top w:w="0" w:type="dxa"/>
            <w:left w:w="108" w:type="dxa"/>
            <w:bottom w:w="0" w:type="dxa"/>
            <w:right w:w="108" w:type="dxa"/>
          </w:tblCellMar>
        </w:tblPrEx>
        <w:trPr>
          <w:trHeight w:val="445"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11C4CD48">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1161C9AB">
            <w:pPr>
              <w:widowControl/>
              <w:jc w:val="left"/>
              <w:textAlignment w:val="center"/>
              <w:rPr>
                <w:rFonts w:ascii="宋体" w:hAnsi="宋体" w:cs="宋体"/>
                <w:color w:val="000000"/>
                <w:szCs w:val="21"/>
              </w:rPr>
            </w:pPr>
            <w:r>
              <w:rPr>
                <w:rFonts w:hint="eastAsia" w:ascii="宋体" w:hAnsi="宋体" w:cs="宋体"/>
                <w:color w:val="000000"/>
                <w:kern w:val="0"/>
                <w:szCs w:val="21"/>
                <w:lang w:val="en-US" w:eastAsia="zh-CN" w:bidi="ar"/>
              </w:rPr>
              <w:t>10</w:t>
            </w:r>
            <w:r>
              <w:rPr>
                <w:rFonts w:hint="eastAsia" w:ascii="宋体" w:hAnsi="宋体" w:cs="宋体"/>
                <w:color w:val="000000"/>
                <w:kern w:val="0"/>
                <w:szCs w:val="21"/>
                <w:lang w:bidi="ar"/>
              </w:rPr>
              <w:t>月</w:t>
            </w:r>
            <w:r>
              <w:rPr>
                <w:rFonts w:hint="eastAsia" w:ascii="宋体" w:hAnsi="宋体" w:cs="宋体"/>
                <w:color w:val="000000"/>
                <w:kern w:val="0"/>
                <w:szCs w:val="21"/>
                <w:lang w:val="en-US" w:eastAsia="zh-CN" w:bidi="ar"/>
              </w:rPr>
              <w:t>8</w:t>
            </w:r>
            <w:r>
              <w:rPr>
                <w:rFonts w:hint="eastAsia" w:ascii="宋体" w:hAnsi="宋体" w:cs="宋体"/>
                <w:color w:val="000000"/>
                <w:kern w:val="0"/>
                <w:szCs w:val="21"/>
                <w:lang w:bidi="ar"/>
              </w:rPr>
              <w:t>日～</w:t>
            </w:r>
            <w:r>
              <w:rPr>
                <w:rFonts w:hint="eastAsia" w:ascii="宋体" w:hAnsi="宋体" w:cs="宋体"/>
                <w:color w:val="000000"/>
                <w:kern w:val="0"/>
                <w:szCs w:val="21"/>
                <w:lang w:val="en-US" w:eastAsia="zh-CN" w:bidi="ar"/>
              </w:rPr>
              <w:t>10</w:t>
            </w:r>
            <w:r>
              <w:rPr>
                <w:rFonts w:hint="eastAsia" w:ascii="宋体" w:hAnsi="宋体" w:cs="宋体"/>
                <w:color w:val="000000"/>
                <w:kern w:val="0"/>
                <w:szCs w:val="21"/>
                <w:lang w:bidi="ar"/>
              </w:rPr>
              <w:t>月</w:t>
            </w:r>
            <w:r>
              <w:rPr>
                <w:rFonts w:hint="eastAsia" w:ascii="宋体" w:hAnsi="宋体" w:cs="宋体"/>
                <w:color w:val="000000"/>
                <w:kern w:val="0"/>
                <w:szCs w:val="21"/>
                <w:lang w:val="en-US" w:eastAsia="zh-CN" w:bidi="ar"/>
              </w:rPr>
              <w:t>12</w:t>
            </w:r>
            <w:r>
              <w:rPr>
                <w:rFonts w:hint="eastAsia" w:ascii="宋体" w:hAnsi="宋体" w:cs="宋体"/>
                <w:color w:val="000000"/>
                <w:kern w:val="0"/>
                <w:szCs w:val="21"/>
                <w:lang w:bidi="ar"/>
              </w:rPr>
              <w:t>日</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532191A9">
            <w:pPr>
              <w:jc w:val="left"/>
              <w:rPr>
                <w:rFonts w:ascii="宋体" w:hAnsi="宋体" w:eastAsia="宋体" w:cs="宋体"/>
                <w:color w:val="000000"/>
                <w:sz w:val="24"/>
              </w:rPr>
            </w:pPr>
            <w:r>
              <w:rPr>
                <w:rFonts w:hint="eastAsia" w:ascii="宋体" w:hAnsi="宋体"/>
                <w:szCs w:val="21"/>
              </w:rPr>
              <w:t>3.b p m f</w:t>
            </w:r>
            <w:r>
              <w:rPr>
                <w:rFonts w:ascii="宋体" w:hAnsi="宋体"/>
                <w:szCs w:val="21"/>
              </w:rPr>
              <w:t>③</w:t>
            </w:r>
            <w:r>
              <w:rPr>
                <w:rFonts w:hint="eastAsia" w:ascii="宋体" w:hAnsi="宋体"/>
                <w:szCs w:val="21"/>
              </w:rPr>
              <w:t>；4.d t n l</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；5.g k h</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08C801A9">
            <w:pPr>
              <w:jc w:val="center"/>
              <w:rPr>
                <w:rFonts w:ascii="宋体" w:hAnsi="宋体" w:cs="宋体"/>
                <w:color w:val="000000"/>
                <w:szCs w:val="21"/>
              </w:rPr>
            </w:pPr>
            <w:r>
              <w:rPr>
                <w:rFonts w:hint="eastAsia" w:ascii="宋体" w:hAnsi="宋体" w:cs="宋体"/>
                <w:color w:val="000000"/>
                <w:szCs w:val="21"/>
              </w:rPr>
              <w:t>国庆节放假</w:t>
            </w:r>
          </w:p>
        </w:tc>
      </w:tr>
      <w:tr w14:paraId="23330182">
        <w:tblPrEx>
          <w:tblCellMar>
            <w:top w:w="0" w:type="dxa"/>
            <w:left w:w="108" w:type="dxa"/>
            <w:bottom w:w="0" w:type="dxa"/>
            <w:right w:w="108" w:type="dxa"/>
          </w:tblCellMar>
        </w:tblPrEx>
        <w:trPr>
          <w:trHeight w:val="445"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186781A7">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12272C81">
            <w:pPr>
              <w:widowControl/>
              <w:jc w:val="left"/>
              <w:textAlignment w:val="center"/>
              <w:rPr>
                <w:rFonts w:ascii="宋体" w:hAnsi="宋体" w:cs="宋体"/>
                <w:color w:val="000000"/>
                <w:szCs w:val="21"/>
              </w:rPr>
            </w:pPr>
            <w:r>
              <w:rPr>
                <w:rFonts w:hint="eastAsia" w:ascii="宋体" w:hAnsi="宋体" w:cs="宋体"/>
                <w:color w:val="000000"/>
                <w:szCs w:val="21"/>
              </w:rPr>
              <w:t>10月</w:t>
            </w:r>
            <w:r>
              <w:rPr>
                <w:rFonts w:hint="eastAsia" w:ascii="宋体" w:hAnsi="宋体" w:cs="宋体"/>
                <w:color w:val="000000"/>
                <w:szCs w:val="21"/>
                <w:lang w:val="en-US" w:eastAsia="zh-CN"/>
              </w:rPr>
              <w:t>14</w:t>
            </w:r>
            <w:r>
              <w:rPr>
                <w:rFonts w:hint="eastAsia" w:ascii="宋体" w:hAnsi="宋体" w:cs="宋体"/>
                <w:color w:val="000000"/>
                <w:szCs w:val="21"/>
              </w:rPr>
              <w:t>日</w:t>
            </w:r>
            <w:r>
              <w:rPr>
                <w:rFonts w:hint="eastAsia" w:ascii="宋体" w:hAnsi="宋体" w:cs="宋体"/>
                <w:color w:val="000000"/>
                <w:kern w:val="0"/>
                <w:szCs w:val="21"/>
                <w:lang w:bidi="ar"/>
              </w:rPr>
              <w:t>～10月</w:t>
            </w:r>
            <w:r>
              <w:rPr>
                <w:rFonts w:hint="eastAsia" w:ascii="宋体" w:hAnsi="宋体" w:cs="宋体"/>
                <w:color w:val="000000"/>
                <w:kern w:val="0"/>
                <w:szCs w:val="21"/>
                <w:lang w:val="en-US" w:eastAsia="zh-CN" w:bidi="ar"/>
              </w:rPr>
              <w:t>18</w:t>
            </w:r>
            <w:r>
              <w:rPr>
                <w:rFonts w:hint="eastAsia" w:ascii="宋体" w:hAnsi="宋体" w:cs="宋体"/>
                <w:color w:val="000000"/>
                <w:kern w:val="0"/>
                <w:szCs w:val="21"/>
                <w:lang w:bidi="ar"/>
              </w:rPr>
              <w:t>日</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0BFC727C">
            <w:pPr>
              <w:jc w:val="left"/>
              <w:rPr>
                <w:rFonts w:ascii="宋体" w:hAnsi="宋体" w:cs="宋体"/>
                <w:color w:val="000000"/>
                <w:sz w:val="24"/>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6C2DB8BE">
            <w:pPr>
              <w:widowControl/>
              <w:jc w:val="center"/>
              <w:textAlignment w:val="center"/>
              <w:rPr>
                <w:rFonts w:ascii="宋体" w:hAnsi="宋体" w:cs="宋体"/>
                <w:color w:val="000000"/>
                <w:szCs w:val="21"/>
              </w:rPr>
            </w:pPr>
          </w:p>
        </w:tc>
      </w:tr>
      <w:tr w14:paraId="4075D385">
        <w:tblPrEx>
          <w:tblCellMar>
            <w:top w:w="0" w:type="dxa"/>
            <w:left w:w="108" w:type="dxa"/>
            <w:bottom w:w="0" w:type="dxa"/>
            <w:right w:w="108" w:type="dxa"/>
          </w:tblCellMar>
        </w:tblPrEx>
        <w:trPr>
          <w:trHeight w:val="445"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01F0A399">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20CDDBFC">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10月</w:t>
            </w:r>
            <w:r>
              <w:rPr>
                <w:rFonts w:hint="eastAsia" w:ascii="宋体" w:hAnsi="宋体" w:cs="宋体"/>
                <w:color w:val="000000"/>
                <w:kern w:val="0"/>
                <w:szCs w:val="21"/>
                <w:lang w:val="en-US" w:eastAsia="zh-CN" w:bidi="ar"/>
              </w:rPr>
              <w:t>21</w:t>
            </w:r>
            <w:r>
              <w:rPr>
                <w:rFonts w:hint="eastAsia" w:ascii="宋体" w:hAnsi="宋体" w:cs="宋体"/>
                <w:color w:val="000000"/>
                <w:kern w:val="0"/>
                <w:szCs w:val="21"/>
                <w:lang w:bidi="ar"/>
              </w:rPr>
              <w:t>日～10月</w:t>
            </w:r>
            <w:r>
              <w:rPr>
                <w:rFonts w:hint="eastAsia" w:ascii="宋体" w:hAnsi="宋体" w:cs="宋体"/>
                <w:color w:val="000000"/>
                <w:kern w:val="0"/>
                <w:szCs w:val="21"/>
                <w:lang w:val="en-US" w:eastAsia="zh-CN" w:bidi="ar"/>
              </w:rPr>
              <w:t>25</w:t>
            </w:r>
            <w:r>
              <w:rPr>
                <w:rFonts w:hint="eastAsia" w:ascii="宋体" w:hAnsi="宋体" w:cs="宋体"/>
                <w:color w:val="000000"/>
                <w:kern w:val="0"/>
                <w:szCs w:val="21"/>
                <w:lang w:bidi="ar"/>
              </w:rPr>
              <w:t>日</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12EE63BD">
            <w:pPr>
              <w:jc w:val="left"/>
              <w:rPr>
                <w:rFonts w:ascii="宋体" w:hAnsi="宋体" w:cs="宋体"/>
                <w:color w:val="000000"/>
                <w:sz w:val="24"/>
              </w:rPr>
            </w:pPr>
            <w:r>
              <w:rPr>
                <w:rFonts w:hint="eastAsia" w:ascii="宋体" w:hAnsi="宋体"/>
                <w:szCs w:val="21"/>
              </w:rPr>
              <w:t>6.j q x</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；7.z c s</w:t>
            </w:r>
            <w:r>
              <w:rPr>
                <w:rFonts w:ascii="宋体" w:hAnsi="宋体"/>
                <w:szCs w:val="21"/>
              </w:rPr>
              <w:t>②</w:t>
            </w:r>
            <w:r>
              <w:rPr>
                <w:rFonts w:hint="eastAsia" w:ascii="宋体" w:hAnsi="宋体"/>
                <w:szCs w:val="21"/>
              </w:rPr>
              <w:t>；8.zh ch sh r</w:t>
            </w:r>
            <w:r>
              <w:rPr>
                <w:rFonts w:ascii="宋体" w:hAnsi="宋体"/>
                <w:szCs w:val="21"/>
              </w:rPr>
              <w:t>③</w:t>
            </w:r>
            <w:r>
              <w:rPr>
                <w:rFonts w:hint="eastAsia" w:ascii="宋体" w:hAnsi="宋体"/>
                <w:szCs w:val="21"/>
              </w:rPr>
              <w:t>；语文园地二</w:t>
            </w:r>
            <w:r>
              <w:rPr>
                <w:rFonts w:ascii="宋体" w:hAnsi="宋体"/>
                <w:szCs w:val="21"/>
              </w:rPr>
              <w:t>③</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217BEC7F">
            <w:pPr>
              <w:widowControl/>
              <w:jc w:val="center"/>
              <w:textAlignment w:val="center"/>
              <w:rPr>
                <w:rFonts w:ascii="宋体" w:hAnsi="宋体" w:cs="宋体"/>
                <w:color w:val="000000"/>
                <w:szCs w:val="21"/>
              </w:rPr>
            </w:pPr>
          </w:p>
        </w:tc>
      </w:tr>
      <w:tr w14:paraId="38DEB1B2">
        <w:tblPrEx>
          <w:tblCellMar>
            <w:top w:w="0" w:type="dxa"/>
            <w:left w:w="108" w:type="dxa"/>
            <w:bottom w:w="0" w:type="dxa"/>
            <w:right w:w="108" w:type="dxa"/>
          </w:tblCellMar>
        </w:tblPrEx>
        <w:trPr>
          <w:trHeight w:val="445"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468C89E6">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5552E763">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10月</w:t>
            </w:r>
            <w:r>
              <w:rPr>
                <w:rFonts w:hint="eastAsia" w:ascii="宋体" w:hAnsi="宋体" w:cs="宋体"/>
                <w:color w:val="000000"/>
                <w:kern w:val="0"/>
                <w:szCs w:val="21"/>
                <w:lang w:val="en-US" w:eastAsia="zh-CN" w:bidi="ar"/>
              </w:rPr>
              <w:t>28</w:t>
            </w:r>
            <w:r>
              <w:rPr>
                <w:rFonts w:hint="eastAsia" w:ascii="宋体" w:hAnsi="宋体" w:cs="宋体"/>
                <w:color w:val="000000"/>
                <w:kern w:val="0"/>
                <w:szCs w:val="21"/>
                <w:lang w:bidi="ar"/>
              </w:rPr>
              <w:t>日～1</w:t>
            </w:r>
            <w:r>
              <w:rPr>
                <w:rFonts w:hint="eastAsia" w:ascii="宋体" w:hAnsi="宋体" w:cs="宋体"/>
                <w:color w:val="000000"/>
                <w:kern w:val="0"/>
                <w:szCs w:val="21"/>
                <w:lang w:val="en-US" w:eastAsia="zh-CN" w:bidi="ar"/>
              </w:rPr>
              <w:t>1</w:t>
            </w:r>
            <w:r>
              <w:rPr>
                <w:rFonts w:hint="eastAsia" w:ascii="宋体" w:hAnsi="宋体" w:cs="宋体"/>
                <w:color w:val="000000"/>
                <w:kern w:val="0"/>
                <w:szCs w:val="21"/>
                <w:lang w:bidi="ar"/>
              </w:rPr>
              <w:t>月</w:t>
            </w:r>
            <w:r>
              <w:rPr>
                <w:rFonts w:hint="eastAsia" w:ascii="宋体" w:hAnsi="宋体" w:cs="宋体"/>
                <w:color w:val="000000"/>
                <w:kern w:val="0"/>
                <w:szCs w:val="21"/>
                <w:lang w:val="en-US" w:eastAsia="zh-CN" w:bidi="ar"/>
              </w:rPr>
              <w:t>1</w:t>
            </w:r>
            <w:r>
              <w:rPr>
                <w:rFonts w:hint="eastAsia" w:ascii="宋体" w:hAnsi="宋体" w:cs="宋体"/>
                <w:color w:val="000000"/>
                <w:kern w:val="0"/>
                <w:szCs w:val="21"/>
                <w:lang w:bidi="ar"/>
              </w:rPr>
              <w:t>日</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227D0196">
            <w:pPr>
              <w:jc w:val="left"/>
              <w:rPr>
                <w:rFonts w:ascii="宋体" w:hAnsi="宋体" w:cs="宋体"/>
                <w:color w:val="000000"/>
                <w:sz w:val="24"/>
              </w:rPr>
            </w:pPr>
            <w:r>
              <w:rPr>
                <w:rFonts w:hint="eastAsia" w:ascii="宋体" w:hAnsi="宋体"/>
                <w:szCs w:val="21"/>
              </w:rPr>
              <w:t>9.ai ei ui</w:t>
            </w:r>
            <w:r>
              <w:rPr>
                <w:rFonts w:ascii="宋体" w:hAnsi="宋体"/>
                <w:szCs w:val="21"/>
              </w:rPr>
              <w:t>③</w:t>
            </w:r>
            <w:r>
              <w:rPr>
                <w:rFonts w:hint="eastAsia" w:ascii="宋体" w:hAnsi="宋体"/>
                <w:szCs w:val="21"/>
              </w:rPr>
              <w:t>；10.ao ou iu</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；11.ie üe er</w:t>
            </w:r>
            <w:r>
              <w:rPr>
                <w:rFonts w:ascii="宋体" w:hAnsi="宋体"/>
                <w:szCs w:val="21"/>
              </w:rPr>
              <w:t>③</w:t>
            </w:r>
            <w:r>
              <w:rPr>
                <w:rFonts w:hint="eastAsia" w:ascii="宋体" w:hAnsi="宋体"/>
                <w:szCs w:val="21"/>
              </w:rPr>
              <w:t>；</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020A46DE">
            <w:pPr>
              <w:jc w:val="center"/>
              <w:rPr>
                <w:rFonts w:ascii="宋体" w:hAnsi="宋体" w:cs="宋体"/>
                <w:color w:val="000000"/>
                <w:szCs w:val="21"/>
              </w:rPr>
            </w:pPr>
          </w:p>
        </w:tc>
      </w:tr>
      <w:tr w14:paraId="45D4BF74">
        <w:tblPrEx>
          <w:tblCellMar>
            <w:top w:w="0" w:type="dxa"/>
            <w:left w:w="108" w:type="dxa"/>
            <w:bottom w:w="0" w:type="dxa"/>
            <w:right w:w="108" w:type="dxa"/>
          </w:tblCellMar>
        </w:tblPrEx>
        <w:trPr>
          <w:trHeight w:val="445"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7B6353DB">
            <w:pPr>
              <w:widowControl/>
              <w:jc w:val="center"/>
              <w:textAlignment w:val="center"/>
              <w:rPr>
                <w:rFonts w:ascii="宋体" w:hAnsi="宋体" w:cs="宋体"/>
                <w:color w:val="000000"/>
                <w:sz w:val="24"/>
              </w:rPr>
            </w:pPr>
            <w:r>
              <w:rPr>
                <w:rFonts w:hint="eastAsia" w:ascii="宋体" w:hAnsi="宋体" w:cs="宋体"/>
                <w:color w:val="000000"/>
                <w:kern w:val="0"/>
                <w:sz w:val="24"/>
                <w:lang w:bidi="ar"/>
              </w:rPr>
              <w:t>9</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52F3846D">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r>
              <w:rPr>
                <w:rFonts w:hint="eastAsia" w:ascii="宋体" w:hAnsi="宋体" w:cs="宋体"/>
                <w:color w:val="000000"/>
                <w:kern w:val="0"/>
                <w:szCs w:val="21"/>
                <w:lang w:val="en-US" w:eastAsia="zh-CN" w:bidi="ar"/>
              </w:rPr>
              <w:t>1</w:t>
            </w:r>
            <w:r>
              <w:rPr>
                <w:rFonts w:hint="eastAsia" w:ascii="宋体" w:hAnsi="宋体" w:cs="宋体"/>
                <w:color w:val="000000"/>
                <w:kern w:val="0"/>
                <w:szCs w:val="21"/>
                <w:lang w:bidi="ar"/>
              </w:rPr>
              <w:t>月4日～1</w:t>
            </w:r>
            <w:r>
              <w:rPr>
                <w:rFonts w:hint="eastAsia" w:ascii="宋体" w:hAnsi="宋体" w:cs="宋体"/>
                <w:color w:val="000000"/>
                <w:kern w:val="0"/>
                <w:szCs w:val="21"/>
                <w:lang w:val="en-US" w:eastAsia="zh-CN" w:bidi="ar"/>
              </w:rPr>
              <w:t>1</w:t>
            </w:r>
            <w:r>
              <w:rPr>
                <w:rFonts w:hint="eastAsia" w:ascii="宋体" w:hAnsi="宋体" w:cs="宋体"/>
                <w:color w:val="000000"/>
                <w:kern w:val="0"/>
                <w:szCs w:val="21"/>
                <w:lang w:bidi="ar"/>
              </w:rPr>
              <w:t>月8日</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6A7C5772">
            <w:pPr>
              <w:jc w:val="left"/>
              <w:rPr>
                <w:rFonts w:ascii="宋体" w:hAnsi="宋体" w:cs="宋体"/>
                <w:color w:val="000000"/>
                <w:sz w:val="24"/>
              </w:rPr>
            </w:pPr>
            <w:r>
              <w:rPr>
                <w:rFonts w:hint="eastAsia" w:ascii="宋体" w:hAnsi="宋体"/>
                <w:szCs w:val="21"/>
              </w:rPr>
              <w:t>12.an en in un ün</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3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hint="eastAsia" w:ascii="宋体" w:hAnsi="宋体"/>
                <w:szCs w:val="21"/>
              </w:rPr>
              <w:t>；13.ang eng ing ong</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；语文园地三</w:t>
            </w:r>
            <w:r>
              <w:rPr>
                <w:rFonts w:ascii="宋体" w:hAnsi="宋体"/>
                <w:szCs w:val="21"/>
              </w:rPr>
              <w:t>③</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059A0810">
            <w:pPr>
              <w:jc w:val="center"/>
              <w:rPr>
                <w:rFonts w:ascii="宋体" w:hAnsi="宋体" w:cs="宋体"/>
                <w:color w:val="000000"/>
                <w:szCs w:val="21"/>
              </w:rPr>
            </w:pPr>
          </w:p>
        </w:tc>
      </w:tr>
      <w:tr w14:paraId="12C91E80">
        <w:tblPrEx>
          <w:tblCellMar>
            <w:top w:w="0" w:type="dxa"/>
            <w:left w:w="108" w:type="dxa"/>
            <w:bottom w:w="0" w:type="dxa"/>
            <w:right w:w="108" w:type="dxa"/>
          </w:tblCellMar>
        </w:tblPrEx>
        <w:trPr>
          <w:trHeight w:val="445"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2088DC06">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7C6C8115">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r>
              <w:rPr>
                <w:rFonts w:hint="eastAsia" w:ascii="宋体" w:hAnsi="宋体" w:cs="宋体"/>
                <w:color w:val="000000"/>
                <w:kern w:val="0"/>
                <w:szCs w:val="21"/>
                <w:lang w:val="en-US" w:eastAsia="zh-CN" w:bidi="ar"/>
              </w:rPr>
              <w:t>1</w:t>
            </w:r>
            <w:r>
              <w:rPr>
                <w:rFonts w:hint="eastAsia" w:ascii="宋体" w:hAnsi="宋体" w:cs="宋体"/>
                <w:color w:val="000000"/>
                <w:kern w:val="0"/>
                <w:szCs w:val="21"/>
                <w:lang w:bidi="ar"/>
              </w:rPr>
              <w:t>月</w:t>
            </w:r>
            <w:r>
              <w:rPr>
                <w:rFonts w:hint="eastAsia" w:ascii="宋体" w:hAnsi="宋体" w:cs="宋体"/>
                <w:color w:val="000000"/>
                <w:kern w:val="0"/>
                <w:szCs w:val="21"/>
                <w:lang w:val="en-US" w:eastAsia="zh-CN" w:bidi="ar"/>
              </w:rPr>
              <w:t>1</w:t>
            </w:r>
            <w:r>
              <w:rPr>
                <w:rFonts w:hint="eastAsia" w:ascii="宋体" w:hAnsi="宋体" w:cs="宋体"/>
                <w:color w:val="000000"/>
                <w:kern w:val="0"/>
                <w:szCs w:val="21"/>
                <w:lang w:bidi="ar"/>
              </w:rPr>
              <w:t>1日～11月</w:t>
            </w:r>
            <w:r>
              <w:rPr>
                <w:rFonts w:hint="eastAsia" w:ascii="宋体" w:hAnsi="宋体" w:cs="宋体"/>
                <w:color w:val="000000"/>
                <w:kern w:val="0"/>
                <w:szCs w:val="21"/>
                <w:lang w:val="en-US" w:eastAsia="zh-CN" w:bidi="ar"/>
              </w:rPr>
              <w:t>15</w:t>
            </w:r>
            <w:r>
              <w:rPr>
                <w:rFonts w:hint="eastAsia" w:ascii="宋体" w:hAnsi="宋体" w:cs="宋体"/>
                <w:color w:val="000000"/>
                <w:kern w:val="0"/>
                <w:szCs w:val="21"/>
                <w:lang w:bidi="ar"/>
              </w:rPr>
              <w:t>日</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727B361C">
            <w:pPr>
              <w:jc w:val="left"/>
              <w:rPr>
                <w:rFonts w:ascii="宋体" w:hAnsi="宋体" w:cs="宋体"/>
                <w:color w:val="000000"/>
                <w:sz w:val="24"/>
              </w:rPr>
            </w:pPr>
            <w:r>
              <w:rPr>
                <w:rFonts w:hint="eastAsia" w:ascii="宋体" w:hAnsi="宋体"/>
                <w:szCs w:val="21"/>
              </w:rPr>
              <w:t>1.秋天</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；2.小小的船</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；3.江南</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；4.四季</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5415C359">
            <w:pPr>
              <w:jc w:val="center"/>
              <w:rPr>
                <w:rFonts w:ascii="宋体" w:hAnsi="宋体" w:cs="宋体"/>
                <w:color w:val="000000"/>
                <w:szCs w:val="21"/>
              </w:rPr>
            </w:pPr>
          </w:p>
        </w:tc>
      </w:tr>
      <w:tr w14:paraId="0F42C87D">
        <w:tblPrEx>
          <w:tblCellMar>
            <w:top w:w="0" w:type="dxa"/>
            <w:left w:w="108" w:type="dxa"/>
            <w:bottom w:w="0" w:type="dxa"/>
            <w:right w:w="108" w:type="dxa"/>
          </w:tblCellMar>
        </w:tblPrEx>
        <w:trPr>
          <w:trHeight w:val="445"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2A8DE920">
            <w:pPr>
              <w:jc w:val="center"/>
              <w:rPr>
                <w:rFonts w:ascii="宋体" w:hAnsi="宋体"/>
                <w:szCs w:val="21"/>
              </w:rPr>
            </w:pPr>
            <w:r>
              <w:rPr>
                <w:rFonts w:hint="eastAsia" w:ascii="宋体" w:hAnsi="宋体"/>
                <w:szCs w:val="21"/>
              </w:rPr>
              <w:t>11</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27C63E7B">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11月</w:t>
            </w:r>
            <w:r>
              <w:rPr>
                <w:rFonts w:hint="eastAsia" w:ascii="宋体" w:hAnsi="宋体" w:cs="宋体"/>
                <w:color w:val="000000"/>
                <w:kern w:val="0"/>
                <w:szCs w:val="21"/>
                <w:lang w:val="en-US" w:eastAsia="zh-CN" w:bidi="ar"/>
              </w:rPr>
              <w:t>18</w:t>
            </w:r>
            <w:r>
              <w:rPr>
                <w:rFonts w:hint="eastAsia" w:ascii="宋体" w:hAnsi="宋体" w:cs="宋体"/>
                <w:color w:val="000000"/>
                <w:kern w:val="0"/>
                <w:szCs w:val="21"/>
                <w:lang w:bidi="ar"/>
              </w:rPr>
              <w:t>日～11月</w:t>
            </w:r>
            <w:r>
              <w:rPr>
                <w:rFonts w:hint="eastAsia" w:ascii="宋体" w:hAnsi="宋体" w:cs="宋体"/>
                <w:color w:val="000000"/>
                <w:kern w:val="0"/>
                <w:szCs w:val="21"/>
                <w:lang w:val="en-US" w:eastAsia="zh-CN" w:bidi="ar"/>
              </w:rPr>
              <w:t>22</w:t>
            </w:r>
            <w:r>
              <w:rPr>
                <w:rFonts w:hint="eastAsia" w:ascii="宋体" w:hAnsi="宋体" w:cs="宋体"/>
                <w:color w:val="000000"/>
                <w:kern w:val="0"/>
                <w:szCs w:val="21"/>
                <w:lang w:bidi="ar"/>
              </w:rPr>
              <w:t>日</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73482295">
            <w:pPr>
              <w:jc w:val="left"/>
              <w:rPr>
                <w:rFonts w:ascii="宋体" w:hAnsi="宋体" w:cs="宋体"/>
                <w:color w:val="000000"/>
                <w:sz w:val="24"/>
              </w:rPr>
            </w:pPr>
            <w:r>
              <w:rPr>
                <w:rFonts w:hint="eastAsia" w:ascii="宋体" w:hAnsi="宋体"/>
                <w:szCs w:val="21"/>
              </w:rPr>
              <w:t>口语交际：我们做好朋友</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；语文园地四</w:t>
            </w:r>
            <w:r>
              <w:rPr>
                <w:rFonts w:ascii="宋体" w:hAnsi="宋体"/>
                <w:szCs w:val="21"/>
              </w:rPr>
              <w:t>③</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3783393C">
            <w:pPr>
              <w:jc w:val="center"/>
              <w:rPr>
                <w:rFonts w:ascii="宋体" w:hAnsi="宋体" w:cs="宋体"/>
                <w:color w:val="000000"/>
                <w:szCs w:val="21"/>
              </w:rPr>
            </w:pPr>
          </w:p>
        </w:tc>
      </w:tr>
      <w:tr w14:paraId="4023BC78">
        <w:tblPrEx>
          <w:tblCellMar>
            <w:top w:w="0" w:type="dxa"/>
            <w:left w:w="108" w:type="dxa"/>
            <w:bottom w:w="0" w:type="dxa"/>
            <w:right w:w="108" w:type="dxa"/>
          </w:tblCellMar>
        </w:tblPrEx>
        <w:trPr>
          <w:trHeight w:val="445"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49C8748C">
            <w:pPr>
              <w:jc w:val="center"/>
              <w:rPr>
                <w:rFonts w:ascii="宋体" w:hAnsi="宋体"/>
                <w:szCs w:val="21"/>
              </w:rPr>
            </w:pPr>
            <w:r>
              <w:rPr>
                <w:rFonts w:hint="eastAsia" w:ascii="宋体" w:hAnsi="宋体"/>
                <w:szCs w:val="21"/>
              </w:rPr>
              <w:t>12</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7EAA1672">
            <w:pPr>
              <w:jc w:val="left"/>
              <w:rPr>
                <w:rFonts w:ascii="宋体" w:hAnsi="宋体"/>
                <w:szCs w:val="21"/>
              </w:rPr>
            </w:pPr>
            <w:r>
              <w:rPr>
                <w:rFonts w:hint="eastAsia" w:ascii="宋体" w:hAnsi="宋体"/>
                <w:szCs w:val="21"/>
              </w:rPr>
              <w:t>11月</w:t>
            </w:r>
            <w:r>
              <w:rPr>
                <w:rFonts w:hint="eastAsia" w:ascii="宋体" w:hAnsi="宋体"/>
                <w:szCs w:val="21"/>
                <w:lang w:val="en-US" w:eastAsia="zh-CN"/>
              </w:rPr>
              <w:t>25</w:t>
            </w:r>
            <w:r>
              <w:rPr>
                <w:rFonts w:hint="eastAsia" w:ascii="宋体" w:hAnsi="宋体"/>
                <w:szCs w:val="21"/>
              </w:rPr>
              <w:t>日～11月</w:t>
            </w:r>
            <w:r>
              <w:rPr>
                <w:rFonts w:hint="eastAsia" w:ascii="宋体" w:hAnsi="宋体"/>
                <w:szCs w:val="21"/>
                <w:lang w:val="en-US" w:eastAsia="zh-CN"/>
              </w:rPr>
              <w:t>29</w:t>
            </w:r>
            <w:r>
              <w:rPr>
                <w:rFonts w:hint="eastAsia" w:ascii="宋体" w:hAnsi="宋体"/>
                <w:szCs w:val="21"/>
              </w:rPr>
              <w:t>日</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4EA51065">
            <w:pPr>
              <w:jc w:val="left"/>
              <w:rPr>
                <w:rFonts w:ascii="宋体" w:hAnsi="宋体"/>
                <w:szCs w:val="21"/>
              </w:rPr>
            </w:pPr>
            <w:r>
              <w:rPr>
                <w:rFonts w:hint="eastAsia" w:ascii="宋体" w:hAnsi="宋体"/>
                <w:szCs w:val="21"/>
              </w:rPr>
              <w:t>6.画</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w:t>
            </w:r>
            <w:r>
              <w:rPr>
                <w:rFonts w:hint="eastAsia"/>
                <w:szCs w:val="21"/>
              </w:rPr>
              <w:t>7.大小多少</w:t>
            </w:r>
            <w:r>
              <w:rPr>
                <w:rFonts w:ascii="宋体" w:hAnsi="宋体"/>
                <w:szCs w:val="21"/>
              </w:rPr>
              <w:t>②</w:t>
            </w:r>
            <w:r>
              <w:rPr>
                <w:rFonts w:hint="eastAsia" w:ascii="宋体" w:hAnsi="宋体"/>
                <w:szCs w:val="21"/>
              </w:rPr>
              <w:t>；8.小书包</w:t>
            </w:r>
            <w:r>
              <w:rPr>
                <w:rFonts w:ascii="宋体" w:hAnsi="宋体"/>
                <w:szCs w:val="21"/>
              </w:rPr>
              <w:t>②</w:t>
            </w:r>
            <w:r>
              <w:rPr>
                <w:rFonts w:hint="eastAsia" w:ascii="宋体" w:hAnsi="宋体"/>
                <w:szCs w:val="21"/>
              </w:rPr>
              <w:t>；9.日月明</w:t>
            </w:r>
            <w:r>
              <w:rPr>
                <w:rFonts w:ascii="宋体" w:hAnsi="宋体"/>
                <w:szCs w:val="21"/>
              </w:rPr>
              <w:t>②</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432F72DA">
            <w:pPr>
              <w:jc w:val="left"/>
              <w:rPr>
                <w:rFonts w:ascii="宋体" w:hAnsi="宋体"/>
                <w:szCs w:val="21"/>
              </w:rPr>
            </w:pPr>
          </w:p>
        </w:tc>
      </w:tr>
      <w:tr w14:paraId="37756BA7">
        <w:tblPrEx>
          <w:tblCellMar>
            <w:top w:w="0" w:type="dxa"/>
            <w:left w:w="108" w:type="dxa"/>
            <w:bottom w:w="0" w:type="dxa"/>
            <w:right w:w="108" w:type="dxa"/>
          </w:tblCellMar>
        </w:tblPrEx>
        <w:trPr>
          <w:trHeight w:val="445"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0A37CBD5">
            <w:pPr>
              <w:widowControl/>
              <w:jc w:val="center"/>
              <w:textAlignment w:val="center"/>
              <w:rPr>
                <w:rFonts w:ascii="宋体" w:hAnsi="宋体" w:cs="宋体"/>
                <w:color w:val="000000"/>
                <w:sz w:val="24"/>
              </w:rPr>
            </w:pPr>
            <w:r>
              <w:rPr>
                <w:rFonts w:hint="eastAsia" w:ascii="宋体" w:hAnsi="宋体" w:cs="宋体"/>
                <w:color w:val="000000"/>
                <w:kern w:val="0"/>
                <w:sz w:val="24"/>
                <w:lang w:bidi="ar"/>
              </w:rPr>
              <w:t>13</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30B552C8">
            <w:pPr>
              <w:jc w:val="left"/>
              <w:rPr>
                <w:rFonts w:ascii="宋体" w:hAnsi="宋体"/>
                <w:szCs w:val="21"/>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月2日～1</w:t>
            </w:r>
            <w:r>
              <w:rPr>
                <w:rFonts w:hint="eastAsia" w:ascii="宋体" w:hAnsi="宋体"/>
                <w:szCs w:val="21"/>
                <w:lang w:val="en-US" w:eastAsia="zh-CN"/>
              </w:rPr>
              <w:t>2</w:t>
            </w:r>
            <w:r>
              <w:rPr>
                <w:rFonts w:hint="eastAsia" w:ascii="宋体" w:hAnsi="宋体"/>
                <w:szCs w:val="21"/>
              </w:rPr>
              <w:t>月</w:t>
            </w:r>
            <w:r>
              <w:rPr>
                <w:rFonts w:hint="eastAsia" w:ascii="宋体" w:hAnsi="宋体"/>
                <w:szCs w:val="21"/>
                <w:lang w:val="en-US" w:eastAsia="zh-CN"/>
              </w:rPr>
              <w:t>6</w:t>
            </w:r>
            <w:r>
              <w:rPr>
                <w:rFonts w:hint="eastAsia" w:ascii="宋体" w:hAnsi="宋体"/>
                <w:szCs w:val="21"/>
              </w:rPr>
              <w:t>日</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6907CD92">
            <w:pPr>
              <w:jc w:val="left"/>
              <w:rPr>
                <w:rFonts w:ascii="Calibri" w:hAnsi="Calibri" w:eastAsia="宋体" w:cs="Times New Roman"/>
                <w:szCs w:val="21"/>
              </w:rPr>
            </w:pPr>
            <w:r>
              <w:rPr>
                <w:rFonts w:hint="eastAsia" w:ascii="宋体" w:hAnsi="宋体"/>
                <w:szCs w:val="21"/>
              </w:rPr>
              <w:t>10.升国旗</w:t>
            </w:r>
            <w:r>
              <w:rPr>
                <w:rFonts w:ascii="宋体" w:hAnsi="宋体"/>
                <w:szCs w:val="21"/>
              </w:rPr>
              <w:t>②</w:t>
            </w:r>
            <w:r>
              <w:rPr>
                <w:rFonts w:hint="eastAsia" w:ascii="宋体" w:hAnsi="宋体"/>
                <w:szCs w:val="21"/>
              </w:rPr>
              <w:t>；语文园地五</w:t>
            </w:r>
            <w:r>
              <w:rPr>
                <w:rFonts w:ascii="宋体" w:hAnsi="宋体"/>
                <w:szCs w:val="21"/>
              </w:rPr>
              <w:t>③</w:t>
            </w:r>
            <w:r>
              <w:rPr>
                <w:rFonts w:hint="eastAsia" w:ascii="宋体" w:hAnsi="宋体"/>
                <w:szCs w:val="21"/>
              </w:rPr>
              <w:t>；</w:t>
            </w:r>
            <w:r>
              <w:rPr>
                <w:rFonts w:hint="eastAsia"/>
                <w:szCs w:val="21"/>
              </w:rPr>
              <w:t>5.影子</w:t>
            </w:r>
            <w:r>
              <w:rPr>
                <w:rFonts w:ascii="宋体" w:hAnsi="宋体"/>
                <w:szCs w:val="21"/>
              </w:rPr>
              <w:t>②</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0AD9BA44">
            <w:pPr>
              <w:jc w:val="left"/>
              <w:rPr>
                <w:rFonts w:ascii="宋体" w:hAnsi="宋体"/>
                <w:szCs w:val="21"/>
              </w:rPr>
            </w:pPr>
          </w:p>
        </w:tc>
      </w:tr>
      <w:tr w14:paraId="26C3A754">
        <w:tblPrEx>
          <w:tblCellMar>
            <w:top w:w="0" w:type="dxa"/>
            <w:left w:w="108" w:type="dxa"/>
            <w:bottom w:w="0" w:type="dxa"/>
            <w:right w:w="108" w:type="dxa"/>
          </w:tblCellMar>
        </w:tblPrEx>
        <w:trPr>
          <w:trHeight w:val="445"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04A8FF93">
            <w:pPr>
              <w:widowControl/>
              <w:jc w:val="center"/>
              <w:textAlignment w:val="center"/>
              <w:rPr>
                <w:rFonts w:ascii="宋体" w:hAnsi="宋体" w:cs="宋体"/>
                <w:color w:val="000000"/>
                <w:sz w:val="24"/>
              </w:rPr>
            </w:pPr>
            <w:r>
              <w:rPr>
                <w:rFonts w:hint="eastAsia" w:ascii="宋体" w:hAnsi="宋体" w:cs="宋体"/>
                <w:color w:val="000000"/>
                <w:kern w:val="0"/>
                <w:sz w:val="24"/>
                <w:lang w:bidi="ar"/>
              </w:rPr>
              <w:t>14</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74EE0907">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月</w:t>
            </w:r>
            <w:r>
              <w:rPr>
                <w:rFonts w:hint="eastAsia" w:ascii="宋体" w:hAnsi="宋体" w:cs="宋体"/>
                <w:color w:val="000000"/>
                <w:kern w:val="0"/>
                <w:szCs w:val="21"/>
                <w:lang w:val="en-US" w:eastAsia="zh-CN" w:bidi="ar"/>
              </w:rPr>
              <w:t>9</w:t>
            </w:r>
            <w:r>
              <w:rPr>
                <w:rFonts w:hint="eastAsia" w:ascii="宋体" w:hAnsi="宋体" w:cs="宋体"/>
                <w:color w:val="000000"/>
                <w:kern w:val="0"/>
                <w:szCs w:val="21"/>
                <w:lang w:bidi="ar"/>
              </w:rPr>
              <w:t>日～12月</w:t>
            </w:r>
            <w:r>
              <w:rPr>
                <w:rFonts w:hint="eastAsia" w:ascii="宋体" w:hAnsi="宋体" w:cs="宋体"/>
                <w:color w:val="000000"/>
                <w:kern w:val="0"/>
                <w:szCs w:val="21"/>
                <w:lang w:val="en-US" w:eastAsia="zh-CN" w:bidi="ar"/>
              </w:rPr>
              <w:t>13</w:t>
            </w:r>
            <w:r>
              <w:rPr>
                <w:rFonts w:hint="eastAsia" w:ascii="宋体" w:hAnsi="宋体" w:cs="宋体"/>
                <w:color w:val="000000"/>
                <w:kern w:val="0"/>
                <w:szCs w:val="21"/>
                <w:lang w:bidi="ar"/>
              </w:rPr>
              <w:t>日</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565AFF2D">
            <w:pPr>
              <w:jc w:val="left"/>
              <w:rPr>
                <w:rFonts w:ascii="宋体" w:hAnsi="宋体" w:eastAsia="宋体" w:cs="宋体"/>
                <w:color w:val="000000"/>
                <w:sz w:val="24"/>
              </w:rPr>
            </w:pPr>
            <w:r>
              <w:rPr>
                <w:rFonts w:hint="eastAsia"/>
                <w:szCs w:val="21"/>
              </w:rPr>
              <w:t>6.比尾巴</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；7.青蛙写诗</w:t>
            </w:r>
            <w:r>
              <w:rPr>
                <w:rFonts w:ascii="宋体" w:hAnsi="宋体"/>
                <w:szCs w:val="21"/>
              </w:rPr>
              <w:t>②</w:t>
            </w:r>
            <w:r>
              <w:rPr>
                <w:rFonts w:hint="eastAsia" w:ascii="宋体" w:hAnsi="宋体"/>
                <w:szCs w:val="21"/>
              </w:rPr>
              <w:t>；8.雨点儿</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w:t>
            </w:r>
            <w:r>
              <w:rPr>
                <w:rFonts w:hint="eastAsia"/>
                <w:szCs w:val="21"/>
              </w:rPr>
              <w:t>口语交际：用多大的声音</w:t>
            </w:r>
            <w:r>
              <w:rPr>
                <w:szCs w:val="21"/>
              </w:rPr>
              <w:fldChar w:fldCharType="begin"/>
            </w:r>
            <w:r>
              <w:rPr>
                <w:szCs w:val="21"/>
              </w:rPr>
              <w:instrText xml:space="preserve"> </w:instrText>
            </w:r>
            <w:r>
              <w:rPr>
                <w:rFonts w:hint="eastAsia"/>
                <w:szCs w:val="21"/>
              </w:rPr>
              <w:instrText xml:space="preserve">= 1 \* GB3</w:instrText>
            </w:r>
            <w:r>
              <w:rPr>
                <w:szCs w:val="21"/>
              </w:rPr>
              <w:instrText xml:space="preserve"> </w:instrText>
            </w:r>
            <w:r>
              <w:rPr>
                <w:szCs w:val="21"/>
              </w:rPr>
              <w:fldChar w:fldCharType="separate"/>
            </w:r>
            <w:r>
              <w:rPr>
                <w:rFonts w:hint="eastAsia"/>
                <w:szCs w:val="21"/>
              </w:rPr>
              <w:t>①</w:t>
            </w:r>
            <w:r>
              <w:rPr>
                <w:szCs w:val="21"/>
              </w:rPr>
              <w:fldChar w:fldCharType="end"/>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6AC26CDA">
            <w:pPr>
              <w:jc w:val="center"/>
              <w:rPr>
                <w:rFonts w:ascii="宋体" w:hAnsi="宋体" w:cs="宋体"/>
                <w:color w:val="000000"/>
                <w:szCs w:val="21"/>
              </w:rPr>
            </w:pPr>
          </w:p>
        </w:tc>
      </w:tr>
      <w:tr w14:paraId="7B194398">
        <w:tblPrEx>
          <w:tblCellMar>
            <w:top w:w="0" w:type="dxa"/>
            <w:left w:w="108" w:type="dxa"/>
            <w:bottom w:w="0" w:type="dxa"/>
            <w:right w:w="108" w:type="dxa"/>
          </w:tblCellMar>
        </w:tblPrEx>
        <w:trPr>
          <w:trHeight w:val="445"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5D8C9EE1">
            <w:pPr>
              <w:widowControl/>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6CE49DA4">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12月</w:t>
            </w:r>
            <w:r>
              <w:rPr>
                <w:rFonts w:hint="eastAsia" w:ascii="宋体" w:hAnsi="宋体" w:cs="宋体"/>
                <w:color w:val="000000"/>
                <w:kern w:val="0"/>
                <w:szCs w:val="21"/>
                <w:lang w:val="en-US" w:eastAsia="zh-CN" w:bidi="ar"/>
              </w:rPr>
              <w:t>16</w:t>
            </w:r>
            <w:r>
              <w:rPr>
                <w:rFonts w:hint="eastAsia" w:ascii="宋体" w:hAnsi="宋体" w:cs="宋体"/>
                <w:color w:val="000000"/>
                <w:kern w:val="0"/>
                <w:szCs w:val="21"/>
                <w:lang w:bidi="ar"/>
              </w:rPr>
              <w:t>日～12月</w:t>
            </w:r>
            <w:r>
              <w:rPr>
                <w:rFonts w:hint="eastAsia" w:ascii="宋体" w:hAnsi="宋体" w:cs="宋体"/>
                <w:color w:val="000000"/>
                <w:kern w:val="0"/>
                <w:szCs w:val="21"/>
                <w:lang w:val="en-US" w:eastAsia="zh-CN" w:bidi="ar"/>
              </w:rPr>
              <w:t>20</w:t>
            </w:r>
            <w:r>
              <w:rPr>
                <w:rFonts w:hint="eastAsia" w:ascii="宋体" w:hAnsi="宋体" w:cs="宋体"/>
                <w:color w:val="000000"/>
                <w:kern w:val="0"/>
                <w:szCs w:val="21"/>
                <w:lang w:bidi="ar"/>
              </w:rPr>
              <w:t>日</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7D94C5FC">
            <w:pPr>
              <w:jc w:val="left"/>
              <w:rPr>
                <w:rFonts w:ascii="宋体" w:hAnsi="宋体" w:eastAsia="宋体" w:cs="宋体"/>
                <w:color w:val="000000"/>
                <w:sz w:val="24"/>
              </w:rPr>
            </w:pPr>
            <w:r>
              <w:rPr>
                <w:rFonts w:hint="eastAsia"/>
                <w:szCs w:val="21"/>
              </w:rPr>
              <w:t>语文园地六</w:t>
            </w:r>
            <w:r>
              <w:rPr>
                <w:rFonts w:ascii="宋体" w:hAnsi="宋体"/>
                <w:szCs w:val="21"/>
              </w:rPr>
              <w:t>③</w:t>
            </w:r>
            <w:r>
              <w:rPr>
                <w:rFonts w:hint="eastAsia"/>
                <w:szCs w:val="21"/>
              </w:rPr>
              <w:t>9.明天要远足</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；10.大还是小</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46FC237A">
            <w:pPr>
              <w:jc w:val="center"/>
              <w:rPr>
                <w:rFonts w:ascii="宋体" w:hAnsi="宋体" w:cs="宋体"/>
                <w:color w:val="000000"/>
                <w:szCs w:val="21"/>
              </w:rPr>
            </w:pPr>
          </w:p>
        </w:tc>
      </w:tr>
      <w:tr w14:paraId="6D6BB7B5">
        <w:tblPrEx>
          <w:tblCellMar>
            <w:top w:w="0" w:type="dxa"/>
            <w:left w:w="108" w:type="dxa"/>
            <w:bottom w:w="0" w:type="dxa"/>
            <w:right w:w="108" w:type="dxa"/>
          </w:tblCellMar>
        </w:tblPrEx>
        <w:trPr>
          <w:trHeight w:val="445"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1902E4E8">
            <w:pPr>
              <w:widowControl/>
              <w:jc w:val="center"/>
              <w:textAlignment w:val="center"/>
              <w:rPr>
                <w:rFonts w:ascii="宋体" w:hAnsi="宋体" w:cs="宋体"/>
                <w:color w:val="000000"/>
                <w:sz w:val="24"/>
              </w:rPr>
            </w:pPr>
            <w:r>
              <w:rPr>
                <w:rFonts w:hint="eastAsia" w:ascii="宋体" w:hAnsi="宋体" w:cs="宋体"/>
                <w:color w:val="000000"/>
                <w:kern w:val="0"/>
                <w:sz w:val="24"/>
                <w:lang w:bidi="ar"/>
              </w:rPr>
              <w:t>16</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6D37F632">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12月</w:t>
            </w:r>
            <w:r>
              <w:rPr>
                <w:rFonts w:hint="eastAsia" w:ascii="宋体" w:hAnsi="宋体" w:cs="宋体"/>
                <w:color w:val="000000"/>
                <w:kern w:val="0"/>
                <w:szCs w:val="21"/>
                <w:lang w:val="en-US" w:eastAsia="zh-CN" w:bidi="ar"/>
              </w:rPr>
              <w:t>23</w:t>
            </w:r>
            <w:r>
              <w:rPr>
                <w:rFonts w:hint="eastAsia" w:ascii="宋体" w:hAnsi="宋体" w:cs="宋体"/>
                <w:color w:val="000000"/>
                <w:kern w:val="0"/>
                <w:szCs w:val="21"/>
                <w:lang w:bidi="ar"/>
              </w:rPr>
              <w:t>日～12月</w:t>
            </w:r>
            <w:r>
              <w:rPr>
                <w:rFonts w:hint="eastAsia" w:ascii="宋体" w:hAnsi="宋体" w:cs="宋体"/>
                <w:color w:val="000000"/>
                <w:kern w:val="0"/>
                <w:szCs w:val="21"/>
                <w:lang w:val="en-US" w:eastAsia="zh-CN" w:bidi="ar"/>
              </w:rPr>
              <w:t>27</w:t>
            </w:r>
            <w:r>
              <w:rPr>
                <w:rFonts w:hint="eastAsia" w:ascii="宋体" w:hAnsi="宋体" w:cs="宋体"/>
                <w:color w:val="000000"/>
                <w:kern w:val="0"/>
                <w:szCs w:val="21"/>
                <w:lang w:bidi="ar"/>
              </w:rPr>
              <w:t>日</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48A7D6A7">
            <w:pPr>
              <w:jc w:val="left"/>
              <w:rPr>
                <w:rFonts w:ascii="宋体" w:hAnsi="宋体" w:eastAsia="宋体" w:cs="宋体"/>
                <w:color w:val="000000"/>
                <w:sz w:val="24"/>
              </w:rPr>
            </w:pPr>
            <w:r>
              <w:rPr>
                <w:rFonts w:hint="eastAsia"/>
                <w:szCs w:val="21"/>
              </w:rPr>
              <w:t>11.项链</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w:t>
            </w:r>
            <w:r>
              <w:rPr>
                <w:rFonts w:hint="eastAsia"/>
                <w:szCs w:val="21"/>
              </w:rPr>
              <w:t>语文园地七</w:t>
            </w:r>
            <w:r>
              <w:rPr>
                <w:rFonts w:ascii="宋体" w:hAnsi="宋体"/>
                <w:szCs w:val="21"/>
              </w:rPr>
              <w:t>③</w:t>
            </w:r>
            <w:r>
              <w:rPr>
                <w:rFonts w:hint="eastAsia" w:ascii="宋体" w:hAnsi="宋体"/>
                <w:szCs w:val="21"/>
              </w:rPr>
              <w:t>；</w:t>
            </w:r>
            <w:r>
              <w:rPr>
                <w:rFonts w:hint="eastAsia"/>
                <w:szCs w:val="21"/>
              </w:rPr>
              <w:t>12.雪地里的小画家</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4AD0B7A5">
            <w:pPr>
              <w:jc w:val="center"/>
              <w:rPr>
                <w:rFonts w:ascii="宋体" w:hAnsi="宋体" w:cs="宋体"/>
                <w:color w:val="000000"/>
                <w:szCs w:val="21"/>
              </w:rPr>
            </w:pPr>
          </w:p>
        </w:tc>
      </w:tr>
      <w:tr w14:paraId="0B0B2855">
        <w:tblPrEx>
          <w:tblCellMar>
            <w:top w:w="0" w:type="dxa"/>
            <w:left w:w="108" w:type="dxa"/>
            <w:bottom w:w="0" w:type="dxa"/>
            <w:right w:w="108" w:type="dxa"/>
          </w:tblCellMar>
        </w:tblPrEx>
        <w:trPr>
          <w:trHeight w:val="445"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37D7F686">
            <w:pPr>
              <w:widowControl/>
              <w:jc w:val="center"/>
              <w:textAlignment w:val="center"/>
              <w:rPr>
                <w:rFonts w:ascii="宋体" w:hAnsi="宋体" w:cs="宋体"/>
                <w:color w:val="000000"/>
                <w:sz w:val="24"/>
              </w:rPr>
            </w:pPr>
            <w:r>
              <w:rPr>
                <w:rFonts w:hint="eastAsia" w:ascii="宋体" w:hAnsi="宋体" w:cs="宋体"/>
                <w:color w:val="000000"/>
                <w:kern w:val="0"/>
                <w:sz w:val="24"/>
                <w:lang w:bidi="ar"/>
              </w:rPr>
              <w:t>17</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77923E5C">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12月</w:t>
            </w:r>
            <w:r>
              <w:rPr>
                <w:rFonts w:hint="eastAsia" w:ascii="宋体" w:hAnsi="宋体" w:cs="宋体"/>
                <w:color w:val="000000"/>
                <w:kern w:val="0"/>
                <w:szCs w:val="21"/>
                <w:lang w:val="en-US" w:eastAsia="zh-CN" w:bidi="ar"/>
              </w:rPr>
              <w:t>30</w:t>
            </w:r>
            <w:r>
              <w:rPr>
                <w:rFonts w:hint="eastAsia" w:ascii="宋体" w:hAnsi="宋体" w:cs="宋体"/>
                <w:color w:val="000000"/>
                <w:kern w:val="0"/>
                <w:szCs w:val="21"/>
                <w:lang w:bidi="ar"/>
              </w:rPr>
              <w:t>日～</w:t>
            </w:r>
            <w:r>
              <w:rPr>
                <w:rFonts w:hint="eastAsia" w:ascii="宋体" w:hAnsi="宋体" w:cs="宋体"/>
                <w:color w:val="000000"/>
                <w:kern w:val="0"/>
                <w:szCs w:val="21"/>
                <w:lang w:val="en-US" w:eastAsia="zh-CN" w:bidi="ar"/>
              </w:rPr>
              <w:t>1</w:t>
            </w:r>
            <w:r>
              <w:rPr>
                <w:rFonts w:hint="eastAsia" w:ascii="宋体" w:hAnsi="宋体" w:cs="宋体"/>
                <w:color w:val="000000"/>
                <w:kern w:val="0"/>
                <w:szCs w:val="21"/>
                <w:lang w:bidi="ar"/>
              </w:rPr>
              <w:t>月</w:t>
            </w:r>
            <w:r>
              <w:rPr>
                <w:rFonts w:hint="eastAsia" w:ascii="宋体" w:hAnsi="宋体" w:cs="宋体"/>
                <w:color w:val="000000"/>
                <w:kern w:val="0"/>
                <w:szCs w:val="21"/>
                <w:lang w:val="en-US" w:eastAsia="zh-CN" w:bidi="ar"/>
              </w:rPr>
              <w:t>3</w:t>
            </w:r>
            <w:r>
              <w:rPr>
                <w:rFonts w:hint="eastAsia" w:ascii="宋体" w:hAnsi="宋体" w:cs="宋体"/>
                <w:color w:val="000000"/>
                <w:kern w:val="0"/>
                <w:szCs w:val="21"/>
                <w:lang w:bidi="ar"/>
              </w:rPr>
              <w:t>日</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772D0ADE">
            <w:pPr>
              <w:jc w:val="left"/>
              <w:rPr>
                <w:rFonts w:ascii="Calibri" w:hAnsi="Calibri" w:eastAsia="宋体" w:cs="Times New Roman"/>
                <w:szCs w:val="21"/>
              </w:rPr>
            </w:pPr>
            <w:r>
              <w:rPr>
                <w:rFonts w:hint="eastAsia"/>
                <w:szCs w:val="21"/>
              </w:rPr>
              <w:t>13.乌鸦喝水</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；14.小蜗牛</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w:t>
            </w:r>
            <w:r>
              <w:rPr>
                <w:rFonts w:hint="eastAsia"/>
                <w:szCs w:val="21"/>
              </w:rPr>
              <w:t>口语交际：小兔运南瓜</w:t>
            </w:r>
            <w:r>
              <w:rPr>
                <w:szCs w:val="21"/>
              </w:rPr>
              <w:fldChar w:fldCharType="begin"/>
            </w:r>
            <w:r>
              <w:rPr>
                <w:szCs w:val="21"/>
              </w:rPr>
              <w:instrText xml:space="preserve"> </w:instrText>
            </w:r>
            <w:r>
              <w:rPr>
                <w:rFonts w:hint="eastAsia"/>
                <w:szCs w:val="21"/>
              </w:rPr>
              <w:instrText xml:space="preserve">= 1 \* GB3</w:instrText>
            </w:r>
            <w:r>
              <w:rPr>
                <w:szCs w:val="21"/>
              </w:rPr>
              <w:instrText xml:space="preserve"> </w:instrText>
            </w:r>
            <w:r>
              <w:rPr>
                <w:szCs w:val="21"/>
              </w:rPr>
              <w:fldChar w:fldCharType="separate"/>
            </w:r>
            <w:r>
              <w:rPr>
                <w:rFonts w:hint="eastAsia"/>
                <w:szCs w:val="21"/>
              </w:rPr>
              <w:t>①</w:t>
            </w:r>
            <w:r>
              <w:rPr>
                <w:szCs w:val="21"/>
              </w:rPr>
              <w:fldChar w:fldCharType="end"/>
            </w:r>
            <w:r>
              <w:rPr>
                <w:rFonts w:hint="eastAsia"/>
                <w:szCs w:val="21"/>
              </w:rPr>
              <w:t>语文园地八</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3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587BCA6C">
            <w:pPr>
              <w:jc w:val="center"/>
              <w:rPr>
                <w:rFonts w:ascii="宋体" w:hAnsi="宋体" w:cs="宋体"/>
                <w:color w:val="000000"/>
                <w:szCs w:val="21"/>
              </w:rPr>
            </w:pPr>
          </w:p>
        </w:tc>
      </w:tr>
      <w:tr w14:paraId="250A4922">
        <w:tblPrEx>
          <w:tblCellMar>
            <w:top w:w="0" w:type="dxa"/>
            <w:left w:w="108" w:type="dxa"/>
            <w:bottom w:w="0" w:type="dxa"/>
            <w:right w:w="108" w:type="dxa"/>
          </w:tblCellMar>
        </w:tblPrEx>
        <w:trPr>
          <w:trHeight w:val="445"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036B1EF0">
            <w:pPr>
              <w:widowControl/>
              <w:jc w:val="center"/>
              <w:textAlignment w:val="center"/>
              <w:rPr>
                <w:rFonts w:ascii="宋体" w:hAnsi="宋体" w:cs="宋体"/>
                <w:color w:val="000000"/>
                <w:sz w:val="24"/>
              </w:rPr>
            </w:pPr>
            <w:r>
              <w:rPr>
                <w:rFonts w:hint="eastAsia" w:ascii="宋体" w:hAnsi="宋体" w:cs="宋体"/>
                <w:color w:val="000000"/>
                <w:kern w:val="0"/>
                <w:sz w:val="24"/>
                <w:lang w:bidi="ar"/>
              </w:rPr>
              <w:t>18</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76E66A0E">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12月26日～12月30日</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0F9DD4DD">
            <w:pPr>
              <w:jc w:val="left"/>
              <w:rPr>
                <w:rFonts w:ascii="宋体" w:hAnsi="宋体" w:eastAsia="宋体" w:cs="宋体"/>
                <w:color w:val="000000"/>
                <w:szCs w:val="21"/>
              </w:rPr>
            </w:pPr>
            <w:r>
              <w:rPr>
                <w:rFonts w:hint="eastAsia" w:ascii="宋体" w:hAnsi="宋体" w:cs="宋体"/>
                <w:color w:val="000000"/>
                <w:szCs w:val="21"/>
              </w:rPr>
              <w:t>期末复习</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4A002124">
            <w:pPr>
              <w:jc w:val="center"/>
              <w:rPr>
                <w:rFonts w:ascii="宋体" w:hAnsi="宋体" w:cs="宋体"/>
                <w:color w:val="000000"/>
                <w:szCs w:val="21"/>
              </w:rPr>
            </w:pPr>
            <w:r>
              <w:rPr>
                <w:rFonts w:hint="eastAsia" w:ascii="宋体" w:hAnsi="宋体" w:cs="宋体"/>
                <w:color w:val="000000"/>
                <w:kern w:val="0"/>
                <w:szCs w:val="21"/>
                <w:lang w:bidi="ar"/>
              </w:rPr>
              <w:t>元旦放假</w:t>
            </w:r>
          </w:p>
        </w:tc>
      </w:tr>
      <w:tr w14:paraId="31079563">
        <w:tblPrEx>
          <w:tblCellMar>
            <w:top w:w="0" w:type="dxa"/>
            <w:left w:w="108" w:type="dxa"/>
            <w:bottom w:w="0" w:type="dxa"/>
            <w:right w:w="108" w:type="dxa"/>
          </w:tblCellMar>
        </w:tblPrEx>
        <w:trPr>
          <w:trHeight w:val="445"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3ACC37BA">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19</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017B92C2">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1月</w:t>
            </w:r>
            <w:r>
              <w:rPr>
                <w:rFonts w:hint="eastAsia" w:ascii="宋体" w:hAnsi="宋体" w:cs="宋体"/>
                <w:color w:val="000000"/>
                <w:kern w:val="0"/>
                <w:szCs w:val="21"/>
                <w:lang w:val="en-US" w:eastAsia="zh-CN" w:bidi="ar"/>
              </w:rPr>
              <w:t>6</w:t>
            </w:r>
            <w:r>
              <w:rPr>
                <w:rFonts w:hint="eastAsia" w:ascii="宋体" w:hAnsi="宋体" w:cs="宋体"/>
                <w:color w:val="000000"/>
                <w:kern w:val="0"/>
                <w:szCs w:val="21"/>
                <w:lang w:bidi="ar"/>
              </w:rPr>
              <w:t>日～1月</w:t>
            </w:r>
            <w:r>
              <w:rPr>
                <w:rFonts w:hint="eastAsia" w:ascii="宋体" w:hAnsi="宋体" w:cs="宋体"/>
                <w:color w:val="000000"/>
                <w:kern w:val="0"/>
                <w:szCs w:val="21"/>
                <w:lang w:val="en-US" w:eastAsia="zh-CN" w:bidi="ar"/>
              </w:rPr>
              <w:t>10</w:t>
            </w:r>
            <w:r>
              <w:rPr>
                <w:rFonts w:hint="eastAsia" w:ascii="宋体" w:hAnsi="宋体" w:cs="宋体"/>
                <w:color w:val="000000"/>
                <w:kern w:val="0"/>
                <w:szCs w:val="21"/>
                <w:lang w:bidi="ar"/>
              </w:rPr>
              <w:t>日</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295791AF">
            <w:pPr>
              <w:jc w:val="left"/>
              <w:rPr>
                <w:rFonts w:ascii="宋体" w:hAnsi="宋体" w:cs="宋体"/>
                <w:color w:val="000000"/>
                <w:szCs w:val="21"/>
              </w:rPr>
            </w:pPr>
            <w:r>
              <w:rPr>
                <w:rFonts w:hint="eastAsia" w:ascii="宋体" w:hAnsi="宋体" w:cs="宋体"/>
                <w:color w:val="000000"/>
                <w:szCs w:val="21"/>
              </w:rPr>
              <w:t>期末总结</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032E7232">
            <w:pPr>
              <w:widowControl/>
              <w:jc w:val="center"/>
              <w:textAlignment w:val="center"/>
              <w:rPr>
                <w:rFonts w:ascii="宋体" w:hAnsi="宋体" w:cs="宋体"/>
                <w:color w:val="000000"/>
                <w:szCs w:val="21"/>
              </w:rPr>
            </w:pPr>
          </w:p>
        </w:tc>
      </w:tr>
    </w:tbl>
    <w:p w14:paraId="0F4BCDD7">
      <w:pPr>
        <w:widowControl/>
        <w:spacing w:line="360" w:lineRule="auto"/>
        <w:jc w:val="left"/>
        <w:rPr>
          <w:rFonts w:hint="eastAsia" w:ascii="宋体" w:hAnsi="宋体" w:eastAsia="宋体" w:cs="宋体"/>
          <w:b/>
          <w:kern w:val="0"/>
          <w:sz w:val="24"/>
          <w:lang w:eastAsia="zh-CN"/>
        </w:rPr>
      </w:pPr>
      <w:r>
        <w:rPr>
          <w:rFonts w:hint="eastAsia" w:ascii="宋体" w:hAnsi="宋体" w:cs="宋体"/>
          <w:b/>
          <w:kern w:val="0"/>
          <w:sz w:val="24"/>
          <w:lang w:val="en-US" w:eastAsia="zh-CN"/>
        </w:rPr>
        <w:t xml:space="preserve"> </w:t>
      </w:r>
    </w:p>
    <w:p w14:paraId="02272C20">
      <w:pPr>
        <w:widowControl/>
        <w:spacing w:line="360" w:lineRule="auto"/>
        <w:jc w:val="right"/>
        <w:rPr>
          <w:rFonts w:ascii="黑体" w:hAnsi="黑体" w:eastAsia="黑体"/>
          <w:sz w:val="24"/>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7945A">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3D4071A0">
                          <w:pPr>
                            <w:pStyle w:val="4"/>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Y39XGzYCAABhBAAADgAAAGRycy9lMm9Eb2MueG1srVTNjtMwEL4j&#10;8Q6W7zTttl1B1HRVtipCWrErFcTZdZwmkv9ku03KA8AbcOLCnefqc/A5P120cNgDF2fsGX8z3zfj&#10;LG4aJclROF8ZndHJaEyJ0Nzkld5n9NPHzavXlPjAdM6k0SKjJ+HpzfLli0VtU3FlSiNz4QhAtE9r&#10;m9EyBJsmieelUMyPjBUazsI4xQK2bp/kjtVAVzK5Go+vk9q43DrDhfc4XXdO2iO65wCaoqi4WBt+&#10;UEKHDtUJyQIo+bKyni7baotC8HBfFF4EIjMKpqFdkQT2Lq7JcsHSvWO2rHhfAntOCU84KVZpJL1A&#10;rVlg5OCqv6BUxZ3xpggjblTSEWkVAYvJ+Ik225JZ0XKB1N5eRPf/D5Z/OD44UuWYBEo0U2j4+fu3&#10;849f559fySTKU1ufImprEReat6aJof25x2Fk3RROxS/4EPgh7ukirmgC4fHSZPZmOqeEwzWZTmaz&#10;eURJHi9b58M7YRSJRkYdetdKyo53PnShQ0jMpc2mkhLnLJWa1Bm9ns7H7YWLB+BSxwDRTkIPEwl1&#10;hUcrNLumZ7Mz+QkknemmxFu+qVDKHfPhgTmMBXjh4YR7LIU0SGl6i5LSuC//Oo/x6Ba8lNQYs4xq&#10;vCpK5HuNLsaJHAw3GLvB0Ad1azC36AxqaU1ccEEOZuGM+ozXtIo54GKaI1NGw2Dehm7U8Rq5WK3a&#10;IMydZeFOby2P0FEeb1eHADlblaMonRLoTtxg8to+9a8kjvaf+zbq8c+w/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3GF10gAAAAMBAAAPAAAAAAAAAAEAIAAAACIAAABkcnMvZG93bnJldi54bWxQ&#10;SwECFAAUAAAACACHTuJAY39XGzYCAABhBAAADgAAAAAAAAABACAAAAAhAQAAZHJzL2Uyb0RvYy54&#10;bWxQSwUGAAAAAAYABgBZAQAAyQUAAAAA&#10;">
              <v:fill on="f" focussize="0,0"/>
              <v:stroke on="f" weight="0.5pt"/>
              <v:imagedata o:title=""/>
              <o:lock v:ext="edit" aspectratio="f"/>
              <v:textbox inset="0mm,0mm,0mm,0mm" style="mso-fit-shape-to-text:t;">
                <w:txbxContent>
                  <w:p w14:paraId="3D4071A0">
                    <w:pPr>
                      <w:pStyle w:val="4"/>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2ODg3ODQ0MWJiZmM0NDc0M2NmNTU5MjkyNDM3NzEifQ=="/>
  </w:docVars>
  <w:rsids>
    <w:rsidRoot w:val="793B6B90"/>
    <w:rsid w:val="00017F1D"/>
    <w:rsid w:val="0002421C"/>
    <w:rsid w:val="00062A20"/>
    <w:rsid w:val="000873E8"/>
    <w:rsid w:val="000B152F"/>
    <w:rsid w:val="000D4016"/>
    <w:rsid w:val="000E698A"/>
    <w:rsid w:val="001072F4"/>
    <w:rsid w:val="00113B20"/>
    <w:rsid w:val="0011540C"/>
    <w:rsid w:val="00117F44"/>
    <w:rsid w:val="00162E9F"/>
    <w:rsid w:val="00190BCA"/>
    <w:rsid w:val="001A00B9"/>
    <w:rsid w:val="001A554B"/>
    <w:rsid w:val="001B35C4"/>
    <w:rsid w:val="001C0B1B"/>
    <w:rsid w:val="002201F0"/>
    <w:rsid w:val="00232DF1"/>
    <w:rsid w:val="00244CE6"/>
    <w:rsid w:val="00260A4E"/>
    <w:rsid w:val="00290BAC"/>
    <w:rsid w:val="002941DC"/>
    <w:rsid w:val="0029531E"/>
    <w:rsid w:val="002B0F4B"/>
    <w:rsid w:val="002B122B"/>
    <w:rsid w:val="002B1EB1"/>
    <w:rsid w:val="002B2830"/>
    <w:rsid w:val="00320605"/>
    <w:rsid w:val="00387973"/>
    <w:rsid w:val="00391FFE"/>
    <w:rsid w:val="00410418"/>
    <w:rsid w:val="0041534C"/>
    <w:rsid w:val="004412E3"/>
    <w:rsid w:val="004C7C89"/>
    <w:rsid w:val="00500F04"/>
    <w:rsid w:val="00534B01"/>
    <w:rsid w:val="005525B3"/>
    <w:rsid w:val="005661D0"/>
    <w:rsid w:val="005A147B"/>
    <w:rsid w:val="005F0B76"/>
    <w:rsid w:val="00605F3F"/>
    <w:rsid w:val="0062047F"/>
    <w:rsid w:val="00633CDF"/>
    <w:rsid w:val="00665E38"/>
    <w:rsid w:val="00677ECF"/>
    <w:rsid w:val="00680508"/>
    <w:rsid w:val="006A3933"/>
    <w:rsid w:val="00716E0F"/>
    <w:rsid w:val="00723F1B"/>
    <w:rsid w:val="00754D02"/>
    <w:rsid w:val="007B285B"/>
    <w:rsid w:val="007B7D3C"/>
    <w:rsid w:val="00834BC1"/>
    <w:rsid w:val="008430C0"/>
    <w:rsid w:val="008509C2"/>
    <w:rsid w:val="00863383"/>
    <w:rsid w:val="008C7D69"/>
    <w:rsid w:val="008D7F9D"/>
    <w:rsid w:val="008E030D"/>
    <w:rsid w:val="00985E6B"/>
    <w:rsid w:val="009B5771"/>
    <w:rsid w:val="009E25E1"/>
    <w:rsid w:val="009E554D"/>
    <w:rsid w:val="00A15D24"/>
    <w:rsid w:val="00A16697"/>
    <w:rsid w:val="00A4113E"/>
    <w:rsid w:val="00A41FB8"/>
    <w:rsid w:val="00A656CD"/>
    <w:rsid w:val="00A66CC3"/>
    <w:rsid w:val="00AE1E04"/>
    <w:rsid w:val="00AF4E4F"/>
    <w:rsid w:val="00B1254C"/>
    <w:rsid w:val="00B21C39"/>
    <w:rsid w:val="00BB62D1"/>
    <w:rsid w:val="00BF04AF"/>
    <w:rsid w:val="00C16D33"/>
    <w:rsid w:val="00C26441"/>
    <w:rsid w:val="00C32B82"/>
    <w:rsid w:val="00C33473"/>
    <w:rsid w:val="00C33655"/>
    <w:rsid w:val="00C33893"/>
    <w:rsid w:val="00C47AFF"/>
    <w:rsid w:val="00C82C7C"/>
    <w:rsid w:val="00C96295"/>
    <w:rsid w:val="00D1058E"/>
    <w:rsid w:val="00D37645"/>
    <w:rsid w:val="00D5744F"/>
    <w:rsid w:val="00D62C24"/>
    <w:rsid w:val="00D83F61"/>
    <w:rsid w:val="00DC004A"/>
    <w:rsid w:val="00E31C90"/>
    <w:rsid w:val="00E710E4"/>
    <w:rsid w:val="00E841EE"/>
    <w:rsid w:val="00E90AB3"/>
    <w:rsid w:val="00E91556"/>
    <w:rsid w:val="00EA42B3"/>
    <w:rsid w:val="00ED2AB9"/>
    <w:rsid w:val="00ED47A9"/>
    <w:rsid w:val="00EE4C83"/>
    <w:rsid w:val="00F10BC0"/>
    <w:rsid w:val="00F25A9C"/>
    <w:rsid w:val="00F44D2F"/>
    <w:rsid w:val="00F975DD"/>
    <w:rsid w:val="00FA14EE"/>
    <w:rsid w:val="00FC15C8"/>
    <w:rsid w:val="00FC27BD"/>
    <w:rsid w:val="00FC5C1B"/>
    <w:rsid w:val="02BD6522"/>
    <w:rsid w:val="05173713"/>
    <w:rsid w:val="05791A4E"/>
    <w:rsid w:val="074607DB"/>
    <w:rsid w:val="07C748FF"/>
    <w:rsid w:val="08957677"/>
    <w:rsid w:val="08A64E45"/>
    <w:rsid w:val="0BC80B33"/>
    <w:rsid w:val="12A06A3F"/>
    <w:rsid w:val="136F192B"/>
    <w:rsid w:val="15C56E34"/>
    <w:rsid w:val="17403D0A"/>
    <w:rsid w:val="176330D6"/>
    <w:rsid w:val="17B321F7"/>
    <w:rsid w:val="18936CA1"/>
    <w:rsid w:val="18B82C85"/>
    <w:rsid w:val="1D593B60"/>
    <w:rsid w:val="1F480EA6"/>
    <w:rsid w:val="288D295F"/>
    <w:rsid w:val="298D305C"/>
    <w:rsid w:val="2A6A4C55"/>
    <w:rsid w:val="2A710204"/>
    <w:rsid w:val="2DD14238"/>
    <w:rsid w:val="3148178C"/>
    <w:rsid w:val="35AC518E"/>
    <w:rsid w:val="38F63A45"/>
    <w:rsid w:val="3AEB7B57"/>
    <w:rsid w:val="41FB700E"/>
    <w:rsid w:val="42743EDA"/>
    <w:rsid w:val="42BD290D"/>
    <w:rsid w:val="4C5556BF"/>
    <w:rsid w:val="4CBD10A6"/>
    <w:rsid w:val="4EA07828"/>
    <w:rsid w:val="537579EA"/>
    <w:rsid w:val="537B54A3"/>
    <w:rsid w:val="54B45597"/>
    <w:rsid w:val="5A2352D2"/>
    <w:rsid w:val="5ACE5632"/>
    <w:rsid w:val="5AF37361"/>
    <w:rsid w:val="610A34DF"/>
    <w:rsid w:val="61B10799"/>
    <w:rsid w:val="65456617"/>
    <w:rsid w:val="686A40EB"/>
    <w:rsid w:val="6A6D6147"/>
    <w:rsid w:val="6A961674"/>
    <w:rsid w:val="708D7083"/>
    <w:rsid w:val="77813BB7"/>
    <w:rsid w:val="77892C58"/>
    <w:rsid w:val="783A5FA3"/>
    <w:rsid w:val="793B6B90"/>
    <w:rsid w:val="7E2804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3">
    <w:name w:val="heading 4"/>
    <w:basedOn w:val="1"/>
    <w:next w:val="1"/>
    <w:unhideWhenUsed/>
    <w:qFormat/>
    <w:uiPriority w:val="9"/>
    <w:pPr>
      <w:keepNext/>
      <w:keepLines/>
      <w:spacing w:before="280" w:after="290" w:line="376" w:lineRule="auto"/>
      <w:outlineLvl w:val="3"/>
    </w:pPr>
    <w:rPr>
      <w:rFonts w:ascii="Cambria" w:hAnsi="Cambria"/>
      <w:b/>
      <w:bCs/>
      <w:sz w:val="28"/>
      <w:szCs w:val="28"/>
    </w:rPr>
  </w:style>
  <w:style w:type="character" w:default="1" w:styleId="9">
    <w:name w:val="Default Paragraph Font"/>
    <w:unhideWhenUsed/>
    <w:qFormat/>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qFormat/>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9871</Words>
  <Characters>10101</Characters>
  <Lines>76</Lines>
  <Paragraphs>21</Paragraphs>
  <TotalTime>15</TotalTime>
  <ScaleCrop>false</ScaleCrop>
  <LinksUpToDate>false</LinksUpToDate>
  <CharactersWithSpaces>10167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2022-08-28T14:13:00Z</dcterms:created>
  <dc:creator>Administrator</dc:creator>
  <cp:lastModifiedBy>Admin</cp:lastModifiedBy>
  <dcterms:modified xsi:type="dcterms:W3CDTF">2024-09-03T05:36:54Z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57982A977E234EC0B55ADC790B0F67B7_13</vt:lpwstr>
  </property>
</Properties>
</file>