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高高兴兴上幼儿园（一）</w:t>
            </w:r>
          </w:p>
          <w:p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对于小班新生来说，从家庭到集体的过渡是一个不小的挑战，我们班共23位幼儿，9名女生，14名男生。通过家访并结合适应班开展情况了解到：我们班有17名幼儿非常向往幼儿园生活，愿意自己来幼儿园；有6名幼儿有较强的分离焦虑表现；适应班过程中，自理能力方面我们班有9名幼儿能自主吃饭，有5名幼儿需要喂饭；来园后有11名幼儿能主动打招呼，2名幼儿在老师的提醒下愿意打招呼，1名幼儿不愿意打招呼。根据以上情况，本周我们将通过丰富多彩的活动来吸引幼儿的注意力，让幼儿慢慢融入到班集体生活中，逐渐愿意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6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1.认识自己的同伴、老师，了解、熟悉幼儿园环境愿意亲近老师并主动表达自己的需求。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2.初步感知集体生活，能在帮助下掌握生活自理的基本方法，适应幼儿园一日活动流程。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3.乐意和小朋友一起游戏，体验游戏的乐趣，在多种活动中感受幼儿园的快乐生活，喜欢上幼儿园。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1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木头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积木等，建构自己喜欢的作品。图书区：投放《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香喷喷，吃饭了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大声回答我在这儿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《点点爱上幼儿园》等有关幼儿园类的书籍，供幼儿阅读；美工区：提供各种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印有简笔画的图案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进行涂色游戏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。以及提供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气球制作图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供幼儿进行橡皮泥制作游戏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角色区利用娃娃家里摆放的娃娃衣服、帽子等生活用品，尝试照顾娃娃；利用煤气灶、锅、各类蔬果、盘子、勺子等，进行烧饭游戏。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能在安抚下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稳定</w:t>
            </w:r>
            <w:r>
              <w:rPr>
                <w:rFonts w:hint="eastAsia" w:ascii="宋体" w:hAnsi="宋体"/>
                <w:color w:val="000000"/>
                <w:szCs w:val="21"/>
              </w:rPr>
              <w:t>自己的情绪，并尝试遵守班级常规，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快乐参与活动。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户外活动中做好孩子的护理工作如：为孩子擦汗、提醒其休息、喝水等。</w:t>
            </w:r>
          </w:p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一日生活中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35"/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绘本阅读《点点爱上幼儿园》、《大卫上学去》、《我爱幼儿园》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建构区：我们的幼儿园；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娃娃区：我是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烹饪师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照顾小宝宝；</w:t>
            </w:r>
          </w:p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漂亮的项链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有趣的形状、堆堆乐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棒棒糖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美味冰淇淋、多彩的气球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吴老师：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eastAsia"/>
                <w:lang w:val="en-US" w:eastAsia="zh-CN"/>
              </w:rPr>
              <w:t>和建构区</w:t>
            </w:r>
            <w:r>
              <w:rPr>
                <w:rFonts w:hint="eastAsia"/>
                <w:lang w:val="en-US" w:eastAsia="zh-Hans"/>
              </w:rPr>
              <w:t>区域中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主要关注幼儿的情绪及动态走向</w:t>
            </w:r>
            <w:r>
              <w:rPr>
                <w:rFonts w:hint="eastAsia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王老师：关注图书区和美工区幼儿的状态，主要关注幼儿的情绪及是否能安全游戏。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1.社会：我会自己吃          </w:t>
            </w: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爱上幼儿园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3.音乐：拍手点头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.数学：1和许多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.安全：交通安全    </w:t>
            </w:r>
          </w:p>
          <w:p>
            <w:pPr>
              <w:tabs>
                <w:tab w:val="left" w:pos="267"/>
                <w:tab w:val="center" w:pos="839"/>
              </w:tabs>
              <w:jc w:val="left"/>
              <w:rPr>
                <w:rFonts w:hint="default" w:ascii="宋体" w:hAnsi="宋体" w:cs="宋体" w:eastAsiaTheme="maj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我会送玩具回家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小星星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ind w:right="210" w:firstLine="4830" w:firstLineChars="2300"/>
        <w:rPr>
          <w:rFonts w:hint="default" w:ascii="宋体" w:hAnsi="宋体" w:cs="宋体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吴文来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王苏娴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王苏娴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9FD3822E"/>
    <w:rsid w:val="B38D16CC"/>
    <w:rsid w:val="FFED2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1293</Words>
  <Characters>1315</Characters>
  <Lines>11</Lines>
  <Paragraphs>3</Paragraphs>
  <TotalTime>2</TotalTime>
  <ScaleCrop>false</ScaleCrop>
  <LinksUpToDate>false</LinksUpToDate>
  <CharactersWithSpaces>1355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仰望1402366051</cp:lastModifiedBy>
  <cp:lastPrinted>2023-05-29T15:42:00Z</cp:lastPrinted>
  <dcterms:modified xsi:type="dcterms:W3CDTF">2024-09-01T12:27:32Z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EFE986CB057B851522E3D3665A963097_43</vt:lpwstr>
  </property>
</Properties>
</file>