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新龙</w:t>
      </w:r>
      <w:r>
        <w:rPr>
          <w:rFonts w:hint="eastAsia"/>
          <w:color w:val="FF0000"/>
          <w:sz w:val="28"/>
          <w:szCs w:val="28"/>
        </w:rPr>
        <w:t>实验学校</w:t>
      </w: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新桥初中</w:t>
      </w:r>
      <w:r>
        <w:rPr>
          <w:rFonts w:hint="eastAsia"/>
          <w:color w:val="FF0000"/>
          <w:sz w:val="28"/>
          <w:szCs w:val="28"/>
          <w:lang w:eastAsia="zh-CN"/>
        </w:rPr>
        <w:t>）</w:t>
      </w:r>
      <w:r>
        <w:rPr>
          <w:rFonts w:hint="eastAsia"/>
          <w:color w:val="FF0000"/>
          <w:sz w:val="28"/>
          <w:szCs w:val="28"/>
        </w:rPr>
        <w:t>备课组工作计划要求</w:t>
      </w:r>
    </w:p>
    <w:p/>
    <w:p>
      <w:pPr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学期某某学科备课组工作计划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（黑体三号）</w:t>
      </w:r>
    </w:p>
    <w:p>
      <w:pPr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（宋体小四号）</w:t>
      </w:r>
    </w:p>
    <w:p>
      <w:pPr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（以下正文为宋体小四号字，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>小标题小四号字加粗，1.5倍行间距</w:t>
      </w:r>
      <w:r>
        <w:rPr>
          <w:rFonts w:hint="eastAsia" w:ascii="宋体" w:hAnsi="宋体"/>
          <w:color w:val="FF0000"/>
          <w:sz w:val="24"/>
          <w:szCs w:val="24"/>
        </w:rPr>
        <w:t>）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t>认真贯彻学校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instrText xml:space="preserve"> HYPERLINK "http://web.5ykj.com" \t "http://web.5ykj.com/zongxu/_blank"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教学计划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t>，扎实推进小组合作和创新，以学科课程标准为依据，深入开展教学有效性的研究，围绕学校、教研室工作的要求具体开展备课组活动。转变教育思想,更新教育理念,积极参与课堂教学模式改革，提高课堂教学效率，提高课堂教学质量；根据当地社会、经济发展的具体情况，结合本校的优势、学生的兴趣和需要，精心组织,扎实有效地开展校本课程，促使学生全面发展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>
      <w:pPr>
        <w:rPr>
          <w:rFonts w:ascii="宋体" w:hAnsi="宋体"/>
          <w:sz w:val="24"/>
          <w:szCs w:val="24"/>
        </w:rPr>
      </w:pP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由于物理是初二才出现的新科目，学生还算比较感兴趣，加上现今教材的编排，初二上学期的内容相对比较简单，所以学生想要学好并不难。但是本届学生的数学基础普遍较差，对于某些物理思维难点的理解仍需铺设到位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教材主要内容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八年级物理教材是中学阶段物理学习的重要组成部分，为学生构建了基本的物理知识体系。通过学习该教材，学生可以了解物质、力学、热学、光学等基础物理知识，为进一步的学习打下坚实的基础。</w:t>
      </w:r>
    </w:p>
    <w:p>
      <w:pPr>
        <w:pStyle w:val="6"/>
        <w:numPr>
          <w:ilvl w:val="0"/>
          <w:numId w:val="2"/>
        </w:numPr>
        <w:tabs>
          <w:tab w:val="left" w:pos="2218"/>
        </w:tabs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教学重点</w:t>
      </w:r>
      <w:r>
        <w:rPr>
          <w:rFonts w:hint="eastAsia" w:ascii="宋体" w:hAnsi="宋体"/>
          <w:sz w:val="24"/>
          <w:szCs w:val="24"/>
          <w:lang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tabs>
          <w:tab w:val="left" w:pos="2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实验的操作和现象描述、数据分析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概念和原理的理解</w:t>
      </w:r>
    </w:p>
    <w:p>
      <w:pPr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公式和计算</w:t>
      </w:r>
    </w:p>
    <w:p>
      <w:pPr>
        <w:numPr>
          <w:ilvl w:val="0"/>
          <w:numId w:val="3"/>
        </w:num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教改措施</w:t>
      </w:r>
    </w:p>
    <w:p>
      <w:pPr>
        <w:spacing w:line="440" w:lineRule="exact"/>
        <w:ind w:firstLine="350" w:firstLineChars="146"/>
        <w:rPr>
          <w:rFonts w:hint="eastAsia"/>
          <w:sz w:val="24"/>
        </w:rPr>
      </w:pPr>
      <w:r>
        <w:rPr>
          <w:rFonts w:hint="eastAsia"/>
          <w:sz w:val="24"/>
        </w:rPr>
        <w:t>1、用心领悟教材，在充分感悟教材的基础上，利用版块三串式教学设计，对课堂充分的预设，以提高课堂教学效率。</w:t>
      </w:r>
    </w:p>
    <w:p>
      <w:pPr>
        <w:spacing w:line="440" w:lineRule="exact"/>
        <w:ind w:firstLine="350" w:firstLineChars="146"/>
        <w:rPr>
          <w:rFonts w:hint="eastAsia"/>
          <w:sz w:val="24"/>
        </w:rPr>
      </w:pPr>
      <w:r>
        <w:rPr>
          <w:rFonts w:hint="eastAsia"/>
          <w:sz w:val="24"/>
        </w:rPr>
        <w:t>2、坚持自编练习，不用或尽量少用原版篇。通过删选，减少学生作业量的同时，不降低教学质量，实现减负增效。</w:t>
      </w:r>
    </w:p>
    <w:p>
      <w:pPr>
        <w:spacing w:line="440" w:lineRule="exact"/>
        <w:ind w:firstLine="350" w:firstLineChars="146"/>
        <w:rPr>
          <w:rFonts w:hint="eastAsia"/>
          <w:sz w:val="24"/>
        </w:rPr>
      </w:pPr>
      <w:r>
        <w:rPr>
          <w:rFonts w:hint="eastAsia"/>
          <w:sz w:val="24"/>
        </w:rPr>
        <w:t>3、多听取其他物理教师的讲课，不断提高个人教学素养。通过交流学习，使自己对物理教学的认识进一步提高。</w:t>
      </w:r>
    </w:p>
    <w:p>
      <w:pPr>
        <w:spacing w:line="440" w:lineRule="exact"/>
        <w:ind w:firstLine="350" w:firstLineChars="146"/>
        <w:rPr>
          <w:rFonts w:hint="eastAsia"/>
          <w:sz w:val="24"/>
        </w:rPr>
      </w:pPr>
      <w:r>
        <w:rPr>
          <w:rFonts w:hint="eastAsia"/>
          <w:sz w:val="24"/>
        </w:rPr>
        <w:t>4、多与学习费力的学生交流谈心，尽量利用课余时间对他们进行个别辅导，防止学困生的产生。</w:t>
      </w:r>
    </w:p>
    <w:p>
      <w:pPr>
        <w:spacing w:line="3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情操，爱科学、爱祖国等优秀品质。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四、课堂教学方式建构（学科特色）</w:t>
      </w:r>
    </w:p>
    <w:p/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>
      <w:pPr>
        <w:ind w:firstLine="48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本学期实际上课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周，计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55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课时。计划安排如下：新授课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40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课时，习题课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课时，期中期中复习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课时，期末复习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课时，机动课时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课时。</w:t>
      </w:r>
    </w:p>
    <w:p>
      <w:pPr>
        <w:ind w:firstLine="48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713"/>
        <w:gridCol w:w="3334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ind w:left="-2" w:leftChars="-51" w:right="-107" w:rightChars="-51" w:hanging="105" w:hangingChars="4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引言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引言2节、声音是什么1节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ind w:left="-2" w:leftChars="-51" w:right="-107" w:rightChars="-51" w:hanging="105" w:hangingChars="4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1.1-1.2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声音的特征2节、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噪声及其控制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1节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ind w:left="-2" w:leftChars="-51" w:right="-107" w:rightChars="-51" w:hanging="105" w:hangingChars="44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1.3-1.4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人耳听不见的声音1节、综合实践活动1节、复习1节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章节复习1节、光的色彩 2节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国庆放假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.2-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光的直线传播2节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平面镜1节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光的反射2节、章节复习1节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.1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-3.2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光的折射2节、透镜1节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-3.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凸透镜的成像规律2节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透镜的应用1节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人眼看不见的光1节、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期中复习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期中测试及试卷讲评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4.1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-4.2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物质的三态 温度的测量1节、汽化和液化2节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阶段复习1节、熔化和凝固2节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.4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-4.5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升华和凝华1节、水循环1节、章节复习1节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章节复习3节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5.1-5.2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长度与时间的测量1节、速度2节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5.3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-5.4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直线运动2节、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运动的相对性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章节复习1节、期末考试总复习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章节复习1节、期末考试总复习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期末总复习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期末测试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16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周次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中心发言人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本学期总规划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07" w:rightChars="-5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07" w:rightChars="-5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个人感悟</w:t>
            </w:r>
          </w:p>
          <w:p>
            <w:pPr>
              <w:widowControl/>
              <w:ind w:right="-107" w:rightChars="-5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中心发言人主讲</w:t>
            </w:r>
          </w:p>
          <w:p>
            <w:pPr>
              <w:widowControl/>
              <w:ind w:right="-107" w:rightChars="-5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集体讨论</w:t>
            </w:r>
          </w:p>
          <w:p>
            <w:pPr>
              <w:widowControl/>
              <w:ind w:right="-107" w:rightChars="-5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个人修改提高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教材分析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金洁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1、2节集体备课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一章3、4节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集体备课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高承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国庆假期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935"/>
              </w:tabs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章教材分析及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1、2、3、4节集体备课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1、2、3、4集体备课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制定期中复习计划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复习研讨，迎接考试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钱惠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distribut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反思教学得失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5节集体备课</w:t>
            </w:r>
          </w:p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倪晨公开课研讨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王书本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1、2、3集体备课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魏少华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4、5节集体备课</w:t>
            </w:r>
          </w:p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高承公开课研讨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1、2节集体备课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第五章3、4节集体备课、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钱惠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王书本公开课研讨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高承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07" w:rightChars="-5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制定期末复习计划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高承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复习研讨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倪晨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复习研讨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26" w:rightChars="-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迎接考试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1105" w:rightChars="52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9月5日前发给各组教研组长</w:t>
      </w:r>
      <w:r>
        <w:rPr>
          <w:rFonts w:hint="eastAsia"/>
          <w:b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15497"/>
    <w:multiLevelType w:val="singleLevel"/>
    <w:tmpl w:val="0781549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1CDA09"/>
    <w:multiLevelType w:val="singleLevel"/>
    <w:tmpl w:val="211CDA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7B3DB9"/>
    <w:multiLevelType w:val="multilevel"/>
    <w:tmpl w:val="337B3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2CC4B0"/>
    <w:multiLevelType w:val="singleLevel"/>
    <w:tmpl w:val="782CC4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TMxMWM4NDgzYWU2Yzg5MDIzNDg5M2MwMDQ1ZTU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909A2"/>
    <w:rsid w:val="00C5293C"/>
    <w:rsid w:val="00DF612C"/>
    <w:rsid w:val="00F21402"/>
    <w:rsid w:val="00FF478C"/>
    <w:rsid w:val="4FFC0AA0"/>
    <w:rsid w:val="532D042A"/>
    <w:rsid w:val="5442708F"/>
    <w:rsid w:val="67310108"/>
    <w:rsid w:val="747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333333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232</Words>
  <Characters>242</Characters>
  <Lines>2</Lines>
  <Paragraphs>1</Paragraphs>
  <TotalTime>2</TotalTime>
  <ScaleCrop>false</ScaleCrop>
  <LinksUpToDate>false</LinksUpToDate>
  <CharactersWithSpaces>284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Administrator</cp:lastModifiedBy>
  <dcterms:modified xsi:type="dcterms:W3CDTF">2024-08-31T03:22:19Z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8B365452E1244A85B2A4B46E77DAEDC3_13</vt:lpwstr>
  </property>
</Properties>
</file>