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2.webp" ContentType="image/webp"/>
  <Override PartName="/word/media/image13.webp" ContentType="image/webp"/>
  <Override PartName="/word/media/image14.webp" ContentType="image/webp"/>
  <Override PartName="/word/media/image15.webp" ContentType="image/webp"/>
  <Override PartName="/word/media/image16.webp" ContentType="image/webp"/>
  <Override PartName="/word/media/image17.webp" ContentType="image/webp"/>
  <Override PartName="/word/media/image18.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DEA7">
      <w:pPr>
        <w:pStyle w:val="3"/>
        <w:keepNext w:val="0"/>
        <w:keepLines w:val="0"/>
        <w:widowControl/>
        <w:suppressLineNumbers w:val="0"/>
        <w:shd w:val="clear" w:fill="FFFFFF"/>
        <w:spacing w:before="0" w:beforeAutospacing="0" w:after="0" w:afterAutospacing="0" w:line="195" w:lineRule="atLeast"/>
        <w:ind w:left="0" w:right="0" w:firstLine="0"/>
        <w:jc w:val="center"/>
        <w:rPr>
          <w:rFonts w:hint="eastAsia" w:ascii="宋体" w:hAnsi="宋体" w:eastAsia="宋体" w:cs="宋体"/>
          <w:i w:val="0"/>
          <w:iCs w:val="0"/>
          <w:caps w:val="0"/>
          <w:color w:val="313131"/>
          <w:spacing w:val="0"/>
          <w:sz w:val="22"/>
          <w:szCs w:val="22"/>
        </w:rPr>
      </w:pPr>
      <w:r>
        <w:rPr>
          <w:rStyle w:val="7"/>
          <w:rFonts w:ascii="微软雅黑" w:hAnsi="微软雅黑" w:eastAsia="微软雅黑" w:cs="微软雅黑"/>
          <w:i w:val="0"/>
          <w:iCs w:val="0"/>
          <w:caps w:val="0"/>
          <w:color w:val="313131"/>
          <w:spacing w:val="0"/>
          <w:sz w:val="32"/>
          <w:szCs w:val="32"/>
          <w:shd w:val="clear" w:fill="FFFFFF"/>
        </w:rPr>
        <w:t>新北区</w:t>
      </w:r>
      <w:r>
        <w:rPr>
          <w:rStyle w:val="7"/>
          <w:rFonts w:hint="eastAsia" w:ascii="微软雅黑" w:hAnsi="微软雅黑" w:eastAsia="微软雅黑" w:cs="微软雅黑"/>
          <w:i w:val="0"/>
          <w:iCs w:val="0"/>
          <w:caps w:val="0"/>
          <w:color w:val="313131"/>
          <w:spacing w:val="0"/>
          <w:sz w:val="32"/>
          <w:szCs w:val="32"/>
          <w:shd w:val="clear" w:fill="FFFFFF"/>
        </w:rPr>
        <w:t>小学综合实践活动解丽优秀教师培育室活动简报</w:t>
      </w:r>
    </w:p>
    <w:p w14:paraId="3DD42333">
      <w:pPr>
        <w:pStyle w:val="3"/>
        <w:keepNext w:val="0"/>
        <w:keepLines w:val="0"/>
        <w:widowControl/>
        <w:suppressLineNumbers w:val="0"/>
        <w:shd w:val="clear" w:fill="FFFFFF"/>
        <w:spacing w:before="0" w:beforeAutospacing="0" w:after="0" w:afterAutospacing="0" w:line="195" w:lineRule="atLeast"/>
        <w:ind w:left="0" w:right="0" w:firstLine="0"/>
        <w:jc w:val="center"/>
        <w:rPr>
          <w:rFonts w:hint="eastAsia"/>
          <w:sz w:val="60"/>
          <w:szCs w:val="96"/>
        </w:rPr>
      </w:pPr>
      <w:r>
        <w:rPr>
          <w:rStyle w:val="7"/>
          <w:rFonts w:hint="eastAsia" w:ascii="微软雅黑" w:hAnsi="微软雅黑" w:eastAsia="微软雅黑" w:cs="微软雅黑"/>
          <w:i w:val="0"/>
          <w:iCs w:val="0"/>
          <w:caps w:val="0"/>
          <w:color w:val="313131"/>
          <w:spacing w:val="0"/>
          <w:sz w:val="32"/>
          <w:szCs w:val="32"/>
          <w:shd w:val="clear" w:fill="FFFFFF"/>
        </w:rPr>
        <w:t>（第十</w:t>
      </w:r>
      <w:r>
        <w:rPr>
          <w:rStyle w:val="7"/>
          <w:rFonts w:hint="eastAsia" w:ascii="微软雅黑" w:hAnsi="微软雅黑" w:eastAsia="微软雅黑" w:cs="微软雅黑"/>
          <w:i w:val="0"/>
          <w:iCs w:val="0"/>
          <w:caps w:val="0"/>
          <w:color w:val="313131"/>
          <w:spacing w:val="0"/>
          <w:sz w:val="32"/>
          <w:szCs w:val="32"/>
          <w:shd w:val="clear" w:fill="FFFFFF"/>
          <w:lang w:val="en-US" w:eastAsia="zh-CN"/>
        </w:rPr>
        <w:t>六</w:t>
      </w:r>
      <w:bookmarkStart w:id="0" w:name="_GoBack"/>
      <w:bookmarkEnd w:id="0"/>
      <w:r>
        <w:rPr>
          <w:rStyle w:val="7"/>
          <w:rFonts w:hint="eastAsia" w:ascii="微软雅黑" w:hAnsi="微软雅黑" w:eastAsia="微软雅黑" w:cs="微软雅黑"/>
          <w:i w:val="0"/>
          <w:iCs w:val="0"/>
          <w:caps w:val="0"/>
          <w:color w:val="313131"/>
          <w:spacing w:val="0"/>
          <w:sz w:val="32"/>
          <w:szCs w:val="32"/>
          <w:shd w:val="clear" w:fill="FFFFFF"/>
        </w:rPr>
        <w:t>期）</w:t>
      </w:r>
    </w:p>
    <w:p w14:paraId="5F795802">
      <w:pPr>
        <w:spacing w:line="360" w:lineRule="auto"/>
        <w:jc w:val="both"/>
        <w:rPr>
          <w:rFonts w:hint="eastAsia"/>
          <w:sz w:val="48"/>
          <w:szCs w:val="56"/>
        </w:rPr>
      </w:pPr>
      <w:r>
        <w:rPr>
          <w:rFonts w:ascii="微软雅黑" w:hAnsi="微软雅黑" w:eastAsia="微软雅黑" w:cs="微软雅黑"/>
          <w:i w:val="0"/>
          <w:iCs w:val="0"/>
          <w:caps w:val="0"/>
          <w:color w:val="FF0000"/>
          <w:spacing w:val="0"/>
          <w:sz w:val="21"/>
          <w:szCs w:val="21"/>
          <w:shd w:val="clear" w:fill="FFFFFF"/>
        </w:rPr>
        <w:t>【一、活动通知】</w:t>
      </w:r>
    </w:p>
    <w:p w14:paraId="0EDE95C4">
      <w:pPr>
        <w:spacing w:line="360" w:lineRule="auto"/>
        <w:jc w:val="center"/>
        <w:rPr>
          <w:rFonts w:hint="eastAsia"/>
          <w:sz w:val="28"/>
          <w:szCs w:val="36"/>
        </w:rPr>
      </w:pPr>
      <w:r>
        <w:rPr>
          <w:rFonts w:hint="eastAsia"/>
          <w:sz w:val="28"/>
          <w:szCs w:val="36"/>
        </w:rPr>
        <w:t>新北区小学综合实践活动解丽优秀教师培育室第十</w:t>
      </w:r>
      <w:r>
        <w:rPr>
          <w:rFonts w:hint="eastAsia"/>
          <w:sz w:val="28"/>
          <w:szCs w:val="36"/>
          <w:lang w:val="en-US" w:eastAsia="zh-CN"/>
        </w:rPr>
        <w:t>六</w:t>
      </w:r>
      <w:r>
        <w:rPr>
          <w:rFonts w:hint="eastAsia"/>
          <w:sz w:val="28"/>
          <w:szCs w:val="36"/>
        </w:rPr>
        <w:t>次活动通知</w:t>
      </w:r>
    </w:p>
    <w:p w14:paraId="508096D2">
      <w:pPr>
        <w:spacing w:line="360" w:lineRule="auto"/>
        <w:ind w:firstLine="420" w:firstLineChars="200"/>
        <w:jc w:val="left"/>
        <w:rPr>
          <w:rFonts w:hint="eastAsia"/>
        </w:rPr>
      </w:pPr>
      <w:r>
        <w:rPr>
          <w:rFonts w:hint="eastAsia"/>
        </w:rPr>
        <w:t>研修赋新能，融合启新智。</w:t>
      </w:r>
      <w:r>
        <w:rPr>
          <w:rFonts w:hint="eastAsia"/>
          <w:lang w:val="en-US" w:eastAsia="zh-CN"/>
        </w:rPr>
        <w:t>为</w:t>
      </w:r>
      <w:r>
        <w:rPr>
          <w:rFonts w:hint="eastAsia"/>
        </w:rPr>
        <w:t>积极探索科学适宜的融合教育新路径，全面提升</w:t>
      </w:r>
      <w:r>
        <w:rPr>
          <w:rFonts w:hint="eastAsia"/>
          <w:lang w:val="en-US" w:eastAsia="zh-CN"/>
        </w:rPr>
        <w:t>培育室</w:t>
      </w:r>
      <w:r>
        <w:rPr>
          <w:rFonts w:hint="eastAsia"/>
        </w:rPr>
        <w:t>教师整体</w:t>
      </w:r>
      <w:r>
        <w:rPr>
          <w:rFonts w:hint="eastAsia"/>
          <w:lang w:val="en-US" w:eastAsia="zh-CN"/>
        </w:rPr>
        <w:t>素养</w:t>
      </w:r>
      <w:r>
        <w:rPr>
          <w:rFonts w:hint="eastAsia"/>
        </w:rPr>
        <w:t>和专业化水平</w:t>
      </w:r>
      <w:r>
        <w:rPr>
          <w:rFonts w:hint="eastAsia"/>
          <w:lang w:eastAsia="zh-CN"/>
        </w:rPr>
        <w:t>，</w:t>
      </w:r>
      <w:r>
        <w:rPr>
          <w:rFonts w:hint="eastAsia"/>
          <w:lang w:val="en-US" w:eastAsia="zh-CN"/>
        </w:rPr>
        <w:t>拟定于2024年8月22 日举行培育室集中研修活动。具体安排如下：</w:t>
      </w:r>
    </w:p>
    <w:p w14:paraId="6161DBA7">
      <w:pPr>
        <w:spacing w:line="360" w:lineRule="auto"/>
        <w:jc w:val="left"/>
        <w:rPr>
          <w:rFonts w:hint="eastAsia"/>
        </w:rPr>
      </w:pPr>
      <w:r>
        <w:rPr>
          <w:rFonts w:hint="eastAsia"/>
          <w:b/>
          <w:bCs/>
          <w:lang w:val="en-US" w:eastAsia="zh-CN"/>
        </w:rPr>
        <w:t>一</w:t>
      </w:r>
      <w:r>
        <w:rPr>
          <w:rFonts w:hint="eastAsia"/>
          <w:b/>
          <w:bCs/>
        </w:rPr>
        <w:t>、活动主题：</w:t>
      </w:r>
      <w:r>
        <w:rPr>
          <w:rFonts w:hint="eastAsia"/>
          <w:lang w:eastAsia="zh-CN"/>
        </w:rPr>
        <w:t>脑科学视野下的学生发展、</w:t>
      </w:r>
      <w:r>
        <w:rPr>
          <w:rFonts w:hint="eastAsia"/>
          <w:lang w:val="en-US" w:eastAsia="zh-CN"/>
        </w:rPr>
        <w:t>学习与教育</w:t>
      </w:r>
    </w:p>
    <w:p w14:paraId="216BFF69">
      <w:pPr>
        <w:spacing w:line="360" w:lineRule="auto"/>
        <w:jc w:val="left"/>
        <w:rPr>
          <w:rFonts w:hint="default" w:eastAsiaTheme="minorEastAsia"/>
          <w:lang w:val="en-US" w:eastAsia="zh-CN"/>
        </w:rPr>
      </w:pPr>
      <w:r>
        <w:rPr>
          <w:rFonts w:hint="eastAsia"/>
          <w:b/>
          <w:bCs/>
          <w:lang w:val="en-US" w:eastAsia="zh-CN"/>
        </w:rPr>
        <w:t>二</w:t>
      </w:r>
      <w:r>
        <w:rPr>
          <w:rFonts w:hint="eastAsia"/>
          <w:b/>
          <w:bCs/>
        </w:rPr>
        <w:t>、活动时间：</w:t>
      </w:r>
      <w:r>
        <w:rPr>
          <w:rFonts w:hint="eastAsia"/>
        </w:rPr>
        <w:t>2024年</w:t>
      </w:r>
      <w:r>
        <w:rPr>
          <w:rFonts w:hint="eastAsia"/>
          <w:lang w:val="en-US" w:eastAsia="zh-CN"/>
        </w:rPr>
        <w:t>8</w:t>
      </w:r>
      <w:r>
        <w:rPr>
          <w:rFonts w:hint="eastAsia"/>
        </w:rPr>
        <w:t>月2</w:t>
      </w:r>
      <w:r>
        <w:rPr>
          <w:rFonts w:hint="eastAsia"/>
          <w:lang w:val="en-US" w:eastAsia="zh-CN"/>
        </w:rPr>
        <w:t>2</w:t>
      </w:r>
      <w:r>
        <w:rPr>
          <w:rFonts w:hint="eastAsia"/>
        </w:rPr>
        <w:t>日</w:t>
      </w:r>
      <w:r>
        <w:rPr>
          <w:rFonts w:hint="eastAsia"/>
          <w:lang w:eastAsia="zh-CN"/>
        </w:rPr>
        <w:t>（</w:t>
      </w:r>
      <w:r>
        <w:rPr>
          <w:rFonts w:hint="eastAsia"/>
        </w:rPr>
        <w:t>周</w:t>
      </w:r>
      <w:r>
        <w:rPr>
          <w:rFonts w:hint="eastAsia"/>
          <w:lang w:val="en-US" w:eastAsia="zh-CN"/>
        </w:rPr>
        <w:t>四）</w:t>
      </w:r>
      <w:r>
        <w:rPr>
          <w:rFonts w:hint="eastAsia"/>
        </w:rPr>
        <w:t>下午</w:t>
      </w:r>
      <w:r>
        <w:rPr>
          <w:rFonts w:hint="eastAsia"/>
          <w:lang w:val="en-US" w:eastAsia="zh-CN"/>
        </w:rPr>
        <w:t>8:30-11:30</w:t>
      </w:r>
    </w:p>
    <w:p w14:paraId="267A048E">
      <w:pPr>
        <w:spacing w:line="360" w:lineRule="auto"/>
        <w:jc w:val="left"/>
        <w:rPr>
          <w:rFonts w:hint="default" w:eastAsiaTheme="minorEastAsia"/>
          <w:lang w:val="en-US" w:eastAsia="zh-CN"/>
        </w:rPr>
      </w:pPr>
      <w:r>
        <w:rPr>
          <w:rFonts w:hint="eastAsia"/>
          <w:b/>
          <w:bCs/>
          <w:lang w:val="en-US" w:eastAsia="zh-CN"/>
        </w:rPr>
        <w:t>三</w:t>
      </w:r>
      <w:r>
        <w:rPr>
          <w:rFonts w:hint="eastAsia"/>
          <w:b/>
          <w:bCs/>
        </w:rPr>
        <w:t>、活动地点：</w:t>
      </w:r>
      <w:r>
        <w:rPr>
          <w:rFonts w:hint="eastAsia"/>
        </w:rPr>
        <w:t> </w:t>
      </w:r>
      <w:r>
        <w:rPr>
          <w:rFonts w:hint="eastAsia"/>
          <w:lang w:val="en-US" w:eastAsia="zh-CN"/>
        </w:rPr>
        <w:t>河海实验学校报告厅</w:t>
      </w:r>
    </w:p>
    <w:p w14:paraId="2C32A705">
      <w:pPr>
        <w:spacing w:line="360" w:lineRule="auto"/>
        <w:jc w:val="left"/>
        <w:rPr>
          <w:rFonts w:hint="eastAsia"/>
        </w:rPr>
      </w:pPr>
      <w:r>
        <w:rPr>
          <w:rFonts w:hint="eastAsia"/>
          <w:b/>
          <w:bCs/>
          <w:lang w:val="en-US" w:eastAsia="zh-CN"/>
        </w:rPr>
        <w:t>四</w:t>
      </w:r>
      <w:r>
        <w:rPr>
          <w:rFonts w:hint="eastAsia"/>
          <w:b/>
          <w:bCs/>
        </w:rPr>
        <w:t>、参加人员：</w:t>
      </w:r>
      <w:r>
        <w:rPr>
          <w:rFonts w:hint="eastAsia"/>
        </w:rPr>
        <w:t>新北区小学综合实践活动解丽优秀教师培育室全体成员</w:t>
      </w:r>
    </w:p>
    <w:p w14:paraId="2DF774A2">
      <w:pPr>
        <w:spacing w:line="360" w:lineRule="auto"/>
        <w:jc w:val="left"/>
        <w:rPr>
          <w:rFonts w:hint="eastAsia"/>
          <w:lang w:eastAsia="zh-CN"/>
        </w:rPr>
      </w:pPr>
      <w:r>
        <w:rPr>
          <w:rFonts w:hint="eastAsia"/>
          <w:b/>
          <w:bCs/>
          <w:lang w:val="en-US" w:eastAsia="zh-CN"/>
        </w:rPr>
        <w:t>五</w:t>
      </w:r>
      <w:r>
        <w:rPr>
          <w:rFonts w:hint="eastAsia"/>
          <w:b/>
          <w:bCs/>
        </w:rPr>
        <w:t>、活动流程</w:t>
      </w:r>
      <w:r>
        <w:rPr>
          <w:rFonts w:hint="eastAsia"/>
          <w:b/>
          <w:bCs/>
          <w:lang w:eastAsia="zh-CN"/>
        </w:rPr>
        <w:t>：</w:t>
      </w:r>
    </w:p>
    <w:tbl>
      <w:tblPr>
        <w:tblStyle w:val="5"/>
        <w:tblW w:w="9914"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275"/>
        <w:gridCol w:w="1452"/>
        <w:gridCol w:w="2561"/>
        <w:gridCol w:w="1421"/>
        <w:gridCol w:w="2121"/>
      </w:tblGrid>
      <w:tr w14:paraId="562E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9" w:type="dxa"/>
            <w:gridSpan w:val="2"/>
            <w:vAlign w:val="center"/>
          </w:tcPr>
          <w:p w14:paraId="3C3549F2">
            <w:pPr>
              <w:spacing w:line="360" w:lineRule="auto"/>
              <w:jc w:val="center"/>
              <w:rPr>
                <w:rFonts w:hint="default"/>
                <w:b/>
                <w:bCs/>
                <w:vertAlign w:val="baseline"/>
                <w:lang w:val="en-US" w:eastAsia="zh-CN"/>
              </w:rPr>
            </w:pPr>
            <w:r>
              <w:rPr>
                <w:rFonts w:hint="eastAsia"/>
                <w:b/>
                <w:bCs/>
                <w:vertAlign w:val="baseline"/>
                <w:lang w:val="en-US" w:eastAsia="zh-CN"/>
              </w:rPr>
              <w:t>时间</w:t>
            </w:r>
          </w:p>
        </w:tc>
        <w:tc>
          <w:tcPr>
            <w:tcW w:w="1452" w:type="dxa"/>
            <w:vAlign w:val="center"/>
          </w:tcPr>
          <w:p w14:paraId="6AE0F7DD">
            <w:pPr>
              <w:spacing w:line="360" w:lineRule="auto"/>
              <w:jc w:val="center"/>
              <w:rPr>
                <w:rFonts w:hint="default"/>
                <w:b/>
                <w:bCs/>
                <w:vertAlign w:val="baseline"/>
                <w:lang w:val="en-US" w:eastAsia="zh-CN"/>
              </w:rPr>
            </w:pPr>
            <w:r>
              <w:rPr>
                <w:rFonts w:hint="eastAsia"/>
                <w:b/>
                <w:bCs/>
                <w:vertAlign w:val="baseline"/>
                <w:lang w:val="en-US" w:eastAsia="zh-CN"/>
              </w:rPr>
              <w:t>形式</w:t>
            </w:r>
          </w:p>
        </w:tc>
        <w:tc>
          <w:tcPr>
            <w:tcW w:w="2561" w:type="dxa"/>
            <w:vAlign w:val="center"/>
          </w:tcPr>
          <w:p w14:paraId="46712429">
            <w:pPr>
              <w:spacing w:line="360" w:lineRule="auto"/>
              <w:jc w:val="center"/>
              <w:rPr>
                <w:rFonts w:hint="default"/>
                <w:b/>
                <w:bCs/>
                <w:vertAlign w:val="baseline"/>
                <w:lang w:val="en-US" w:eastAsia="zh-CN"/>
              </w:rPr>
            </w:pPr>
            <w:r>
              <w:rPr>
                <w:rFonts w:hint="eastAsia"/>
                <w:b/>
                <w:bCs/>
                <w:vertAlign w:val="baseline"/>
                <w:lang w:val="en-US" w:eastAsia="zh-CN"/>
              </w:rPr>
              <w:t>内容</w:t>
            </w:r>
          </w:p>
        </w:tc>
        <w:tc>
          <w:tcPr>
            <w:tcW w:w="1421" w:type="dxa"/>
            <w:vAlign w:val="center"/>
          </w:tcPr>
          <w:p w14:paraId="7D740E4B">
            <w:pPr>
              <w:spacing w:line="360" w:lineRule="auto"/>
              <w:jc w:val="center"/>
              <w:rPr>
                <w:rFonts w:hint="default"/>
                <w:b/>
                <w:bCs/>
                <w:vertAlign w:val="baseline"/>
                <w:lang w:val="en-US" w:eastAsia="zh-CN"/>
              </w:rPr>
            </w:pPr>
            <w:r>
              <w:rPr>
                <w:rFonts w:hint="eastAsia"/>
                <w:b/>
                <w:bCs/>
                <w:vertAlign w:val="baseline"/>
                <w:lang w:val="en-US" w:eastAsia="zh-CN"/>
              </w:rPr>
              <w:t>主讲（主持）</w:t>
            </w:r>
          </w:p>
        </w:tc>
        <w:tc>
          <w:tcPr>
            <w:tcW w:w="2121" w:type="dxa"/>
            <w:vAlign w:val="center"/>
          </w:tcPr>
          <w:p w14:paraId="3D63EA4A">
            <w:pPr>
              <w:spacing w:line="360" w:lineRule="auto"/>
              <w:jc w:val="center"/>
              <w:rPr>
                <w:rFonts w:hint="default"/>
                <w:b/>
                <w:bCs/>
                <w:vertAlign w:val="baseline"/>
                <w:lang w:val="en-US" w:eastAsia="zh-CN"/>
              </w:rPr>
            </w:pPr>
            <w:r>
              <w:rPr>
                <w:rFonts w:hint="eastAsia"/>
                <w:b/>
                <w:bCs/>
                <w:vertAlign w:val="baseline"/>
                <w:lang w:val="en-US" w:eastAsia="zh-CN"/>
              </w:rPr>
              <w:t>地点</w:t>
            </w:r>
          </w:p>
        </w:tc>
      </w:tr>
      <w:tr w14:paraId="4629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84" w:type="dxa"/>
            <w:vMerge w:val="restart"/>
            <w:vAlign w:val="center"/>
          </w:tcPr>
          <w:p w14:paraId="665BA3D2">
            <w:pPr>
              <w:spacing w:line="360" w:lineRule="auto"/>
              <w:jc w:val="center"/>
              <w:rPr>
                <w:rFonts w:hint="eastAsia"/>
                <w:vertAlign w:val="baseline"/>
                <w:lang w:val="en-US" w:eastAsia="zh-CN"/>
              </w:rPr>
            </w:pPr>
            <w:r>
              <w:rPr>
                <w:rFonts w:hint="eastAsia"/>
                <w:vertAlign w:val="baseline"/>
                <w:lang w:val="en-US" w:eastAsia="zh-CN"/>
              </w:rPr>
              <w:t>8月22日</w:t>
            </w:r>
          </w:p>
          <w:p w14:paraId="4A1BC621">
            <w:pPr>
              <w:spacing w:line="360" w:lineRule="auto"/>
              <w:jc w:val="center"/>
              <w:rPr>
                <w:rFonts w:hint="default"/>
                <w:vertAlign w:val="baseline"/>
                <w:lang w:val="en-US" w:eastAsia="zh-CN"/>
              </w:rPr>
            </w:pPr>
            <w:r>
              <w:rPr>
                <w:rFonts w:hint="eastAsia"/>
                <w:vertAlign w:val="baseline"/>
                <w:lang w:val="en-US" w:eastAsia="zh-CN"/>
              </w:rPr>
              <w:t>（周四）</w:t>
            </w:r>
          </w:p>
        </w:tc>
        <w:tc>
          <w:tcPr>
            <w:tcW w:w="1275" w:type="dxa"/>
            <w:vAlign w:val="center"/>
          </w:tcPr>
          <w:p w14:paraId="08163F78">
            <w:pPr>
              <w:spacing w:line="360" w:lineRule="auto"/>
              <w:jc w:val="center"/>
              <w:rPr>
                <w:rFonts w:hint="default"/>
                <w:vertAlign w:val="baseline"/>
                <w:lang w:val="en-US" w:eastAsia="zh-CN"/>
              </w:rPr>
            </w:pPr>
            <w:r>
              <w:rPr>
                <w:rFonts w:hint="eastAsia"/>
                <w:vertAlign w:val="baseline"/>
                <w:lang w:val="en-US" w:eastAsia="zh-CN"/>
              </w:rPr>
              <w:t>8:15-8:30</w:t>
            </w:r>
          </w:p>
        </w:tc>
        <w:tc>
          <w:tcPr>
            <w:tcW w:w="4013" w:type="dxa"/>
            <w:gridSpan w:val="2"/>
            <w:vAlign w:val="center"/>
          </w:tcPr>
          <w:p w14:paraId="231662BA">
            <w:pPr>
              <w:spacing w:line="360" w:lineRule="auto"/>
              <w:jc w:val="center"/>
              <w:rPr>
                <w:rFonts w:hint="default"/>
                <w:vertAlign w:val="baseline"/>
                <w:lang w:val="en-US" w:eastAsia="zh-CN"/>
              </w:rPr>
            </w:pPr>
            <w:r>
              <w:rPr>
                <w:rFonts w:hint="eastAsia"/>
                <w:vertAlign w:val="baseline"/>
                <w:lang w:val="en-US" w:eastAsia="zh-CN"/>
              </w:rPr>
              <w:t>签到</w:t>
            </w:r>
          </w:p>
        </w:tc>
        <w:tc>
          <w:tcPr>
            <w:tcW w:w="1421" w:type="dxa"/>
            <w:vAlign w:val="center"/>
          </w:tcPr>
          <w:p w14:paraId="01B3DAAF">
            <w:pPr>
              <w:spacing w:line="360" w:lineRule="auto"/>
              <w:jc w:val="center"/>
              <w:rPr>
                <w:rFonts w:hint="default"/>
                <w:vertAlign w:val="baseline"/>
                <w:lang w:val="en-US" w:eastAsia="zh-CN"/>
              </w:rPr>
            </w:pPr>
            <w:r>
              <w:rPr>
                <w:rFonts w:hint="eastAsia"/>
                <w:vertAlign w:val="baseline"/>
                <w:lang w:val="en-US" w:eastAsia="zh-CN"/>
              </w:rPr>
              <w:t>胡玥</w:t>
            </w:r>
          </w:p>
        </w:tc>
        <w:tc>
          <w:tcPr>
            <w:tcW w:w="2121" w:type="dxa"/>
            <w:vMerge w:val="restart"/>
            <w:vAlign w:val="center"/>
          </w:tcPr>
          <w:p w14:paraId="0B5B49F9">
            <w:pPr>
              <w:spacing w:line="360" w:lineRule="auto"/>
              <w:jc w:val="center"/>
              <w:rPr>
                <w:rFonts w:hint="default"/>
                <w:vertAlign w:val="baseline"/>
                <w:lang w:val="en-US" w:eastAsia="zh-CN"/>
              </w:rPr>
            </w:pPr>
            <w:r>
              <w:rPr>
                <w:rFonts w:hint="eastAsia"/>
                <w:vertAlign w:val="baseline"/>
                <w:lang w:val="en-US" w:eastAsia="zh-CN"/>
              </w:rPr>
              <w:t>河海实验学校报告厅</w:t>
            </w:r>
          </w:p>
        </w:tc>
      </w:tr>
      <w:tr w14:paraId="4C9B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84" w:type="dxa"/>
            <w:vMerge w:val="continue"/>
            <w:vAlign w:val="center"/>
          </w:tcPr>
          <w:p w14:paraId="1948C5BB">
            <w:pPr>
              <w:spacing w:line="360" w:lineRule="auto"/>
              <w:jc w:val="center"/>
              <w:rPr>
                <w:rFonts w:hint="eastAsia"/>
                <w:vertAlign w:val="baseline"/>
                <w:lang w:eastAsia="zh-CN"/>
              </w:rPr>
            </w:pPr>
          </w:p>
        </w:tc>
        <w:tc>
          <w:tcPr>
            <w:tcW w:w="1275" w:type="dxa"/>
            <w:vAlign w:val="center"/>
          </w:tcPr>
          <w:p w14:paraId="1D661405">
            <w:pPr>
              <w:spacing w:line="360" w:lineRule="auto"/>
              <w:jc w:val="center"/>
              <w:rPr>
                <w:rFonts w:hint="default"/>
                <w:vertAlign w:val="baseline"/>
                <w:lang w:val="en-US" w:eastAsia="zh-CN"/>
              </w:rPr>
            </w:pPr>
            <w:r>
              <w:rPr>
                <w:rFonts w:hint="eastAsia"/>
                <w:vertAlign w:val="baseline"/>
                <w:lang w:val="en-US" w:eastAsia="zh-CN"/>
              </w:rPr>
              <w:t>8:30-11:30</w:t>
            </w:r>
          </w:p>
        </w:tc>
        <w:tc>
          <w:tcPr>
            <w:tcW w:w="1452" w:type="dxa"/>
            <w:vAlign w:val="center"/>
          </w:tcPr>
          <w:p w14:paraId="0EDE6ED1">
            <w:pPr>
              <w:spacing w:line="360" w:lineRule="auto"/>
              <w:jc w:val="center"/>
              <w:rPr>
                <w:rFonts w:hint="default"/>
                <w:vertAlign w:val="baseline"/>
                <w:lang w:val="en-US" w:eastAsia="zh-CN"/>
              </w:rPr>
            </w:pPr>
            <w:r>
              <w:rPr>
                <w:rFonts w:hint="eastAsia"/>
                <w:vertAlign w:val="baseline"/>
                <w:lang w:val="en-US" w:eastAsia="zh-CN"/>
              </w:rPr>
              <w:t>专家讲座</w:t>
            </w:r>
          </w:p>
        </w:tc>
        <w:tc>
          <w:tcPr>
            <w:tcW w:w="2561" w:type="dxa"/>
            <w:vAlign w:val="center"/>
          </w:tcPr>
          <w:p w14:paraId="2AEDC754">
            <w:pPr>
              <w:spacing w:line="360" w:lineRule="auto"/>
              <w:jc w:val="center"/>
              <w:rPr>
                <w:rFonts w:hint="default"/>
                <w:vertAlign w:val="baseline"/>
                <w:lang w:val="en-US" w:eastAsia="zh-CN"/>
              </w:rPr>
            </w:pPr>
            <w:r>
              <w:rPr>
                <w:rFonts w:hint="eastAsia"/>
                <w:vertAlign w:val="baseline"/>
                <w:lang w:eastAsia="zh-CN"/>
              </w:rPr>
              <w:t>《脑科学视野下的学生发展、</w:t>
            </w:r>
            <w:r>
              <w:rPr>
                <w:rFonts w:hint="eastAsia"/>
                <w:vertAlign w:val="baseline"/>
                <w:lang w:val="en-US" w:eastAsia="zh-CN"/>
              </w:rPr>
              <w:t>学习与教育》</w:t>
            </w:r>
          </w:p>
        </w:tc>
        <w:tc>
          <w:tcPr>
            <w:tcW w:w="1421" w:type="dxa"/>
            <w:vAlign w:val="center"/>
          </w:tcPr>
          <w:p w14:paraId="0785B436">
            <w:pPr>
              <w:spacing w:line="360" w:lineRule="auto"/>
              <w:jc w:val="center"/>
              <w:rPr>
                <w:rFonts w:hint="eastAsia"/>
                <w:vertAlign w:val="baseline"/>
                <w:lang w:eastAsia="zh-CN"/>
              </w:rPr>
            </w:pPr>
            <w:r>
              <w:rPr>
                <w:rFonts w:hint="eastAsia"/>
                <w:vertAlign w:val="baseline"/>
                <w:lang w:eastAsia="zh-CN"/>
              </w:rPr>
              <w:t>杨元魁</w:t>
            </w:r>
          </w:p>
        </w:tc>
        <w:tc>
          <w:tcPr>
            <w:tcW w:w="2121" w:type="dxa"/>
            <w:vMerge w:val="continue"/>
            <w:vAlign w:val="center"/>
          </w:tcPr>
          <w:p w14:paraId="578093E9">
            <w:pPr>
              <w:spacing w:line="360" w:lineRule="auto"/>
              <w:jc w:val="center"/>
              <w:rPr>
                <w:rFonts w:hint="eastAsia"/>
                <w:vertAlign w:val="baseline"/>
                <w:lang w:eastAsia="zh-CN"/>
              </w:rPr>
            </w:pPr>
          </w:p>
        </w:tc>
      </w:tr>
    </w:tbl>
    <w:p w14:paraId="2A633951">
      <w:pPr>
        <w:spacing w:line="360" w:lineRule="auto"/>
        <w:jc w:val="left"/>
        <w:rPr>
          <w:rFonts w:hint="eastAsia" w:eastAsiaTheme="minorEastAsia"/>
          <w:b/>
          <w:bCs/>
          <w:lang w:eastAsia="zh-CN"/>
        </w:rPr>
      </w:pPr>
      <w:r>
        <w:rPr>
          <w:rFonts w:hint="eastAsia"/>
          <w:b/>
          <w:bCs/>
          <w:lang w:val="en-US" w:eastAsia="zh-CN"/>
        </w:rPr>
        <w:t>六</w:t>
      </w:r>
      <w:r>
        <w:rPr>
          <w:rFonts w:hint="eastAsia"/>
          <w:b/>
          <w:bCs/>
        </w:rPr>
        <w:t>、其他安排</w:t>
      </w:r>
      <w:r>
        <w:rPr>
          <w:rFonts w:hint="eastAsia"/>
          <w:b/>
          <w:bCs/>
          <w:lang w:eastAsia="zh-CN"/>
        </w:rPr>
        <w:t>：</w:t>
      </w:r>
    </w:p>
    <w:p w14:paraId="4058E490">
      <w:pPr>
        <w:spacing w:line="360" w:lineRule="auto"/>
        <w:jc w:val="left"/>
        <w:rPr>
          <w:rFonts w:hint="eastAsia" w:eastAsiaTheme="minorEastAsia"/>
          <w:lang w:val="en-US" w:eastAsia="zh-CN"/>
        </w:rPr>
      </w:pPr>
      <w:r>
        <w:rPr>
          <w:rFonts w:hint="eastAsia"/>
        </w:rPr>
        <w:t>1.活动</w:t>
      </w:r>
      <w:r>
        <w:rPr>
          <w:rFonts w:hint="eastAsia"/>
          <w:lang w:val="en-US" w:eastAsia="zh-CN"/>
        </w:rPr>
        <w:t>通知及签到</w:t>
      </w:r>
      <w:r>
        <w:rPr>
          <w:rFonts w:hint="eastAsia"/>
        </w:rPr>
        <w:t>：</w:t>
      </w:r>
      <w:r>
        <w:rPr>
          <w:rFonts w:hint="eastAsia"/>
          <w:lang w:val="en-US" w:eastAsia="zh-CN"/>
        </w:rPr>
        <w:t>胡玥</w:t>
      </w:r>
    </w:p>
    <w:p w14:paraId="0BE81AD4">
      <w:pPr>
        <w:spacing w:line="360" w:lineRule="auto"/>
        <w:jc w:val="left"/>
        <w:rPr>
          <w:rFonts w:hint="eastAsia" w:eastAsiaTheme="minorEastAsia"/>
          <w:lang w:val="en-US" w:eastAsia="zh-CN"/>
        </w:rPr>
      </w:pPr>
      <w:r>
        <w:rPr>
          <w:rFonts w:hint="eastAsia"/>
        </w:rPr>
        <w:t>2.活动摄影：</w:t>
      </w:r>
      <w:r>
        <w:rPr>
          <w:rFonts w:hint="eastAsia"/>
          <w:lang w:val="en-US" w:eastAsia="zh-CN"/>
        </w:rPr>
        <w:t>陆子洁</w:t>
      </w:r>
    </w:p>
    <w:p w14:paraId="4DEFE704">
      <w:pPr>
        <w:spacing w:line="360" w:lineRule="auto"/>
        <w:jc w:val="left"/>
        <w:rPr>
          <w:rFonts w:hint="eastAsia"/>
          <w:lang w:val="en-US" w:eastAsia="zh-CN"/>
        </w:rPr>
      </w:pPr>
      <w:r>
        <w:rPr>
          <w:rFonts w:hint="eastAsia"/>
        </w:rPr>
        <w:t>3.活动</w:t>
      </w:r>
      <w:r>
        <w:rPr>
          <w:rFonts w:hint="eastAsia"/>
          <w:lang w:val="en-US" w:eastAsia="zh-CN"/>
        </w:rPr>
        <w:t>报道</w:t>
      </w:r>
      <w:r>
        <w:rPr>
          <w:rFonts w:hint="eastAsia"/>
        </w:rPr>
        <w:t>：</w:t>
      </w:r>
      <w:r>
        <w:rPr>
          <w:rFonts w:hint="eastAsia"/>
          <w:lang w:val="en-US" w:eastAsia="zh-CN"/>
        </w:rPr>
        <w:t>陆子洁</w:t>
      </w:r>
    </w:p>
    <w:p w14:paraId="3529713D">
      <w:pPr>
        <w:spacing w:line="360" w:lineRule="auto"/>
        <w:jc w:val="left"/>
        <w:rPr>
          <w:rFonts w:hint="default"/>
          <w:lang w:val="en-US" w:eastAsia="zh-CN"/>
        </w:rPr>
      </w:pPr>
      <w:r>
        <w:rPr>
          <w:rFonts w:hint="eastAsia"/>
          <w:lang w:val="en-US" w:eastAsia="zh-CN"/>
        </w:rPr>
        <w:t>4.活动简报：胡玥</w:t>
      </w:r>
    </w:p>
    <w:p w14:paraId="79B764F7">
      <w:pPr>
        <w:spacing w:line="360" w:lineRule="auto"/>
        <w:jc w:val="right"/>
        <w:rPr>
          <w:rFonts w:hint="eastAsia"/>
        </w:rPr>
      </w:pPr>
      <w:r>
        <w:rPr>
          <w:rFonts w:hint="eastAsia"/>
        </w:rPr>
        <w:t>新北区小学综合实践活动解丽优秀教师培育室</w:t>
      </w:r>
    </w:p>
    <w:p w14:paraId="53B40AA1">
      <w:pPr>
        <w:spacing w:line="360" w:lineRule="auto"/>
        <w:jc w:val="right"/>
        <w:rPr>
          <w:rFonts w:hint="eastAsia"/>
        </w:rPr>
      </w:pPr>
      <w:r>
        <w:rPr>
          <w:rFonts w:hint="eastAsia"/>
        </w:rPr>
        <w:t>2024年</w:t>
      </w:r>
      <w:r>
        <w:rPr>
          <w:rFonts w:hint="eastAsia"/>
          <w:lang w:val="en-US" w:eastAsia="zh-CN"/>
        </w:rPr>
        <w:t>8</w:t>
      </w:r>
      <w:r>
        <w:rPr>
          <w:rFonts w:hint="eastAsia"/>
        </w:rPr>
        <w:t>月</w:t>
      </w:r>
      <w:r>
        <w:rPr>
          <w:rFonts w:hint="eastAsia"/>
          <w:lang w:val="en-US" w:eastAsia="zh-CN"/>
        </w:rPr>
        <w:t>14</w:t>
      </w:r>
      <w:r>
        <w:rPr>
          <w:rFonts w:hint="eastAsia"/>
        </w:rPr>
        <w:t>日</w:t>
      </w:r>
    </w:p>
    <w:p w14:paraId="61DD78E3"/>
    <w:p w14:paraId="1485441A">
      <w:pPr>
        <w:rPr>
          <w:rFonts w:ascii="微软雅黑" w:hAnsi="微软雅黑" w:eastAsia="微软雅黑" w:cs="微软雅黑"/>
          <w:i w:val="0"/>
          <w:iCs w:val="0"/>
          <w:caps w:val="0"/>
          <w:color w:val="FF0000"/>
          <w:spacing w:val="0"/>
          <w:sz w:val="21"/>
          <w:szCs w:val="21"/>
          <w:shd w:val="clear" w:fill="FFFFFF"/>
        </w:rPr>
      </w:pPr>
    </w:p>
    <w:p w14:paraId="0562A613">
      <w:pPr>
        <w:rPr>
          <w:rFonts w:ascii="微软雅黑" w:hAnsi="微软雅黑" w:eastAsia="微软雅黑" w:cs="微软雅黑"/>
          <w:i w:val="0"/>
          <w:iCs w:val="0"/>
          <w:caps w:val="0"/>
          <w:color w:val="FF0000"/>
          <w:spacing w:val="0"/>
          <w:sz w:val="21"/>
          <w:szCs w:val="21"/>
          <w:shd w:val="clear" w:fill="FFFFFF"/>
        </w:rPr>
      </w:pPr>
    </w:p>
    <w:p w14:paraId="22C400C9">
      <w:pPr>
        <w:rPr>
          <w:rFonts w:ascii="微软雅黑" w:hAnsi="微软雅黑" w:eastAsia="微软雅黑" w:cs="微软雅黑"/>
          <w:i w:val="0"/>
          <w:iCs w:val="0"/>
          <w:caps w:val="0"/>
          <w:color w:val="FF0000"/>
          <w:spacing w:val="0"/>
          <w:sz w:val="21"/>
          <w:szCs w:val="21"/>
          <w:shd w:val="clear" w:fill="FFFFFF"/>
        </w:rPr>
      </w:pPr>
    </w:p>
    <w:p w14:paraId="44FE1FF9">
      <w:pPr>
        <w:rPr>
          <w:rFonts w:hint="eastAsia" w:ascii="宋体" w:hAnsi="宋体" w:eastAsia="宋体" w:cs="宋体"/>
          <w:i w:val="0"/>
          <w:iCs w:val="0"/>
          <w:caps w:val="0"/>
          <w:color w:val="313131"/>
          <w:spacing w:val="0"/>
          <w:sz w:val="18"/>
          <w:szCs w:val="18"/>
          <w:shd w:val="clear" w:fill="FFFFFF"/>
        </w:rPr>
      </w:pPr>
      <w:r>
        <w:rPr>
          <w:rFonts w:ascii="微软雅黑" w:hAnsi="微软雅黑" w:eastAsia="微软雅黑" w:cs="微软雅黑"/>
          <w:i w:val="0"/>
          <w:iCs w:val="0"/>
          <w:caps w:val="0"/>
          <w:color w:val="FF0000"/>
          <w:spacing w:val="0"/>
          <w:sz w:val="21"/>
          <w:szCs w:val="21"/>
          <w:shd w:val="clear" w:fill="FFFFFF"/>
        </w:rPr>
        <w:t>【二、活动签到】</w:t>
      </w:r>
      <w:r>
        <w:rPr>
          <w:rFonts w:hint="eastAsia" w:ascii="宋体" w:hAnsi="宋体" w:eastAsia="宋体" w:cs="宋体"/>
          <w:i w:val="0"/>
          <w:iCs w:val="0"/>
          <w:caps w:val="0"/>
          <w:color w:val="313131"/>
          <w:spacing w:val="0"/>
          <w:sz w:val="18"/>
          <w:szCs w:val="18"/>
          <w:shd w:val="clear" w:fill="FFFFFF"/>
        </w:rPr>
        <w:t>（附：纸质签到表扫描件）</w:t>
      </w:r>
    </w:p>
    <w:p w14:paraId="1DACD948">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drawing>
          <wp:inline distT="0" distB="0" distL="114300" distR="114300">
            <wp:extent cx="5271135" cy="8001000"/>
            <wp:effectExtent l="0" t="0" r="5715" b="0"/>
            <wp:docPr id="1" name="图片 1" descr="4d02257b$4c03$465a$8695$e018c3e2a454_986_1496_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d02257b$4c03$465a$8695$e018c3e2a454_986_1496_172"/>
                    <pic:cNvPicPr>
                      <a:picLocks noChangeAspect="1"/>
                    </pic:cNvPicPr>
                  </pic:nvPicPr>
                  <pic:blipFill>
                    <a:blip r:embed="rId4"/>
                    <a:stretch>
                      <a:fillRect/>
                    </a:stretch>
                  </pic:blipFill>
                  <pic:spPr>
                    <a:xfrm>
                      <a:off x="0" y="0"/>
                      <a:ext cx="5271135" cy="8001000"/>
                    </a:xfrm>
                    <a:prstGeom prst="rect">
                      <a:avLst/>
                    </a:prstGeom>
                  </pic:spPr>
                </pic:pic>
              </a:graphicData>
            </a:graphic>
          </wp:inline>
        </w:drawing>
      </w:r>
    </w:p>
    <w:p w14:paraId="43BB4441">
      <w:pPr>
        <w:rPr>
          <w:rFonts w:hint="eastAsia" w:ascii="宋体" w:hAnsi="宋体" w:eastAsia="宋体" w:cs="宋体"/>
          <w:i w:val="0"/>
          <w:iCs w:val="0"/>
          <w:caps w:val="0"/>
          <w:color w:val="313131"/>
          <w:spacing w:val="0"/>
          <w:sz w:val="18"/>
          <w:szCs w:val="18"/>
          <w:shd w:val="clear" w:fill="FFFFFF"/>
          <w:lang w:eastAsia="zh-CN"/>
        </w:rPr>
      </w:pPr>
    </w:p>
    <w:p w14:paraId="7B3792EB">
      <w:pPr>
        <w:rPr>
          <w:rFonts w:hint="eastAsia" w:ascii="宋体" w:hAnsi="宋体" w:eastAsia="宋体" w:cs="宋体"/>
          <w:i w:val="0"/>
          <w:iCs w:val="0"/>
          <w:caps w:val="0"/>
          <w:color w:val="313131"/>
          <w:spacing w:val="0"/>
          <w:sz w:val="18"/>
          <w:szCs w:val="18"/>
          <w:shd w:val="clear" w:fill="FFFFFF"/>
        </w:rPr>
      </w:pPr>
      <w:r>
        <w:rPr>
          <w:rFonts w:ascii="微软雅黑" w:hAnsi="微软雅黑" w:eastAsia="微软雅黑" w:cs="微软雅黑"/>
          <w:i w:val="0"/>
          <w:iCs w:val="0"/>
          <w:caps w:val="0"/>
          <w:color w:val="FF0000"/>
          <w:spacing w:val="0"/>
          <w:sz w:val="21"/>
          <w:szCs w:val="21"/>
          <w:shd w:val="clear" w:fill="FFFFFF"/>
        </w:rPr>
        <w:t>【三、活动过程材料】</w:t>
      </w:r>
      <w:r>
        <w:rPr>
          <w:rFonts w:hint="eastAsia" w:ascii="宋体" w:hAnsi="宋体" w:eastAsia="宋体" w:cs="宋体"/>
          <w:i w:val="0"/>
          <w:iCs w:val="0"/>
          <w:caps w:val="0"/>
          <w:color w:val="313131"/>
          <w:spacing w:val="0"/>
          <w:sz w:val="18"/>
          <w:szCs w:val="18"/>
          <w:shd w:val="clear" w:fill="FFFFFF"/>
        </w:rPr>
        <w:t>（附：</w:t>
      </w:r>
      <w:r>
        <w:rPr>
          <w:rFonts w:hint="eastAsia" w:ascii="宋体" w:hAnsi="宋体" w:eastAsia="宋体" w:cs="宋体"/>
          <w:i w:val="0"/>
          <w:iCs w:val="0"/>
          <w:caps w:val="0"/>
          <w:color w:val="313131"/>
          <w:spacing w:val="0"/>
          <w:sz w:val="18"/>
          <w:szCs w:val="18"/>
          <w:shd w:val="clear" w:fill="FFFFFF"/>
          <w:lang w:val="en-US" w:eastAsia="zh-CN"/>
        </w:rPr>
        <w:t>PPT和笔记</w:t>
      </w:r>
      <w:r>
        <w:rPr>
          <w:rFonts w:hint="eastAsia" w:ascii="宋体" w:hAnsi="宋体" w:eastAsia="宋体" w:cs="宋体"/>
          <w:i w:val="0"/>
          <w:iCs w:val="0"/>
          <w:caps w:val="0"/>
          <w:color w:val="313131"/>
          <w:spacing w:val="0"/>
          <w:sz w:val="18"/>
          <w:szCs w:val="18"/>
          <w:shd w:val="clear" w:fill="FFFFFF"/>
        </w:rPr>
        <w:t>）</w:t>
      </w:r>
    </w:p>
    <w:p w14:paraId="67B986C4">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《脑科学视野下的学⽣发展、学习与教育》</w:t>
      </w:r>
      <w:r>
        <w:rPr>
          <w:rFonts w:hint="eastAsia" w:ascii="宋体" w:hAnsi="宋体" w:eastAsia="宋体" w:cs="宋体"/>
          <w:i w:val="0"/>
          <w:iCs w:val="0"/>
          <w:caps w:val="0"/>
          <w:color w:val="313131"/>
          <w:spacing w:val="0"/>
          <w:sz w:val="18"/>
          <w:szCs w:val="18"/>
          <w:shd w:val="clear" w:fill="FFFFFF"/>
          <w:lang w:eastAsia="zh-CN"/>
        </w:rPr>
        <w:t xml:space="preserve">杨元魁 </w:t>
      </w:r>
    </w:p>
    <w:p w14:paraId="434C2EA2">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1.关注过敏性⿐炎，会影响注意⼒ 孟鲁司特钠 影响神经</w:t>
      </w:r>
    </w:p>
    <w:p w14:paraId="49EBA83E">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2.中班左右 乐器启蒙 乐理启蒙⼩学低年级要多唱歌，学习⼀些⼩乐器。不做⾳乐胎教</w:t>
      </w:r>
    </w:p>
    <w:p w14:paraId="6C977038">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 xml:space="preserve">3.环创不要采⽤⾼饱和⾊彩，班上要留⽩ </w:t>
      </w:r>
    </w:p>
    <w:p w14:paraId="65AA69FC">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4.重复是学前⼉童⾮常重要的深度学习⽅式</w:t>
      </w:r>
    </w:p>
    <w:p w14:paraId="2C3C8AB0">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5.不要买很多的书、玩具和⾐服</w:t>
      </w:r>
    </w:p>
    <w:p w14:paraId="57C20B43">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6.2-3 岁要做词汇训练，要拥有⼤量词汇，会激发脑训练</w:t>
      </w:r>
    </w:p>
    <w:p w14:paraId="339A7E4E">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要多和孩⼦说话，有稳定养育者，要看着他说话，进⾏语⾔的早期刺激</w:t>
      </w:r>
    </w:p>
    <w:p w14:paraId="71A31B6A">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7.营养、睡眠、运动决定⼈⼀⽣的发展轨迹</w:t>
      </w:r>
    </w:p>
    <w:p w14:paraId="3C8050DE">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w:t>
      </w:r>
      <w:r>
        <w:rPr>
          <w:rFonts w:hint="eastAsia" w:ascii="宋体" w:hAnsi="宋体" w:eastAsia="宋体" w:cs="宋体"/>
          <w:i w:val="0"/>
          <w:iCs w:val="0"/>
          <w:caps w:val="0"/>
          <w:color w:val="313131"/>
          <w:spacing w:val="0"/>
          <w:sz w:val="18"/>
          <w:szCs w:val="18"/>
          <w:shd w:val="clear" w:fill="FFFFFF"/>
          <w:lang w:val="en-US" w:eastAsia="zh-CN"/>
        </w:rPr>
        <w:t>1</w:t>
      </w:r>
      <w:r>
        <w:rPr>
          <w:rFonts w:hint="eastAsia" w:ascii="宋体" w:hAnsi="宋体" w:eastAsia="宋体" w:cs="宋体"/>
          <w:i w:val="0"/>
          <w:iCs w:val="0"/>
          <w:caps w:val="0"/>
          <w:color w:val="313131"/>
          <w:spacing w:val="0"/>
          <w:sz w:val="18"/>
          <w:szCs w:val="18"/>
          <w:shd w:val="clear" w:fill="FFFFFF"/>
          <w:lang w:eastAsia="zh-CN"/>
        </w:rPr>
        <w:t>）睡眠给⼤脑排毒，睡眠不⾜会让⼤脑 中毒，影响注意⼒，睡眠能巩固记忆</w:t>
      </w:r>
    </w:p>
    <w:p w14:paraId="6E499DDB">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w:t>
      </w:r>
      <w:r>
        <w:rPr>
          <w:rFonts w:hint="eastAsia" w:ascii="宋体" w:hAnsi="宋体" w:eastAsia="宋体" w:cs="宋体"/>
          <w:i w:val="0"/>
          <w:iCs w:val="0"/>
          <w:caps w:val="0"/>
          <w:color w:val="313131"/>
          <w:spacing w:val="0"/>
          <w:sz w:val="18"/>
          <w:szCs w:val="18"/>
          <w:shd w:val="clear" w:fill="FFFFFF"/>
          <w:lang w:val="en-US" w:eastAsia="zh-CN"/>
        </w:rPr>
        <w:t>2</w:t>
      </w:r>
      <w:r>
        <w:rPr>
          <w:rFonts w:hint="eastAsia" w:ascii="宋体" w:hAnsi="宋体" w:eastAsia="宋体" w:cs="宋体"/>
          <w:i w:val="0"/>
          <w:iCs w:val="0"/>
          <w:caps w:val="0"/>
          <w:color w:val="313131"/>
          <w:spacing w:val="0"/>
          <w:sz w:val="18"/>
          <w:szCs w:val="18"/>
          <w:shd w:val="clear" w:fill="FFFFFF"/>
          <w:lang w:eastAsia="zh-CN"/>
        </w:rPr>
        <w:t>）营养：少喝荤汤（⼥孩⼦没有发育之 前少喝禽类的汤），严格控糖，多吃蔬菜（⼗字花科蔬菜），颜⾊丰富，控制⽔果摄⼊（⼀天⼀个⻘⾹蕉，抗性淀粉可预防癌症和衰⽼，钾离⼦刺激⼤脑），（代糖会引发⼼⾎管疾病）</w:t>
      </w:r>
    </w:p>
    <w:p w14:paraId="68A28F45">
      <w:pPr>
        <w:rPr>
          <w:position w:val="-66"/>
        </w:rPr>
      </w:pPr>
      <w:r>
        <w:rPr>
          <w:position w:val="-66"/>
        </w:rPr>
        <w:drawing>
          <wp:inline distT="0" distB="0" distL="0" distR="0">
            <wp:extent cx="2794000" cy="2095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2794000" cy="2095500"/>
                    </a:xfrm>
                    <a:prstGeom prst="rect">
                      <a:avLst/>
                    </a:prstGeom>
                  </pic:spPr>
                </pic:pic>
              </a:graphicData>
            </a:graphic>
          </wp:inline>
        </w:drawing>
      </w:r>
    </w:p>
    <w:p w14:paraId="7B05D40E">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幼⼉园阶段对执⾏功能进⾏训练三岁之前必须补 DHA ，要⼀直补，吃淡 ⽔⻥—鲈⻥</w:t>
      </w:r>
    </w:p>
    <w:p w14:paraId="353287B4">
      <w:pPr>
        <w:rPr>
          <w:position w:val="-66"/>
        </w:rPr>
      </w:pPr>
      <w:r>
        <w:rPr>
          <w:position w:val="-66"/>
        </w:rPr>
        <w:drawing>
          <wp:inline distT="0" distB="0" distL="0" distR="0">
            <wp:extent cx="2794000" cy="2095500"/>
            <wp:effectExtent l="0" t="0" r="635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2794000" cy="2095500"/>
                    </a:xfrm>
                    <a:prstGeom prst="rect">
                      <a:avLst/>
                    </a:prstGeom>
                  </pic:spPr>
                </pic:pic>
              </a:graphicData>
            </a:graphic>
          </wp:inline>
        </w:drawing>
      </w:r>
      <w:r>
        <w:rPr>
          <w:position w:val="-66"/>
        </w:rPr>
        <w:drawing>
          <wp:inline distT="0" distB="0" distL="0" distR="0">
            <wp:extent cx="2794000" cy="2095500"/>
            <wp:effectExtent l="0" t="0" r="635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2794000" cy="2095500"/>
                    </a:xfrm>
                    <a:prstGeom prst="rect">
                      <a:avLst/>
                    </a:prstGeom>
                  </pic:spPr>
                </pic:pic>
              </a:graphicData>
            </a:graphic>
          </wp:inline>
        </w:drawing>
      </w:r>
    </w:p>
    <w:p w14:paraId="5B8A42B8">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t>维⽣素 D3 补⼀辈⼦ 不建议补叶⻩素</w:t>
      </w:r>
    </w:p>
    <w:p w14:paraId="30514114">
      <w:pPr>
        <w:rPr>
          <w:position w:val="-66"/>
        </w:rPr>
      </w:pPr>
      <w:r>
        <w:rPr>
          <w:position w:val="-66"/>
        </w:rPr>
        <w:drawing>
          <wp:inline distT="0" distB="0" distL="0" distR="0">
            <wp:extent cx="2794000" cy="2095500"/>
            <wp:effectExtent l="0" t="0" r="635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794000" cy="2095500"/>
                    </a:xfrm>
                    <a:prstGeom prst="rect">
                      <a:avLst/>
                    </a:prstGeom>
                  </pic:spPr>
                </pic:pic>
              </a:graphicData>
            </a:graphic>
          </wp:inline>
        </w:drawing>
      </w:r>
    </w:p>
    <w:p w14:paraId="4E664C2C">
      <w:pPr>
        <w:pStyle w:val="2"/>
        <w:spacing w:before="185" w:line="209" w:lineRule="auto"/>
        <w:ind w:left="19"/>
        <w:rPr>
          <w:rFonts w:hint="eastAsia" w:ascii="宋体" w:hAnsi="宋体" w:eastAsia="宋体" w:cs="宋体"/>
          <w:i w:val="0"/>
          <w:iCs w:val="0"/>
          <w:caps w:val="0"/>
          <w:color w:val="313131"/>
          <w:spacing w:val="0"/>
          <w:kern w:val="2"/>
          <w:sz w:val="18"/>
          <w:szCs w:val="18"/>
          <w:shd w:val="clear" w:fill="FFFFFF"/>
          <w:lang w:val="en-US" w:eastAsia="zh-CN" w:bidi="ar-SA"/>
        </w:rPr>
      </w:pPr>
      <w:r>
        <w:rPr>
          <w:rFonts w:hint="eastAsia" w:ascii="宋体" w:hAnsi="宋体" w:eastAsia="宋体" w:cs="宋体"/>
          <w:i w:val="0"/>
          <w:iCs w:val="0"/>
          <w:caps w:val="0"/>
          <w:color w:val="313131"/>
          <w:spacing w:val="0"/>
          <w:kern w:val="2"/>
          <w:sz w:val="18"/>
          <w:szCs w:val="18"/>
          <w:shd w:val="clear" w:fill="FFFFFF"/>
          <w:lang w:val="en-US" w:eastAsia="zh-CN" w:bidi="ar-SA"/>
        </w:rPr>
        <w:t>味精⽐鸡精好</w:t>
      </w:r>
    </w:p>
    <w:p w14:paraId="730F6FE7">
      <w:pPr>
        <w:rPr>
          <w:position w:val="-66"/>
        </w:rPr>
      </w:pPr>
      <w:r>
        <w:rPr>
          <w:position w:val="-66"/>
        </w:rPr>
        <w:drawing>
          <wp:inline distT="0" distB="0" distL="0" distR="0">
            <wp:extent cx="2794000" cy="2095500"/>
            <wp:effectExtent l="0" t="0" r="635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
                    <a:stretch>
                      <a:fillRect/>
                    </a:stretch>
                  </pic:blipFill>
                  <pic:spPr>
                    <a:xfrm>
                      <a:off x="0" y="0"/>
                      <a:ext cx="2794000" cy="2095500"/>
                    </a:xfrm>
                    <a:prstGeom prst="rect">
                      <a:avLst/>
                    </a:prstGeom>
                  </pic:spPr>
                </pic:pic>
              </a:graphicData>
            </a:graphic>
          </wp:inline>
        </w:drawing>
      </w:r>
    </w:p>
    <w:p w14:paraId="14229198">
      <w:pPr>
        <w:pStyle w:val="2"/>
        <w:spacing w:before="185" w:line="209" w:lineRule="auto"/>
        <w:ind w:left="19"/>
        <w:rPr>
          <w:rFonts w:hint="eastAsia" w:ascii="宋体" w:hAnsi="宋体" w:eastAsia="宋体" w:cs="宋体"/>
          <w:i w:val="0"/>
          <w:iCs w:val="0"/>
          <w:caps w:val="0"/>
          <w:color w:val="313131"/>
          <w:spacing w:val="0"/>
          <w:kern w:val="2"/>
          <w:sz w:val="18"/>
          <w:szCs w:val="18"/>
          <w:shd w:val="clear" w:fill="FFFFFF"/>
          <w:lang w:val="en-US" w:eastAsia="zh-CN" w:bidi="ar-SA"/>
        </w:rPr>
      </w:pPr>
      <w:r>
        <w:rPr>
          <w:rFonts w:hint="eastAsia" w:ascii="宋体" w:hAnsi="宋体" w:eastAsia="宋体" w:cs="宋体"/>
          <w:i w:val="0"/>
          <w:iCs w:val="0"/>
          <w:caps w:val="0"/>
          <w:color w:val="313131"/>
          <w:spacing w:val="0"/>
          <w:kern w:val="2"/>
          <w:sz w:val="18"/>
          <w:szCs w:val="18"/>
          <w:shd w:val="clear" w:fill="FFFFFF"/>
          <w:lang w:val="en-US" w:eastAsia="zh-CN" w:bidi="ar-SA"/>
        </w:rPr>
        <w:t>对⼉童⻘少年运动为骑⾏运动。⻢拉松不是健康运动，推荐挥拍运动， 建议⽻⽑球。</w:t>
      </w:r>
    </w:p>
    <w:p w14:paraId="5B964BCF">
      <w:pPr>
        <w:rPr>
          <w:position w:val="-66"/>
        </w:rPr>
      </w:pPr>
      <w:r>
        <w:rPr>
          <w:position w:val="-66"/>
        </w:rPr>
        <w:drawing>
          <wp:inline distT="0" distB="0" distL="0" distR="0">
            <wp:extent cx="2794000" cy="2095500"/>
            <wp:effectExtent l="0" t="0" r="635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tretch>
                      <a:fillRect/>
                    </a:stretch>
                  </pic:blipFill>
                  <pic:spPr>
                    <a:xfrm>
                      <a:off x="0" y="0"/>
                      <a:ext cx="2794000" cy="2095500"/>
                    </a:xfrm>
                    <a:prstGeom prst="rect">
                      <a:avLst/>
                    </a:prstGeom>
                  </pic:spPr>
                </pic:pic>
              </a:graphicData>
            </a:graphic>
          </wp:inline>
        </w:drawing>
      </w:r>
    </w:p>
    <w:p w14:paraId="346B7F6D">
      <w:pPr>
        <w:pStyle w:val="2"/>
        <w:spacing w:before="185" w:line="209" w:lineRule="auto"/>
        <w:ind w:left="19"/>
        <w:rPr>
          <w:rFonts w:hint="eastAsia" w:ascii="宋体" w:hAnsi="宋体" w:eastAsia="宋体" w:cs="宋体"/>
          <w:i w:val="0"/>
          <w:iCs w:val="0"/>
          <w:caps w:val="0"/>
          <w:color w:val="313131"/>
          <w:spacing w:val="0"/>
          <w:kern w:val="2"/>
          <w:sz w:val="18"/>
          <w:szCs w:val="18"/>
          <w:shd w:val="clear" w:fill="FFFFFF"/>
          <w:lang w:val="en-US" w:eastAsia="zh-CN" w:bidi="ar-SA"/>
        </w:rPr>
      </w:pPr>
      <w:r>
        <w:rPr>
          <w:rFonts w:hint="eastAsia" w:ascii="宋体" w:hAnsi="宋体" w:eastAsia="宋体" w:cs="宋体"/>
          <w:i w:val="0"/>
          <w:iCs w:val="0"/>
          <w:caps w:val="0"/>
          <w:color w:val="313131"/>
          <w:spacing w:val="0"/>
          <w:kern w:val="2"/>
          <w:sz w:val="18"/>
          <w:szCs w:val="18"/>
          <w:shd w:val="clear" w:fill="FFFFFF"/>
          <w:lang w:val="en-US" w:eastAsia="zh-CN" w:bidi="ar-SA"/>
        </w:rPr>
        <w:t>家⻓在⻘春期要创造机会和孩⼦洗澡， 关注⾃残⾏为</w:t>
      </w:r>
    </w:p>
    <w:p w14:paraId="36A86262">
      <w:pPr>
        <w:pStyle w:val="2"/>
        <w:spacing w:before="185" w:line="209" w:lineRule="auto"/>
        <w:ind w:left="19"/>
        <w:rPr>
          <w:rFonts w:hint="eastAsia" w:ascii="宋体" w:hAnsi="宋体" w:eastAsia="宋体" w:cs="宋体"/>
          <w:i w:val="0"/>
          <w:iCs w:val="0"/>
          <w:caps w:val="0"/>
          <w:color w:val="313131"/>
          <w:spacing w:val="0"/>
          <w:kern w:val="2"/>
          <w:sz w:val="18"/>
          <w:szCs w:val="18"/>
          <w:shd w:val="clear" w:fill="FFFFFF"/>
          <w:lang w:val="en-US" w:eastAsia="zh-CN" w:bidi="ar-SA"/>
        </w:rPr>
      </w:pPr>
      <w:r>
        <w:rPr>
          <w:rFonts w:hint="eastAsia" w:ascii="宋体" w:hAnsi="宋体" w:eastAsia="宋体" w:cs="宋体"/>
          <w:i w:val="0"/>
          <w:iCs w:val="0"/>
          <w:caps w:val="0"/>
          <w:color w:val="313131"/>
          <w:spacing w:val="0"/>
          <w:kern w:val="2"/>
          <w:sz w:val="18"/>
          <w:szCs w:val="18"/>
          <w:shd w:val="clear" w:fill="FFFFFF"/>
          <w:lang w:val="en-US" w:eastAsia="zh-CN" w:bidi="ar-SA"/>
        </w:rPr>
        <w:t>想吃辣是因为身体觉得你被揍了 脑科学视野下的课间⼗分钟</w:t>
      </w:r>
    </w:p>
    <w:p w14:paraId="225D9F27">
      <w:pPr>
        <w:pStyle w:val="2"/>
        <w:spacing w:before="185" w:line="209" w:lineRule="auto"/>
        <w:ind w:left="19"/>
        <w:rPr>
          <w:rFonts w:hint="eastAsia" w:ascii="宋体" w:hAnsi="宋体" w:eastAsia="宋体" w:cs="宋体"/>
          <w:i w:val="0"/>
          <w:iCs w:val="0"/>
          <w:caps w:val="0"/>
          <w:color w:val="313131"/>
          <w:spacing w:val="0"/>
          <w:kern w:val="2"/>
          <w:sz w:val="18"/>
          <w:szCs w:val="18"/>
          <w:shd w:val="clear" w:fill="FFFFFF"/>
          <w:lang w:val="en-US" w:eastAsia="zh-CN" w:bidi="ar-SA"/>
        </w:rPr>
      </w:pPr>
      <w:r>
        <w:rPr>
          <w:rFonts w:hint="eastAsia" w:ascii="宋体" w:hAnsi="宋体" w:eastAsia="宋体" w:cs="宋体"/>
          <w:i w:val="0"/>
          <w:iCs w:val="0"/>
          <w:caps w:val="0"/>
          <w:color w:val="313131"/>
          <w:spacing w:val="0"/>
          <w:kern w:val="2"/>
          <w:sz w:val="18"/>
          <w:szCs w:val="18"/>
          <w:shd w:val="clear" w:fill="FFFFFF"/>
          <w:lang w:val="en-US" w:eastAsia="zh-CN" w:bidi="ar-SA"/>
        </w:rPr>
        <w:t>解锁学习效果背后的情绪密码 《⼈是如何学习的》</w:t>
      </w:r>
    </w:p>
    <w:p w14:paraId="44337B2F">
      <w:pPr>
        <w:pStyle w:val="2"/>
        <w:spacing w:before="185" w:line="209" w:lineRule="auto"/>
        <w:ind w:left="19"/>
        <w:rPr>
          <w:position w:val="-66"/>
        </w:rPr>
      </w:pPr>
      <w:r>
        <w:rPr>
          <w:position w:val="-66"/>
        </w:rPr>
        <w:drawing>
          <wp:inline distT="0" distB="0" distL="0" distR="0">
            <wp:extent cx="2794000" cy="2095500"/>
            <wp:effectExtent l="0" t="0" r="635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2794000" cy="2095500"/>
                    </a:xfrm>
                    <a:prstGeom prst="rect">
                      <a:avLst/>
                    </a:prstGeom>
                  </pic:spPr>
                </pic:pic>
              </a:graphicData>
            </a:graphic>
          </wp:inline>
        </w:drawing>
      </w:r>
      <w:r>
        <w:rPr>
          <w:position w:val="-66"/>
        </w:rPr>
        <w:drawing>
          <wp:inline distT="0" distB="0" distL="0" distR="0">
            <wp:extent cx="2794000" cy="2095500"/>
            <wp:effectExtent l="0" t="0" r="635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
                    <a:stretch>
                      <a:fillRect/>
                    </a:stretch>
                  </pic:blipFill>
                  <pic:spPr>
                    <a:xfrm>
                      <a:off x="0" y="0"/>
                      <a:ext cx="2794000" cy="2095500"/>
                    </a:xfrm>
                    <a:prstGeom prst="rect">
                      <a:avLst/>
                    </a:prstGeom>
                  </pic:spPr>
                </pic:pic>
              </a:graphicData>
            </a:graphic>
          </wp:inline>
        </w:drawing>
      </w:r>
      <w:r>
        <w:rPr>
          <w:position w:val="-66"/>
        </w:rPr>
        <w:drawing>
          <wp:inline distT="0" distB="0" distL="0" distR="0">
            <wp:extent cx="2794000" cy="2095500"/>
            <wp:effectExtent l="0" t="0" r="635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2794000" cy="2095500"/>
                    </a:xfrm>
                    <a:prstGeom prst="rect">
                      <a:avLst/>
                    </a:prstGeom>
                  </pic:spPr>
                </pic:pic>
              </a:graphicData>
            </a:graphic>
          </wp:inline>
        </w:drawing>
      </w:r>
      <w:r>
        <w:rPr>
          <w:position w:val="-66"/>
        </w:rPr>
        <w:drawing>
          <wp:inline distT="0" distB="0" distL="0" distR="0">
            <wp:extent cx="2794000" cy="2095500"/>
            <wp:effectExtent l="0" t="0" r="635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2794000" cy="2095500"/>
                    </a:xfrm>
                    <a:prstGeom prst="rect">
                      <a:avLst/>
                    </a:prstGeom>
                  </pic:spPr>
                </pic:pic>
              </a:graphicData>
            </a:graphic>
          </wp:inline>
        </w:drawing>
      </w:r>
    </w:p>
    <w:p w14:paraId="7F46D403">
      <w:pPr>
        <w:pStyle w:val="2"/>
        <w:spacing w:before="185" w:line="209" w:lineRule="auto"/>
        <w:ind w:left="19"/>
        <w:rPr>
          <w:rFonts w:hint="eastAsia" w:ascii="宋体" w:hAnsi="宋体" w:eastAsia="宋体" w:cs="宋体"/>
          <w:i w:val="0"/>
          <w:iCs w:val="0"/>
          <w:caps w:val="0"/>
          <w:color w:val="FF0000"/>
          <w:spacing w:val="0"/>
          <w:kern w:val="2"/>
          <w:sz w:val="24"/>
          <w:szCs w:val="24"/>
          <w:shd w:val="clear" w:fill="FFFFFF"/>
          <w:lang w:val="en-US" w:eastAsia="zh-CN" w:bidi="ar-SA"/>
        </w:rPr>
      </w:pPr>
      <w:r>
        <w:rPr>
          <w:rFonts w:hint="eastAsia" w:ascii="宋体" w:hAnsi="宋体" w:eastAsia="宋体" w:cs="宋体"/>
          <w:i w:val="0"/>
          <w:iCs w:val="0"/>
          <w:caps w:val="0"/>
          <w:color w:val="FF0000"/>
          <w:spacing w:val="0"/>
          <w:kern w:val="2"/>
          <w:sz w:val="24"/>
          <w:szCs w:val="24"/>
          <w:shd w:val="clear" w:fill="FFFFFF"/>
          <w:lang w:val="en-US" w:eastAsia="zh-CN" w:bidi="ar-SA"/>
        </w:rPr>
        <w:t>【四、活动照片及报道】</w:t>
      </w:r>
    </w:p>
    <w:p w14:paraId="6D5AF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2024 年 8 月 22 日，新北区小学综合实践活动解丽优秀教师培育室第十六次活动于河海实验学校报告厅进行。本次活动以 “脑科学视野下的学生发展、学习与教育” 为主题，致力于积极探寻科学适宜的融合教育崭新路径，全力提升培育室教师的整体素养与专业化水平，培育室全体成员踊跃参与了此次集中研修活动。</w:t>
      </w:r>
    </w:p>
    <w:p w14:paraId="2C64CA0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085080" cy="3052445"/>
            <wp:effectExtent l="0" t="0" r="1270" b="508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5"/>
                    <a:stretch>
                      <a:fillRect/>
                    </a:stretch>
                  </pic:blipFill>
                  <pic:spPr>
                    <a:xfrm>
                      <a:off x="0" y="0"/>
                      <a:ext cx="5085080" cy="3052445"/>
                    </a:xfrm>
                    <a:prstGeom prst="rect">
                      <a:avLst/>
                    </a:prstGeom>
                    <a:noFill/>
                    <a:ln w="9525">
                      <a:noFill/>
                    </a:ln>
                  </pic:spPr>
                </pic:pic>
              </a:graphicData>
            </a:graphic>
          </wp:inline>
        </w:drawing>
      </w:r>
    </w:p>
    <w:p w14:paraId="49B82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东南大学教授杨元魁带来主题讲座《脑科学视野下的学生发展、学习与教育》。杨元魁教授先是以深入浅出之姿阐述了人脑的工作与学习机制，使得在场教师对大脑的运作有了更为明晰的认知。紧接其后，他详尽介绍了儿童青少年的脑发育特征，为教师们理解学生的成长规律提供了坚实的科学依据。在 “科学幼小衔接” 部分，杨教授提出诸多宝贵建议与方法，为教师们指明前行方向。最后，杨教授着重强调注意与学习的关系，让教师们深刻体悟到培养学生注意力对于提升学习效果的重大意义。从脑科学这一独特视角深度剖析了学生的发展、学习与教育之间的紧密关联。这一报告为在场的教师们提供了全新的思考维度与教学启示。</w:t>
      </w:r>
    </w:p>
    <w:p w14:paraId="50DA5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宋体" w:hAnsi="宋体" w:eastAsia="宋体" w:cs="宋体"/>
          <w:kern w:val="0"/>
          <w:sz w:val="24"/>
          <w:szCs w:val="24"/>
          <w:lang w:val="en-US" w:eastAsia="zh-CN" w:bidi="ar"/>
        </w:rPr>
        <w:drawing>
          <wp:inline distT="0" distB="0" distL="114300" distR="114300">
            <wp:extent cx="4323715" cy="3242945"/>
            <wp:effectExtent l="0" t="0" r="635" b="508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16"/>
                    <a:stretch>
                      <a:fillRect/>
                    </a:stretch>
                  </pic:blipFill>
                  <pic:spPr>
                    <a:xfrm>
                      <a:off x="0" y="0"/>
                      <a:ext cx="4323715" cy="3242945"/>
                    </a:xfrm>
                    <a:prstGeom prst="rect">
                      <a:avLst/>
                    </a:prstGeom>
                    <a:noFill/>
                    <a:ln w="9525">
                      <a:noFill/>
                    </a:ln>
                  </pic:spPr>
                </pic:pic>
              </a:graphicData>
            </a:graphic>
          </wp:inline>
        </w:drawing>
      </w:r>
    </w:p>
    <w:p w14:paraId="3CB9039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175125" cy="3131820"/>
            <wp:effectExtent l="0" t="0" r="6350" b="1905"/>
            <wp:docPr id="1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IMG_258"/>
                    <pic:cNvPicPr>
                      <a:picLocks noChangeAspect="1"/>
                    </pic:cNvPicPr>
                  </pic:nvPicPr>
                  <pic:blipFill>
                    <a:blip r:embed="rId17"/>
                    <a:stretch>
                      <a:fillRect/>
                    </a:stretch>
                  </pic:blipFill>
                  <pic:spPr>
                    <a:xfrm>
                      <a:off x="0" y="0"/>
                      <a:ext cx="4175125" cy="3131820"/>
                    </a:xfrm>
                    <a:prstGeom prst="rect">
                      <a:avLst/>
                    </a:prstGeom>
                    <a:noFill/>
                    <a:ln w="9525">
                      <a:noFill/>
                    </a:ln>
                  </pic:spPr>
                </pic:pic>
              </a:graphicData>
            </a:graphic>
          </wp:inline>
        </w:drawing>
      </w:r>
    </w:p>
    <w:p w14:paraId="365FD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在研修过程中，教师们全神贯注，用心聆听，不时记录下重要观点与心得感悟。他们积极思索，结合自身教学实践，不断反思如何将脑科学的研究成果更好地运用于日常教学，以推动学生的全面发展与高效学习。</w:t>
      </w:r>
    </w:p>
    <w:p w14:paraId="2EDC3F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086985" cy="3815715"/>
            <wp:effectExtent l="0" t="0" r="8890" b="381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18"/>
                    <a:stretch>
                      <a:fillRect/>
                    </a:stretch>
                  </pic:blipFill>
                  <pic:spPr>
                    <a:xfrm>
                      <a:off x="0" y="0"/>
                      <a:ext cx="5086985" cy="381571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351145" cy="4013835"/>
            <wp:effectExtent l="0" t="0" r="1905" b="5715"/>
            <wp:docPr id="1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IMG_260"/>
                    <pic:cNvPicPr>
                      <a:picLocks noChangeAspect="1"/>
                    </pic:cNvPicPr>
                  </pic:nvPicPr>
                  <pic:blipFill>
                    <a:blip r:embed="rId19"/>
                    <a:stretch>
                      <a:fillRect/>
                    </a:stretch>
                  </pic:blipFill>
                  <pic:spPr>
                    <a:xfrm>
                      <a:off x="0" y="0"/>
                      <a:ext cx="5351145" cy="401383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5696585" cy="4272915"/>
            <wp:effectExtent l="0" t="0" r="8890" b="381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20"/>
                    <a:stretch>
                      <a:fillRect/>
                    </a:stretch>
                  </pic:blipFill>
                  <pic:spPr>
                    <a:xfrm>
                      <a:off x="0" y="0"/>
                      <a:ext cx="5696585" cy="427291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5743575" cy="4307840"/>
            <wp:effectExtent l="0" t="0" r="0" b="6985"/>
            <wp:docPr id="1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62"/>
                    <pic:cNvPicPr>
                      <a:picLocks noChangeAspect="1"/>
                    </pic:cNvPicPr>
                  </pic:nvPicPr>
                  <pic:blipFill>
                    <a:blip r:embed="rId21"/>
                    <a:stretch>
                      <a:fillRect/>
                    </a:stretch>
                  </pic:blipFill>
                  <pic:spPr>
                    <a:xfrm>
                      <a:off x="0" y="0"/>
                      <a:ext cx="5743575" cy="4307840"/>
                    </a:xfrm>
                    <a:prstGeom prst="rect">
                      <a:avLst/>
                    </a:prstGeom>
                    <a:noFill/>
                    <a:ln w="9525">
                      <a:noFill/>
                    </a:ln>
                  </pic:spPr>
                </pic:pic>
              </a:graphicData>
            </a:graphic>
          </wp:inline>
        </w:drawing>
      </w:r>
    </w:p>
    <w:p w14:paraId="25F82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6D8187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bdr w:val="none" w:color="auto" w:sz="0" w:space="0"/>
          <w:lang w:val="en-US" w:eastAsia="zh-CN"/>
        </w:rPr>
        <w:t>1.</w:t>
      </w:r>
      <w:r>
        <w:rPr>
          <w:bdr w:val="none" w:color="auto" w:sz="0" w:space="0"/>
        </w:rPr>
        <w:t>胡玥老师：杨教授关于幼小衔接的深入阐释犹如一场及时雨，为我指明了方向。以往面对幼小衔接问题时，我常常感到困惑与迷茫，不知如何给予孩子们最为恰当的帮助。如今，我清晰地了解到每个阶段孩子的发展需求，知晓了应该从哪些方面着手，去助力他们顺利完成这个重要的过渡阶段。</w:t>
      </w:r>
    </w:p>
    <w:p w14:paraId="17C00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BAFB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bdr w:val="none" w:color="auto" w:sz="0" w:space="0"/>
          <w:lang w:val="en-US" w:eastAsia="zh-CN"/>
        </w:rPr>
        <w:t>2.</w:t>
      </w:r>
      <w:r>
        <w:rPr>
          <w:bdr w:val="none" w:color="auto" w:sz="0" w:space="0"/>
        </w:rPr>
        <w:t>余亭老师：这次讲座仿佛为我开启了一扇全新的知识大门，让我对脑科学有了全新且深入的认知。它为我今后的教学工作提供了坚实的科学理论支撑，使我明白每个教学环节的设计都应充分考量学生大脑的发育特点与运作机制。我会将这些宝贵知识融入日常教学中，努力为学生创造更具针对性与有效性的学习环境。</w:t>
      </w:r>
    </w:p>
    <w:p w14:paraId="36DC8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14:paraId="6DBEB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bdr w:val="none" w:color="auto" w:sz="0" w:space="0"/>
          <w:lang w:val="en-US" w:eastAsia="zh-CN"/>
        </w:rPr>
        <w:t>3.</w:t>
      </w:r>
      <w:r>
        <w:rPr>
          <w:bdr w:val="none" w:color="auto" w:sz="0" w:space="0"/>
        </w:rPr>
        <w:t>朱琳老师：对于注意力与学习的关系，经由杨教授的精彩讲解，我有了更为深刻与全面的理解。以前我只是模糊地知晓注意力对学习很重要，但不清楚其中的原理与具体的培养方法。现在，我明白了如何通过科学的方式去培养学生的注意力，从而提高他们的学习效率与质量。在今后的课堂教学中，我定会积极运用这些知识，让我的课堂更加生动、高效。</w:t>
      </w:r>
    </w:p>
    <w:p w14:paraId="4966C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此次活动为新北区小学综合实践活动解丽优秀教师培育室的成员们注入了新的能量，开启了融合教育的新智慧。相信通过这样的研修活动，教师们在未来的教学工作中，必将不断创新教学方法，为学生们带来更优质、更具科学性的教育。</w:t>
      </w:r>
    </w:p>
    <w:p w14:paraId="62028AF2">
      <w:pPr>
        <w:pStyle w:val="2"/>
        <w:spacing w:before="185" w:line="209" w:lineRule="auto"/>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cs="微软雅黑"/>
          <w:i w:val="0"/>
          <w:iCs w:val="0"/>
          <w:caps w:val="0"/>
          <w:color w:val="auto"/>
          <w:spacing w:val="0"/>
          <w:sz w:val="21"/>
          <w:szCs w:val="21"/>
          <w:shd w:val="clear" w:fill="FFFFFF"/>
          <w:lang w:val="en-US" w:eastAsia="zh-CN"/>
        </w:rPr>
        <w:t>简报整理：胡玥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SC-Semibold">
    <w:altName w:val="ElmerFont"/>
    <w:panose1 w:val="00000000000000000000"/>
    <w:charset w:val="00"/>
    <w:family w:val="auto"/>
    <w:pitch w:val="default"/>
    <w:sig w:usb0="00000000" w:usb1="00000000" w:usb2="00000000" w:usb3="00000000" w:csb0="00000000" w:csb1="00000000"/>
  </w:font>
  <w:font w:name="SFUI-Regular_wdth_opsz110000_GRAD_wght24E0000">
    <w:altName w:val="ElmerFont"/>
    <w:panose1 w:val="00000000000000000000"/>
    <w:charset w:val="00"/>
    <w:family w:val="auto"/>
    <w:pitch w:val="default"/>
    <w:sig w:usb0="00000000" w:usb1="00000000" w:usb2="00000000" w:usb3="00000000" w:csb0="00000000" w:csb1="00000000"/>
  </w:font>
  <w:font w:name="ElmerFont">
    <w:panose1 w:val="02000600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jMzMDI3MTgyYzdlZWIzNDhmYzRjYTk2ZDRkYzAifQ=="/>
  </w:docVars>
  <w:rsids>
    <w:rsidRoot w:val="00000000"/>
    <w:rsid w:val="039338F8"/>
    <w:rsid w:val="0CEE31B2"/>
    <w:rsid w:val="19F72FB0"/>
    <w:rsid w:val="201C7BDE"/>
    <w:rsid w:val="697B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image" Target="media/image18.webp"/><Relationship Id="rId20" Type="http://schemas.openxmlformats.org/officeDocument/2006/relationships/image" Target="media/image17.webp"/><Relationship Id="rId2" Type="http://schemas.openxmlformats.org/officeDocument/2006/relationships/settings" Target="settings.xml"/><Relationship Id="rId19" Type="http://schemas.openxmlformats.org/officeDocument/2006/relationships/image" Target="media/image16.webp"/><Relationship Id="rId18" Type="http://schemas.openxmlformats.org/officeDocument/2006/relationships/image" Target="media/image15.webp"/><Relationship Id="rId17" Type="http://schemas.openxmlformats.org/officeDocument/2006/relationships/image" Target="media/image14.webp"/><Relationship Id="rId16" Type="http://schemas.openxmlformats.org/officeDocument/2006/relationships/image" Target="media/image13.webp"/><Relationship Id="rId15" Type="http://schemas.openxmlformats.org/officeDocument/2006/relationships/image" Target="media/image12.webp"/><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2024-08-22T14:11:16Z</dcterms:created>
  <dc:creator>DoraHu</dc:creator>
  <cp:lastModifiedBy>只如初見的初見</cp:lastModifiedBy>
  <dcterms:modified xsi:type="dcterms:W3CDTF">2024-08-22T14:28:35Z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F53D400714674B45B7AE2D56FA3F362C_12</vt:lpwstr>
  </property>
</Properties>
</file>