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0"/>
        </w:tabs>
        <w:spacing w:before="156" w:beforeLines="50" w:after="156" w:afterLines="50" w:line="420" w:lineRule="exact"/>
        <w:ind w:left="1134" w:hanging="573"/>
        <w:jc w:val="center"/>
        <w:rPr>
          <w:rFonts w:hint="eastAsia" w:ascii="楷体" w:hAnsi="楷体" w:eastAsia="楷体" w:cs="楷体"/>
          <w:b/>
          <w:bCs/>
          <w:sz w:val="36"/>
          <w:szCs w:val="36"/>
        </w:rPr>
      </w:pPr>
      <w:r>
        <w:rPr>
          <w:rFonts w:hint="eastAsia" w:ascii="楷体" w:hAnsi="楷体" w:eastAsia="楷体" w:cs="楷体"/>
          <w:b/>
          <w:bCs/>
          <w:sz w:val="36"/>
          <w:szCs w:val="36"/>
        </w:rPr>
        <w:t>常州市教育科学研究院2024-20</w:t>
      </w:r>
      <w:r>
        <w:rPr>
          <w:rFonts w:hint="eastAsia" w:ascii="楷体" w:hAnsi="楷体" w:eastAsia="楷体" w:cs="楷体"/>
          <w:b/>
          <w:bCs/>
          <w:sz w:val="36"/>
          <w:szCs w:val="36"/>
        </w:rPr>
        <w:t>2</w:t>
      </w:r>
      <w:r>
        <w:rPr>
          <w:rFonts w:hint="eastAsia" w:ascii="楷体" w:hAnsi="楷体" w:eastAsia="楷体" w:cs="楷体"/>
          <w:b/>
          <w:bCs/>
          <w:sz w:val="36"/>
          <w:szCs w:val="36"/>
        </w:rPr>
        <w:t>5学年第一学期</w:t>
      </w:r>
    </w:p>
    <w:p>
      <w:pPr>
        <w:tabs>
          <w:tab w:val="left" w:pos="1130"/>
        </w:tabs>
        <w:spacing w:before="156" w:beforeLines="50" w:after="156" w:afterLines="50" w:line="420" w:lineRule="exact"/>
        <w:ind w:left="1134" w:hanging="573"/>
        <w:jc w:val="center"/>
        <w:rPr>
          <w:rFonts w:hint="eastAsia" w:ascii="楷体" w:hAnsi="楷体" w:eastAsia="楷体" w:cs="楷体"/>
          <w:b/>
          <w:bCs/>
          <w:sz w:val="36"/>
          <w:szCs w:val="36"/>
        </w:rPr>
      </w:pPr>
      <w:r>
        <w:rPr>
          <w:rFonts w:hint="eastAsia" w:ascii="楷体" w:hAnsi="楷体" w:eastAsia="楷体" w:cs="楷体"/>
          <w:b/>
          <w:bCs/>
          <w:sz w:val="36"/>
          <w:szCs w:val="36"/>
        </w:rPr>
        <w:t>中小学德育学科教研工作计划</w:t>
      </w:r>
    </w:p>
    <w:p>
      <w:pPr>
        <w:spacing w:line="420" w:lineRule="exact"/>
        <w:ind w:firstLine="48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bookmarkStart w:id="1" w:name="_GoBack"/>
      <w:r>
        <w:rPr>
          <w:rFonts w:hint="eastAsia" w:ascii="宋体" w:hAnsi="宋体" w:eastAsia="宋体" w:cs="宋体"/>
          <w:b/>
          <w:bCs/>
          <w:sz w:val="24"/>
          <w:szCs w:val="24"/>
        </w:rPr>
        <w:t>一、工作思路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坚持以习近平新时代中国特色社会主义思想为指导，全面贯彻党的教育方针，落实立德树人根本任务，积极践行社会主义核心价值观，遵循科学育人规律，推进育人模式变革，全面提高教育质量，促进学生全面发展，为培育时代新人奠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二、工作重点与措施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1．加强学习，不断提高政治素养及学科素养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认真贯彻落实习近平总书记关于教育的重要论述，学习《关于深化新时代学校思想政治理论课改革创新的若干意见》等文件，采用理论讲座、教学沙龙、案例分析等多种方式加强理论学习，提高思想政治（道德与法治）教师的综合素养，弘扬主旋律，传递正能量。引导中小学教师认真研究学科核心素养与课程规划、课程实施、课程评价、课程资源建设、教师学科能力建设的关系问题，深入推进中小学素质教育。</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深化改革，结合课改重点开展一体化研究</w:t>
      </w:r>
      <w:r>
        <w:rPr>
          <w:rFonts w:hint="eastAsia" w:ascii="宋体" w:hAnsi="宋体" w:eastAsia="宋体" w:cs="宋体"/>
          <w:b/>
          <w:sz w:val="24"/>
          <w:szCs w:val="24"/>
        </w:rPr>
        <w:br w:type="textWrapping"/>
      </w:r>
      <w:r>
        <w:rPr>
          <w:rFonts w:hint="eastAsia" w:ascii="宋体" w:hAnsi="宋体" w:eastAsia="宋体" w:cs="宋体"/>
          <w:sz w:val="24"/>
          <w:szCs w:val="24"/>
        </w:rPr>
        <w:t xml:space="preserve">    针对义务教育阶段新课标修订的实际，科学设计学科过程性研修方案，采取多种方式引导教师加深对课程标准和教材有关内容的理解，加强对新课程、新课标、新教材、新教法、新考试、新评价的研究，提升教师课程建设与教学实施能力。深入开展大中小思政课一体化建设、加强课程统整研究，探索提高思想政治（道德与法治）教学实效性、提高德育有效性的措施和方法。加强思想政治（道德与法治）课程与校本课程、研究性学习、法治教育项目、心理辅导课程、学校德育活动等方面的统整，进一步转变课堂教学方式和学习方式，探索议题式教学、辨析式学习、体验式学习、项目化学习等多种学习方式，进一步体现本课程的生活性、主体性、实践性和养成性，提高德育工作的针对性、主动性和实效性。做好法治教育的省前瞻性项目研究，探索法治教育的本土化、特色化、校本化发展，加强对法治教育的过程性管理，加大法治教育推进力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深入开展教——学——评一体化研究，创新德育课程评价体系。继续做好学生学业质量监控工作。围绕课程核心素养加强对学校期中试卷的质量分析，同时指导中心组命好期末试卷，做好教学评价工作。在青年教师中开展命题比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3．加强研究，围绕具体问题寻求解决方案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加强中心组建设，以教学关键问题为抓手，组织中心组成员带动广大一线教师，围绕教学中的具体问题寻求解决方案，提高科研意识和能力。开展德育学科核心素养研究。在学生发展核心素养研究的基础上，进一步研究学生核心素养与课程核心素养的关系，构建德育学科核心素养模型，分学段研究德育课程核心素养及培养和评价策略。梳理学科教学关键问题，展开行动研究，并及时总结研究过程、形成研究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加强课题研究，引导各校政治学科教研组积极申报、参与省市校级课题研究。通过课题研究推动学科教科研水平的提高和教师专业能力的发展。</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bCs/>
          <w:sz w:val="24"/>
          <w:szCs w:val="24"/>
        </w:rPr>
        <w:t>4．多措并举，不断促进教师的专业化发展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充分利用学科中心组和青年教师学术研究团体，采用课堂教学研讨、教学沙龙等形式开展多样化专题研讨。开设校级、区级、市级研讨课，开展行之有效的课堂教学研讨活动，以提高教师课程实施能力。</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完善市、区、校教研活动的三级联动机制,开展区域教研展示活动。每学期组织1-2个辖市区集中展示本区域教科研工作亮点，促进各辖市区对教研工作进行总结、提炼和反思，进一步加强本市区域之间、教师之间的合作和交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引导“名师工作室”以项目研究为抓手，培养青年教师；加强“五级阶梯”的管理工作和教师的培训工作；加强学科基地建设；进一步发挥优秀教师的引领作用，不断促进教师的专业化发展。</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以省基本功竞赛、评优课为契机，在全市范围内开展优秀教师课堂教学展示活动。通过基本功竞赛、评优课、常规教研活动，打造一支青年教师骨干队伍。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5．加强研究，着重提升一线教师命题能力</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命题是教师必备的基本功，也是教师个人综合素养的集中体现。要采取专家讲座、专题研讨、命题竞赛等方式提高教师的自主命题的意识，促进教师命题能力的提升，引领政治教师做一个“专业的命题者”、“专业的解题指导者”、“专业的命题培训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甄选、学习比较优秀的命题方面的书籍及文章，结合自身命题实践，加强对命题工作的反思，提升教研员自身命题水平。在原学科中心组命题小组的基础上，组建第二梯队，充实完善命题团队，做好团队人员的选拔、培训等工作。邀请国内、省市内，命题方面的知名专家及经验丰富的一线老师给命题人员做好培训指导工作，注重学员的反馈和反思。争取一学期两次。尝试组织学科命题竞赛，做好竞赛的组织工作、过程性管理，注重赛后的反思提升及经验总结。</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三、关于高中教学工作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1.持续研究新教材。持续开展统编新教材尤其是选择性必修教材培训，强化区域、校际间的本土化研究及交流，组织开展市级、区级、校级培训研究活动。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2.强化研究新高考。组织召开常州市高三政治教学专题复习研讨会，通过开设复习课、交流研讨，研究新教材背景下高三复习的有效教学策略。做好命题研究，研究全国卷、上海卷等，研究新题型、新“考法”。</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精心组织教师“三题”能力竞赛活动。根据教科院统一安排，组织常州市高中政治教师的“做题、讲题、命题”培训暨展示交流活动。通过活动的开展，进一步达到提升教师水平、引领课堂教学、指导科学备考的目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4.常态化开展课堂教学调研活动。组织高一、高二教师开设研究课，结合新教材内容，继续开展“议题式教学”、“范导式教学”的行动研究，提高本课程立德树人、培育学科核心素养的实效性。</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5.加强高中政治学科教研组建设。抓好典型和样板，推动高中政治学科教研组建设及校本教研工作的开展。</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6.加强对五所高品质高中创新班拔尖创新人才培养工作的持续性跟踪研究，提供个性化的、针对性的提示性建议和举措。</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四、关于初中教学工作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1.开展新课标、新教材培训工作。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2.积极参加教育部中考命题评估工作，学习全国中考试卷。</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3.基于课程核心素养和新的教学方式，组织初中教师开研究课，提高课堂教学实效，培育学生学科关键能力。</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4.组织九年级教师认真研究常州市中考道德与法治学科指导意见，明确中考试题改革的方向，充分发挥中考对教学的导向作用。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5．加强道德与法治课程与校本课程、项目化学习、心理辅导课程的统整研究，提高德育课程的育人实效。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6.以省前瞻性项目为依托，开展常州市中小学法治教育课程合作建设。</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7.加强初中道德与法治学科教研组建设。</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8.组织并参加江苏省初中道德与法治基本功比赛。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五、关于小学教学工作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1.开展新课标、新教材培训工作。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2.开展新教材培训工作和骨干教师轮训工作，争取在大多学校培养1-2位学科骨干教师，培养一支稳定的骨干教师队伍。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3.组织道德与法治学科区域展示活动，搭建各区相互交流、相互学习的平台。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4.加强课程整合，将小学道德与法治课程与综合实践课程、法治教育专项活动相整合，提高德育课程的育人实效。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5组织参加常州市和江苏省小学道德与法治学科优质课展评活动。</w:t>
      </w:r>
    </w:p>
    <w:p>
      <w:pPr>
        <w:keepNext w:val="0"/>
        <w:keepLines w:val="0"/>
        <w:pageBreakBefore w:val="0"/>
        <w:widowControl w:val="0"/>
        <w:tabs>
          <w:tab w:val="left" w:pos="157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附：具体日程安排</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七月份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1．第十届常州市青少年模拟政协展评活动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2．高中政治相关学校校本化作业展示交流研讨会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3．义务教育道德与法治新教材国家级培训</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八月份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bookmarkStart w:id="0" w:name="_Hlk30101101"/>
      <w:r>
        <w:rPr>
          <w:rFonts w:hint="eastAsia" w:ascii="宋体" w:hAnsi="宋体" w:eastAsia="宋体" w:cs="宋体"/>
          <w:sz w:val="24"/>
          <w:szCs w:val="24"/>
        </w:rPr>
        <w:t>1．</w:t>
      </w:r>
      <w:bookmarkEnd w:id="0"/>
      <w:r>
        <w:rPr>
          <w:rFonts w:hint="eastAsia" w:ascii="宋体" w:hAnsi="宋体" w:eastAsia="宋体" w:cs="宋体"/>
          <w:sz w:val="24"/>
          <w:szCs w:val="24"/>
        </w:rPr>
        <w:t>义务教育道德与法治新教材省级培训</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2．组织全市新高三教师参加暑期新高考学科研修活动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3．初、高中教研组长会议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4．九年级中考试卷评析及命题培训</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5．高中政治青年教师沙龙活动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九月份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1．初中新教材培训及七年级教材培训研讨活动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2．高一年级新教材培训研讨活动（1）</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3．常州市小学道德与法治优质课展评活动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 常州市高三政治教学专题复习研讨会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 小学新教材培训及研究课</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十月份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1．中考命题培训及九年级教材培训研讨活动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2．课程基地展示活动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3．高一年级新教材培训研讨活动（2）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 承办江苏省2024年小学道德与法治优质课展评活动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 大中小思政课一体化建设区域展示活动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 常州市教育学会中政会、小学德法学会论文评比</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十一月份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1．《道德与法治》八年级上册新教材培训暨研究课展示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2．组织初中教师参加江苏省2024年初中德法基本功比赛</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3．高一年级新教材培训研讨活动（3）</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4．江苏省前瞻性项目推进工作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 2024年常州市法治教育优秀案例评比活动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十二月份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1．期末试卷命题工作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2．常州市中小学法治教育一体化建设展示活动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3．小学低年级新教材培训研讨活动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 教师命题能力大赛</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5．高一年级新教材培训研讨活动（4）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 组织教育学会中政会、小学德法委员会年会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一月份</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1．期末教学质量监测及分析评价</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2．本学期工作总结</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3．下学期工作计划</w:t>
      </w:r>
    </w:p>
    <w:bookmarkEnd w:id="1"/>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9F281F"/>
    <w:rsid w:val="000019A8"/>
    <w:rsid w:val="00054E21"/>
    <w:rsid w:val="00066FF8"/>
    <w:rsid w:val="000775EF"/>
    <w:rsid w:val="000A0F0D"/>
    <w:rsid w:val="000B7C45"/>
    <w:rsid w:val="000D084E"/>
    <w:rsid w:val="00123940"/>
    <w:rsid w:val="0016088E"/>
    <w:rsid w:val="00183050"/>
    <w:rsid w:val="001C7009"/>
    <w:rsid w:val="001E1D6D"/>
    <w:rsid w:val="001E2FFE"/>
    <w:rsid w:val="001E3638"/>
    <w:rsid w:val="001F1950"/>
    <w:rsid w:val="0022226E"/>
    <w:rsid w:val="00275266"/>
    <w:rsid w:val="00294209"/>
    <w:rsid w:val="002A1798"/>
    <w:rsid w:val="002B1114"/>
    <w:rsid w:val="002E3000"/>
    <w:rsid w:val="002E693C"/>
    <w:rsid w:val="002F0A9D"/>
    <w:rsid w:val="002F638C"/>
    <w:rsid w:val="00300D1D"/>
    <w:rsid w:val="0035000A"/>
    <w:rsid w:val="00396ECF"/>
    <w:rsid w:val="003A1AAF"/>
    <w:rsid w:val="003B3290"/>
    <w:rsid w:val="003D5CC4"/>
    <w:rsid w:val="004265FD"/>
    <w:rsid w:val="0046098F"/>
    <w:rsid w:val="00482912"/>
    <w:rsid w:val="00574FD5"/>
    <w:rsid w:val="005E49E8"/>
    <w:rsid w:val="005E51C7"/>
    <w:rsid w:val="0060665F"/>
    <w:rsid w:val="006168B0"/>
    <w:rsid w:val="0061708F"/>
    <w:rsid w:val="0062593C"/>
    <w:rsid w:val="00672959"/>
    <w:rsid w:val="006740AC"/>
    <w:rsid w:val="006B44CD"/>
    <w:rsid w:val="006C1E43"/>
    <w:rsid w:val="00764018"/>
    <w:rsid w:val="00785137"/>
    <w:rsid w:val="007856AD"/>
    <w:rsid w:val="00785F22"/>
    <w:rsid w:val="007A52F4"/>
    <w:rsid w:val="007D419E"/>
    <w:rsid w:val="007D5DA7"/>
    <w:rsid w:val="007F07A6"/>
    <w:rsid w:val="007F7B58"/>
    <w:rsid w:val="0085549C"/>
    <w:rsid w:val="008974E9"/>
    <w:rsid w:val="008D17DE"/>
    <w:rsid w:val="008E683E"/>
    <w:rsid w:val="00933B14"/>
    <w:rsid w:val="009430E2"/>
    <w:rsid w:val="00971EB7"/>
    <w:rsid w:val="00972D76"/>
    <w:rsid w:val="009A1A2A"/>
    <w:rsid w:val="009A7422"/>
    <w:rsid w:val="009C2E9B"/>
    <w:rsid w:val="009D4D12"/>
    <w:rsid w:val="009D4E9F"/>
    <w:rsid w:val="009D5D8D"/>
    <w:rsid w:val="009F281F"/>
    <w:rsid w:val="00A10287"/>
    <w:rsid w:val="00A23E9A"/>
    <w:rsid w:val="00A72678"/>
    <w:rsid w:val="00A73BEB"/>
    <w:rsid w:val="00A744D4"/>
    <w:rsid w:val="00A92A8C"/>
    <w:rsid w:val="00B7501B"/>
    <w:rsid w:val="00B856E7"/>
    <w:rsid w:val="00B908C5"/>
    <w:rsid w:val="00BA1D6D"/>
    <w:rsid w:val="00BB54C6"/>
    <w:rsid w:val="00BF2ACE"/>
    <w:rsid w:val="00C21857"/>
    <w:rsid w:val="00C6070E"/>
    <w:rsid w:val="00C67115"/>
    <w:rsid w:val="00C75479"/>
    <w:rsid w:val="00CB791B"/>
    <w:rsid w:val="00CC7924"/>
    <w:rsid w:val="00CD11F3"/>
    <w:rsid w:val="00CE0455"/>
    <w:rsid w:val="00D0329E"/>
    <w:rsid w:val="00D2030F"/>
    <w:rsid w:val="00D577C1"/>
    <w:rsid w:val="00D708B7"/>
    <w:rsid w:val="00D764DB"/>
    <w:rsid w:val="00D80B9B"/>
    <w:rsid w:val="00DA0630"/>
    <w:rsid w:val="00DD37B7"/>
    <w:rsid w:val="00DF39BA"/>
    <w:rsid w:val="00E014EA"/>
    <w:rsid w:val="00E11D55"/>
    <w:rsid w:val="00E1407E"/>
    <w:rsid w:val="00E360C8"/>
    <w:rsid w:val="00E45ED9"/>
    <w:rsid w:val="00E52E83"/>
    <w:rsid w:val="00E73B87"/>
    <w:rsid w:val="00E77EAD"/>
    <w:rsid w:val="00E80744"/>
    <w:rsid w:val="00E843A3"/>
    <w:rsid w:val="00E853B8"/>
    <w:rsid w:val="00EB6856"/>
    <w:rsid w:val="00EC1557"/>
    <w:rsid w:val="00EE4CDF"/>
    <w:rsid w:val="00EE7BF2"/>
    <w:rsid w:val="00F013BE"/>
    <w:rsid w:val="00F72654"/>
    <w:rsid w:val="00F811B5"/>
    <w:rsid w:val="00F868A9"/>
    <w:rsid w:val="00FA3666"/>
    <w:rsid w:val="00FB7283"/>
    <w:rsid w:val="00FC3289"/>
    <w:rsid w:val="00FF1BA1"/>
    <w:rsid w:val="02982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3325</Words>
  <Characters>3371</Characters>
  <Lines>24</Lines>
  <Paragraphs>6</Paragraphs>
  <TotalTime>22</TotalTime>
  <ScaleCrop>false</ScaleCrop>
  <LinksUpToDate>false</LinksUpToDate>
  <CharactersWithSpaces>3389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2024-06-30T02:31:00Z</dcterms:created>
  <dc:creator>Administrator</dc:creator>
  <cp:lastModifiedBy>Cherish</cp:lastModifiedBy>
  <dcterms:modified xsi:type="dcterms:W3CDTF">2024-07-21T04:54:49Z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62BD19398091433D91F2E774777EFD4B_12</vt:lpwstr>
  </property>
</Properties>
</file>