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楷体" w:hAnsi="楷体" w:eastAsia="楷体" w:cs="楷体"/>
          <w:b/>
          <w:sz w:val="36"/>
          <w:szCs w:val="36"/>
        </w:rPr>
      </w:pPr>
      <w:r>
        <w:rPr>
          <w:rFonts w:hint="eastAsia" w:ascii="楷体" w:hAnsi="楷体" w:eastAsia="楷体" w:cs="楷体"/>
          <w:b/>
          <w:sz w:val="36"/>
          <w:szCs w:val="36"/>
        </w:rPr>
        <w:t>常州市教育科学研究院</w:t>
      </w:r>
      <w:r>
        <w:rPr>
          <w:rFonts w:hint="eastAsia" w:ascii="楷体" w:hAnsi="楷体" w:eastAsia="楷体" w:cs="楷体"/>
          <w:b/>
          <w:sz w:val="36"/>
          <w:szCs w:val="36"/>
        </w:rPr>
        <w:t>2024</w:t>
      </w:r>
      <w:r>
        <w:rPr>
          <w:rFonts w:hint="eastAsia" w:ascii="楷体" w:hAnsi="楷体" w:eastAsia="楷体" w:cs="楷体"/>
          <w:b/>
          <w:sz w:val="36"/>
          <w:szCs w:val="36"/>
        </w:rPr>
        <w:t>－2025学年第一学期</w:t>
      </w:r>
    </w:p>
    <w:p>
      <w:pPr>
        <w:spacing w:line="460" w:lineRule="exact"/>
        <w:jc w:val="center"/>
        <w:rPr>
          <w:rFonts w:hint="eastAsia" w:ascii="楷体" w:hAnsi="楷体" w:eastAsia="楷体" w:cs="楷体"/>
          <w:b/>
          <w:sz w:val="36"/>
          <w:szCs w:val="36"/>
        </w:rPr>
      </w:pPr>
      <w:r>
        <w:rPr>
          <w:rFonts w:hint="eastAsia" w:ascii="楷体" w:hAnsi="楷体" w:eastAsia="楷体" w:cs="楷体"/>
          <w:b/>
          <w:sz w:val="36"/>
          <w:szCs w:val="36"/>
        </w:rPr>
        <w:t>中学英语教研工作计划</w:t>
      </w:r>
    </w:p>
    <w:p>
      <w:pPr>
        <w:spacing w:line="460" w:lineRule="exact"/>
        <w:rPr>
          <w:rFonts w:ascii="宋体" w:hAnsi="宋体"/>
          <w:b/>
          <w:szCs w:val="21"/>
        </w:rPr>
      </w:pPr>
    </w:p>
    <w:p>
      <w:pPr>
        <w:spacing w:line="460" w:lineRule="exact"/>
        <w:ind w:firstLine="482" w:firstLineChars="200"/>
        <w:rPr>
          <w:rFonts w:ascii="宋体" w:hAnsi="宋体"/>
          <w:b/>
          <w:sz w:val="24"/>
          <w:szCs w:val="24"/>
        </w:rPr>
      </w:pPr>
      <w:bookmarkStart w:id="0" w:name="_GoBack"/>
      <w:r>
        <w:rPr>
          <w:rFonts w:hint="eastAsia" w:ascii="宋体" w:hAnsi="宋体"/>
          <w:b/>
          <w:sz w:val="24"/>
          <w:szCs w:val="24"/>
        </w:rPr>
        <w:t>一、工作思路</w:t>
      </w:r>
    </w:p>
    <w:p>
      <w:pPr>
        <w:widowControl/>
        <w:spacing w:line="360" w:lineRule="auto"/>
        <w:ind w:firstLine="480" w:firstLineChars="200"/>
        <w:rPr>
          <w:rFonts w:ascii="宋体" w:hAnsi="宋体"/>
          <w:snapToGrid w:val="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本学期常州市教育科学研究院中学英语教学研究工作的主要任务是：深入贯彻落实《常州市中长期教育发展规划》、《常州市“</w:t>
      </w:r>
      <w:r>
        <w:rPr>
          <w:rFonts w:hint="eastAsia" w:ascii="宋体" w:hAnsi="宋体" w:cs="宋体"/>
          <w:snapToGrid w:val="0"/>
          <w:kern w:val="0"/>
          <w:sz w:val="24"/>
          <w:szCs w:val="24"/>
        </w:rPr>
        <w:t>十四.五”教研发展规划》</w:t>
      </w:r>
      <w:r>
        <w:rPr>
          <w:rFonts w:hint="eastAsia" w:ascii="宋体" w:hAnsi="宋体" w:cs="宋体"/>
          <w:bCs/>
          <w:kern w:val="0"/>
          <w:sz w:val="24"/>
          <w:szCs w:val="24"/>
        </w:rPr>
        <w:t>，</w:t>
      </w:r>
      <w:r>
        <w:rPr>
          <w:rFonts w:hint="eastAsia" w:ascii="宋体" w:hAnsi="宋体"/>
          <w:sz w:val="24"/>
          <w:szCs w:val="24"/>
        </w:rPr>
        <w:t>根据基层学校发展的需求与英语课程改革的要求，</w:t>
      </w:r>
      <w:r>
        <w:rPr>
          <w:rFonts w:hint="eastAsia" w:ascii="宋体" w:hAnsi="宋体"/>
          <w:snapToGrid w:val="0"/>
          <w:kern w:val="0"/>
          <w:sz w:val="24"/>
          <w:szCs w:val="24"/>
        </w:rPr>
        <w:t>坚持以课程改革为中心，</w:t>
      </w:r>
      <w:r>
        <w:rPr>
          <w:rFonts w:hint="eastAsia" w:ascii="宋体" w:hAnsi="宋体"/>
          <w:sz w:val="24"/>
          <w:szCs w:val="24"/>
        </w:rPr>
        <w:t>切实履行研究、指导、服务和管理的职能，</w:t>
      </w:r>
      <w:r>
        <w:rPr>
          <w:rFonts w:hint="eastAsia" w:ascii="宋体" w:hAnsi="宋体" w:cs="宋体"/>
          <w:bCs/>
          <w:kern w:val="0"/>
          <w:sz w:val="24"/>
          <w:szCs w:val="24"/>
        </w:rPr>
        <w:t>遵循教育教学规律，促进</w:t>
      </w:r>
      <w:r>
        <w:rPr>
          <w:rFonts w:hint="eastAsia" w:ascii="宋体" w:hAnsi="宋体"/>
          <w:sz w:val="24"/>
          <w:szCs w:val="24"/>
        </w:rPr>
        <w:t>教研方式的转变和教师的专业成长，积极推进素质教育，为常州市英语学科基础教育的可持续发展作出新的贡献。</w:t>
      </w:r>
    </w:p>
    <w:p>
      <w:pPr>
        <w:spacing w:line="460" w:lineRule="exact"/>
        <w:ind w:firstLine="482" w:firstLineChars="200"/>
        <w:outlineLvl w:val="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二、主要工作</w:t>
      </w:r>
    </w:p>
    <w:p>
      <w:pPr>
        <w:widowControl/>
        <w:spacing w:line="360" w:lineRule="auto"/>
        <w:ind w:firstLine="472" w:firstLineChars="196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（一)加强课程理解和实施策略的研究，</w:t>
      </w:r>
      <w:r>
        <w:rPr>
          <w:rFonts w:hint="eastAsia" w:ascii="宋体" w:hAnsi="宋体"/>
          <w:b/>
          <w:sz w:val="24"/>
          <w:szCs w:val="24"/>
        </w:rPr>
        <w:t>推动英语课程改革向纵深发展</w:t>
      </w:r>
    </w:p>
    <w:p>
      <w:pPr>
        <w:widowControl/>
        <w:spacing w:line="360" w:lineRule="auto"/>
        <w:ind w:firstLine="470" w:firstLineChars="196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1．制订切实可行的新课程研修方案，提高研修的实效性。引导学科教师深入研究新的课程标准，科学设计学科过程性研修方案，采取多种方式引导教师加深对课程标准和教材的理解，提升教师开发教材及课程资源的能力。高中英语教师要加强对高中新教材的研读和备课，初中英语教师要加强对新课标的研读、课标理念的运用和初中新教材的研读和备课，建议各校采用案例式教学研修方式，以案说理，以理导教，促进个体反思水平的提高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2.加强英语课程体系建设。引导全市学校积极开展英语学科校本课程体系建设活动,</w:t>
      </w:r>
      <w:r>
        <w:rPr>
          <w:rFonts w:hint="eastAsia" w:ascii="宋体" w:hAnsi="宋体"/>
          <w:kern w:val="0"/>
          <w:sz w:val="24"/>
          <w:szCs w:val="24"/>
        </w:rPr>
        <w:t>彰显课程实施的创造性，即引导各类学校根据自身的发展实际，整合各种课程资源，因地制宜，量力而行，使国家课程校本化实施，同时积极开发适合本地区、本学校的英语校本课程以及基于教育信息化背景的英语校本课程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．加强课堂教学研究。我们倡导教学改革和教学方式、学习方式的多元化，引导学校、教师深刻理解教育教学改革的系统性、复杂性、艰难性和渐进性，准确理解教与学、学与评的关系，反对简单照搬或移植所谓的教学模式。引导教师进一步转变教学观念，提升教学素质与能力，加深专业理解，努力改变单一的、灌输式、机械训练式的教学方式，促进学生学习方式的多元化、自主化和研究性，不断提升学习的能力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加强课程资源建设，促进区域教育均衡发展。积极推进“微课程、微学习”，推荐优秀教师拍摄“精品课”,“一师一优课，一课一名师”和江苏省“名师空中课堂”。进一步加强常州英语学科教研网和网络信息平台建设，为中小学教师提供更多更好的素材性资源和互动交流的机会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．进一步做好课改经验的总结和推广工作。研究和制订加强课程与教学管理、提高课堂教学有效性、推进“双减”工作的制度和策略，推出一批体现“轻负担高质量”的优秀教师和优秀课例，引领学校和教师的可持续发展。</w:t>
      </w:r>
    </w:p>
    <w:p>
      <w:pPr>
        <w:spacing w:line="360" w:lineRule="auto"/>
        <w:ind w:firstLine="482" w:firstLineChars="200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（二)以学生核心素养提升研究为重点，</w:t>
      </w:r>
      <w:r>
        <w:rPr>
          <w:rFonts w:hint="eastAsia" w:ascii="宋体" w:hAnsi="宋体" w:cs="宋体"/>
          <w:b/>
          <w:kern w:val="0"/>
          <w:sz w:val="24"/>
          <w:szCs w:val="24"/>
        </w:rPr>
        <w:t>提高学科教师的专业化水平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引导教师认真研究学生核心素养与课程规划、课程实施、课程评价、课程资源建设、教师学科能力建设的关系问题，深入推进素质教育。组织全体高中教师开展新修订课程教材专题培训与研究，组织全体初中教师开展新课标专题学习；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2.继续开展形式多样的专题研究。各校教研组在认真落实“常州市中小学学科教学建议”的基础上，开展多种形式的课堂教学研讨和观摩活动，并对教学过程进行基于教学建议的评价。 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3.运用具有常州英语基础教育特色的课堂教学观课议课框架，逐步提升观课、议课的水平和能力。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4.深入学习与研究集教师教学智慧的《中学英语课型范式与实施策略》，切实加强课型研究，形成具有常州特色的课堂教学新范式。 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5.组织各年段课堂教学同题异构研讨活动，引导教师探索学科教学中的研究性学习方式，分享教学实践智慧，共同探讨提高课堂教学效益的途径和方法。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6.组织学科教师基本功竞赛或优质课评比活动，坚持公平、公正、公开的原则，为教师发展提供良好的平台。 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7．深入开展“信息化学习”和“AI赋能英语学习”的研究，促进信息技术与学科教学的有机整合，不断提升教师的教学水平和教学效益。</w:t>
      </w:r>
    </w:p>
    <w:p>
      <w:pPr>
        <w:widowControl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8.实施英语教师新课程教学能力提升工程。继续开展高中学科新课程课堂教学展示活动、初中教育新课程课堂教学展示活动，提高英语教师特别是农村教师的课程理解和教学能力。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9.以市、省乃至国家级基础教育教学获奖成果为标杆，引领我市各级各类学校、教师加强过程性研究。  </w:t>
      </w:r>
    </w:p>
    <w:p>
      <w:pPr>
        <w:widowControl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10. 积极推进基础教育质量综合评价改革工作。进一步研究学科关键能力评价，教学关键问题研究等专题，引导教育评价理念与实施方式的转化。</w:t>
      </w:r>
    </w:p>
    <w:p>
      <w:pPr>
        <w:tabs>
          <w:tab w:val="left" w:pos="4476"/>
        </w:tabs>
        <w:spacing w:line="360" w:lineRule="auto"/>
        <w:ind w:firstLine="472" w:firstLineChars="196"/>
        <w:outlineLvl w:val="0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（三）加强考试评价研究，探索英语学科中小学教学质量管理机制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积极推进省教育厅重大项目—基于核心素养的学业质量监测研究，研究学业质量监测与评估制度。根据《关于建立中小学阶段学业质量常规抽测制度的意见》等文件，建立常州市基础教育英语学科学业质量监测与评估实施机制。继续在辖市区、局属学校初中学段进行英语学业质量监测与评估，并研究学校教学质量评价指标体系。引导教师用好市教科院编写的《学科关键能力培养与评价》一书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加强教学测量研究和命题技术研修，继续对全市中小学部分学校期中、期末试卷进行评点，总结成功经验，指出存在问题，引导教师以课程方案和课程标准为依据，不断改进和完善对学生学业发展的过程性与终结性评价系统，规范和提高命题的科学性和针对性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3.加强对各类考试的研究。认真反思</w:t>
      </w:r>
      <w:r>
        <w:rPr>
          <w:rFonts w:ascii="宋体" w:hAnsi="宋体"/>
          <w:sz w:val="24"/>
          <w:szCs w:val="24"/>
        </w:rPr>
        <w:t>2024</w:t>
      </w:r>
      <w:r>
        <w:rPr>
          <w:rFonts w:hint="eastAsia" w:ascii="宋体" w:hAnsi="宋体"/>
          <w:sz w:val="24"/>
          <w:szCs w:val="24"/>
        </w:rPr>
        <w:t>年度初高中毕业班教学工作的得失，总结经验，查找问题，提升考试研究的水平。 在</w:t>
      </w:r>
      <w:r>
        <w:rPr>
          <w:rFonts w:ascii="宋体" w:hAnsi="宋体"/>
          <w:sz w:val="24"/>
          <w:szCs w:val="24"/>
        </w:rPr>
        <w:t>2024</w:t>
      </w:r>
      <w:r>
        <w:rPr>
          <w:rFonts w:hint="eastAsia" w:ascii="宋体" w:hAnsi="宋体"/>
          <w:sz w:val="24"/>
          <w:szCs w:val="24"/>
        </w:rPr>
        <w:t>年10月份各学科召开高三教学研讨会，总结和回顾</w:t>
      </w:r>
      <w:r>
        <w:rPr>
          <w:rFonts w:ascii="宋体" w:hAnsi="宋体"/>
          <w:sz w:val="24"/>
          <w:szCs w:val="24"/>
        </w:rPr>
        <w:t>2024</w:t>
      </w:r>
      <w:r>
        <w:rPr>
          <w:rFonts w:hint="eastAsia" w:ascii="宋体" w:hAnsi="宋体"/>
          <w:sz w:val="24"/>
          <w:szCs w:val="24"/>
        </w:rPr>
        <w:t>届高考复习教学情况，分析我市本届高三教学现状，根据高考改革要求，及时调整教研和教学策略，提高教学研究工作和各科复习教学的针对性和实效性。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4.继续完善初中英语学业水平测试的形式与内容，提升学业水平监测的科学性。继续组织学科骨干教师抽检辖市区及学校自主命题的情况，并作适当的评价与交流。</w:t>
      </w:r>
    </w:p>
    <w:p>
      <w:pPr>
        <w:spacing w:line="360" w:lineRule="auto"/>
        <w:ind w:firstLine="482" w:firstLineChars="200"/>
        <w:outlineLvl w:val="0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（四）加强教育科研，有效提升区域、学校和教师的教科研能力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 在充分利用好《基于核心素养的高中英语教学关键问题解析》的基础上，积极推进教师教育联盟重大攻关项目—学科教学关键性问题研究。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深入开展高中英语“主体性能用课堂”课堂转型研究和《初中英语单元整体教学策略研究》的研究，总结并推广《教育信息化背景下的校本课程开发与运用》、《优秀传统中国文化在中学英语中的运用研究》和《基于跨文化意识培养的校本课程的开发》的研究成果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3.积极推进英语学科科研基地建设。根据《常州市科研基地工作规程》的相关要求，不断提升学校对科研基地的认识和管理水平，充分发挥基地学校的引领与辐射作用。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4.引领和指导“名师工作室”活动，将本学科“名师工作室”活动和区域教学研究有机结合。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5．充分利用各学科中心组和各青年教师学术研究团体，开展针对课改重难点问题的专项调研，引导教师把新课改理念转化为有效的“问题解决”教学行为。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6.加强教研组建设。以示范教研组和优秀教研组评比为契机，促进教研组主动发展。加强对校本教研方式的研究与指导。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7.加强生成性教学的实践研究，引导教师提升教学设计能力和生成性资源开发和利用的能力，完善生成性教学的区域推进策略。</w:t>
      </w:r>
    </w:p>
    <w:p>
      <w:pPr>
        <w:spacing w:line="360" w:lineRule="auto"/>
        <w:ind w:firstLine="482" w:firstLineChars="200"/>
        <w:outlineLvl w:val="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（五）积极开展对外交流活动，拓宽研究视野，构建合作共同体</w:t>
      </w:r>
    </w:p>
    <w:p>
      <w:pPr>
        <w:spacing w:line="360" w:lineRule="auto"/>
        <w:ind w:firstLine="602" w:firstLineChars="251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1.继续加强与各类大学课程与教学研究所的联系，充分利用“外脑”促进自身发展。</w:t>
      </w:r>
    </w:p>
    <w:p>
      <w:pPr>
        <w:spacing w:line="360" w:lineRule="auto"/>
        <w:ind w:firstLine="602" w:firstLineChars="251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2.继续加强苏锡常镇四市英语工作的合作交流。</w:t>
      </w:r>
    </w:p>
    <w:p>
      <w:pPr>
        <w:spacing w:line="360" w:lineRule="auto"/>
        <w:ind w:firstLine="602" w:firstLineChars="251"/>
        <w:rPr>
          <w:rFonts w:ascii="仿宋" w:hAnsi="仿宋" w:eastAsia="仿宋"/>
          <w:kern w:val="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3、加强与教师教育资源联盟的合作单位的合作，共同研究学科关键性问题，积累适合中小学教师专业发展的课程资源。</w:t>
      </w:r>
    </w:p>
    <w:p>
      <w:pPr>
        <w:spacing w:line="460" w:lineRule="exact"/>
        <w:ind w:firstLine="482" w:firstLineChars="200"/>
        <w:outlineLvl w:val="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（六）毕业班重点工作</w:t>
      </w:r>
    </w:p>
    <w:p>
      <w:pPr>
        <w:spacing w:line="4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1.初三年级</w:t>
      </w:r>
    </w:p>
    <w:p>
      <w:pPr>
        <w:pStyle w:val="3"/>
        <w:tabs>
          <w:tab w:val="left" w:pos="540"/>
        </w:tabs>
        <w:spacing w:line="460" w:lineRule="exact"/>
        <w:ind w:firstLine="0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1）召开初三研讨会和小型座谈会，对</w:t>
      </w:r>
      <w:r>
        <w:rPr>
          <w:rFonts w:ascii="宋体" w:hAnsi="宋体"/>
          <w:sz w:val="24"/>
          <w:szCs w:val="24"/>
        </w:rPr>
        <w:t>2024</w:t>
      </w:r>
      <w:r>
        <w:rPr>
          <w:rFonts w:hint="eastAsia" w:ascii="宋体" w:hAnsi="宋体"/>
          <w:sz w:val="24"/>
          <w:szCs w:val="24"/>
        </w:rPr>
        <w:t>年中考试题和教学情况进行研讨和反思；在此基础上，确立2025年中考试题命题思路、明确初三年级教学复习的要求和目标，交流全学年教学计划；</w:t>
      </w:r>
    </w:p>
    <w:p>
      <w:pPr>
        <w:pStyle w:val="3"/>
        <w:tabs>
          <w:tab w:val="left" w:pos="540"/>
        </w:tabs>
        <w:spacing w:line="460" w:lineRule="exact"/>
        <w:ind w:firstLine="0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2）全面、科学安排学年的教学复习进度，统筹好新课与复习等的时间精力安排，做到科学合理，提高教学实效。</w:t>
      </w:r>
    </w:p>
    <w:p>
      <w:pPr>
        <w:pStyle w:val="3"/>
        <w:tabs>
          <w:tab w:val="left" w:pos="540"/>
        </w:tabs>
        <w:spacing w:line="460" w:lineRule="exact"/>
        <w:ind w:firstLine="0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3）做好《初中英语学业考试复习指导》等书的编写工作；</w:t>
      </w:r>
    </w:p>
    <w:p>
      <w:pPr>
        <w:pStyle w:val="3"/>
        <w:tabs>
          <w:tab w:val="left" w:pos="540"/>
        </w:tabs>
        <w:spacing w:line="460" w:lineRule="exact"/>
        <w:ind w:firstLine="0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4）认真组织学科教学研究课、教材培训、教学沙龙、专题讲座等活动。</w:t>
      </w:r>
    </w:p>
    <w:p>
      <w:pPr>
        <w:pStyle w:val="3"/>
        <w:tabs>
          <w:tab w:val="left" w:pos="540"/>
        </w:tabs>
        <w:spacing w:line="460" w:lineRule="exact"/>
        <w:ind w:firstLine="0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2.高三年级</w:t>
      </w:r>
    </w:p>
    <w:p>
      <w:pPr>
        <w:pStyle w:val="3"/>
        <w:tabs>
          <w:tab w:val="left" w:pos="540"/>
        </w:tabs>
        <w:spacing w:line="460" w:lineRule="exact"/>
        <w:ind w:firstLine="0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1）针对</w:t>
      </w:r>
      <w:r>
        <w:rPr>
          <w:rFonts w:ascii="宋体" w:hAnsi="宋体"/>
          <w:sz w:val="24"/>
          <w:szCs w:val="24"/>
        </w:rPr>
        <w:t>2024</w:t>
      </w:r>
      <w:r>
        <w:rPr>
          <w:rFonts w:hint="eastAsia" w:ascii="宋体" w:hAnsi="宋体"/>
          <w:sz w:val="24"/>
          <w:szCs w:val="24"/>
        </w:rPr>
        <w:t>年英语高考题的实际情况，开学初组织全体高三教师教学座谈会，着重探讨高考改革的发展趋向，明确高三年级教学复习的要求和目标，交流全学年教学计划；</w:t>
      </w:r>
    </w:p>
    <w:p>
      <w:pPr>
        <w:pStyle w:val="3"/>
        <w:tabs>
          <w:tab w:val="left" w:pos="540"/>
        </w:tabs>
        <w:spacing w:line="460" w:lineRule="exact"/>
        <w:ind w:firstLine="0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2）全面、科学安排学年的教学复习进度，统筹好新课与复习、课本知识与补充知识等的时间精力安排，做到科学合理，提高针对性和实效。</w:t>
      </w:r>
    </w:p>
    <w:p>
      <w:pPr>
        <w:pStyle w:val="3"/>
        <w:tabs>
          <w:tab w:val="left" w:pos="540"/>
        </w:tabs>
        <w:spacing w:line="460" w:lineRule="exact"/>
        <w:ind w:firstLine="0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3）开好英语学科高三研讨会，着重围绕如何提高高三课堂教学效率展开研究，提高高三学习的实效性；</w:t>
      </w:r>
    </w:p>
    <w:p>
      <w:pPr>
        <w:pStyle w:val="3"/>
        <w:tabs>
          <w:tab w:val="left" w:pos="540"/>
        </w:tabs>
        <w:spacing w:line="460" w:lineRule="exact"/>
        <w:ind w:firstLine="0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4）在教科院统一安排下，组织好第一学期教学质量调查和第二学期的一模（三月底）、二模（五月初）两次考试；</w:t>
      </w:r>
    </w:p>
    <w:p>
      <w:pPr>
        <w:pStyle w:val="3"/>
        <w:tabs>
          <w:tab w:val="left" w:pos="540"/>
        </w:tabs>
        <w:spacing w:line="460" w:lineRule="exact"/>
        <w:ind w:firstLine="0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5）在教科院统一安排下，积极做好高考信息的收集、整理、传递工作；帮助各校教师选好用好各种复习资料。</w:t>
      </w:r>
    </w:p>
    <w:p>
      <w:pPr>
        <w:pStyle w:val="3"/>
        <w:tabs>
          <w:tab w:val="left" w:pos="540"/>
        </w:tabs>
        <w:spacing w:line="460" w:lineRule="exact"/>
        <w:ind w:firstLine="354" w:firstLineChars="147"/>
        <w:outlineLvl w:val="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（七）其他工作 </w:t>
      </w:r>
    </w:p>
    <w:p>
      <w:pPr>
        <w:pStyle w:val="3"/>
        <w:tabs>
          <w:tab w:val="left" w:pos="540"/>
        </w:tabs>
        <w:spacing w:line="460" w:lineRule="exact"/>
        <w:ind w:firstLine="420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1.参加省高中英语教师基本功比赛等活动；</w:t>
      </w:r>
    </w:p>
    <w:p>
      <w:pPr>
        <w:pStyle w:val="3"/>
        <w:tabs>
          <w:tab w:val="left" w:pos="540"/>
        </w:tabs>
        <w:spacing w:line="460" w:lineRule="exact"/>
        <w:ind w:firstLine="420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2.继续举行期末教学质量调研活动和期末口语测试工作；</w:t>
      </w:r>
    </w:p>
    <w:p>
      <w:pPr>
        <w:pStyle w:val="3"/>
        <w:tabs>
          <w:tab w:val="left" w:pos="540"/>
        </w:tabs>
        <w:spacing w:line="460" w:lineRule="exact"/>
        <w:ind w:firstLine="420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3.加强与省内外等兄弟城市及市内学校之间的同题异构、区域教研、沙龙交流等特色教研活动，提高合作效益。</w:t>
      </w:r>
    </w:p>
    <w:p>
      <w:pPr>
        <w:pStyle w:val="3"/>
        <w:tabs>
          <w:tab w:val="left" w:pos="540"/>
        </w:tabs>
        <w:spacing w:line="460" w:lineRule="exact"/>
        <w:ind w:firstLine="420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pacing w:line="460" w:lineRule="exac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三、日程安排</w:t>
      </w:r>
    </w:p>
    <w:p>
      <w:pPr>
        <w:spacing w:line="4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八月份 </w:t>
      </w:r>
    </w:p>
    <w:p>
      <w:pPr>
        <w:spacing w:line="4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1．初高中全体英语教师和教研组长会议、新高三暑期培训及各年级开学初各年级教研活动；</w:t>
      </w:r>
    </w:p>
    <w:p>
      <w:pPr>
        <w:spacing w:line="4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2．编写、校对好初中学习指导用书，进一步提高训练的针对性和有效性；</w:t>
      </w:r>
    </w:p>
    <w:p>
      <w:pPr>
        <w:spacing w:line="4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 完成高中英语“学案编制”体系建构工作。</w:t>
      </w:r>
    </w:p>
    <w:p>
      <w:pPr>
        <w:spacing w:line="4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 完成高中英语“暑期讲师团”工作。</w:t>
      </w:r>
    </w:p>
    <w:p>
      <w:pPr>
        <w:spacing w:line="4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5. 规划好初高中英语（各种层次）课程资源安排。</w:t>
      </w:r>
    </w:p>
    <w:p>
      <w:pPr>
        <w:spacing w:line="4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九月份</w:t>
      </w:r>
      <w:r>
        <w:rPr>
          <w:rFonts w:hint="eastAsia" w:ascii="宋体" w:hAnsi="宋体"/>
          <w:sz w:val="24"/>
          <w:szCs w:val="24"/>
        </w:rPr>
        <w:tab/>
      </w:r>
    </w:p>
    <w:p>
      <w:pPr>
        <w:pStyle w:val="3"/>
        <w:tabs>
          <w:tab w:val="left" w:pos="540"/>
        </w:tabs>
        <w:spacing w:line="460" w:lineRule="exact"/>
        <w:ind w:firstLine="0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1．初高中英语中心组工作会议；</w:t>
      </w:r>
    </w:p>
    <w:p>
      <w:pPr>
        <w:spacing w:line="4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2．学科教学基地工作会议；</w:t>
      </w:r>
    </w:p>
    <w:p>
      <w:pPr>
        <w:spacing w:line="4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3．计划好拍摄精品课和省空中名师课堂；</w:t>
      </w:r>
    </w:p>
    <w:p>
      <w:pPr>
        <w:spacing w:line="4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4．课题工作会议；</w:t>
      </w:r>
    </w:p>
    <w:p>
      <w:pPr>
        <w:spacing w:line="4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5．本学期开课教师会议；</w:t>
      </w:r>
    </w:p>
    <w:p>
      <w:pPr>
        <w:spacing w:line="4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6．高中“主体性能用课堂”课堂转型研究活动；</w:t>
      </w:r>
    </w:p>
    <w:p>
      <w:pPr>
        <w:tabs>
          <w:tab w:val="left" w:pos="1728"/>
        </w:tabs>
        <w:spacing w:line="4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7.</w:t>
      </w:r>
      <w:r>
        <w:rPr>
          <w:rFonts w:hint="eastAsia" w:ascii="仿宋_GB2312" w:hAnsi="宋体" w:eastAsia="仿宋_GB2312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组织义务教育、高中阶段新课程实施调研活动；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tabs>
          <w:tab w:val="left" w:pos="1728"/>
        </w:tabs>
        <w:spacing w:line="4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8</w:t>
      </w:r>
      <w:r>
        <w:rPr>
          <w:rFonts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</w:rPr>
        <w:t xml:space="preserve"> 初、高中教师“三题能力”比赛；</w:t>
      </w:r>
    </w:p>
    <w:p>
      <w:pPr>
        <w:tabs>
          <w:tab w:val="left" w:pos="1728"/>
        </w:tabs>
        <w:spacing w:line="4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9. 七年级新教材研修活动；</w:t>
      </w:r>
    </w:p>
    <w:p>
      <w:pPr>
        <w:tabs>
          <w:tab w:val="left" w:pos="1728"/>
        </w:tabs>
        <w:spacing w:line="46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10.初中生口语比赛。</w:t>
      </w:r>
    </w:p>
    <w:p>
      <w:pPr>
        <w:spacing w:line="4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十月份</w:t>
      </w:r>
      <w:r>
        <w:rPr>
          <w:rFonts w:hint="eastAsia" w:ascii="宋体" w:hAnsi="宋体"/>
          <w:sz w:val="24"/>
          <w:szCs w:val="24"/>
        </w:rPr>
        <w:tab/>
      </w:r>
    </w:p>
    <w:p>
      <w:pPr>
        <w:numPr>
          <w:ilvl w:val="0"/>
          <w:numId w:val="1"/>
        </w:numPr>
        <w:spacing w:line="4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课题交流活动；</w:t>
      </w:r>
    </w:p>
    <w:p>
      <w:pPr>
        <w:numPr>
          <w:ilvl w:val="0"/>
          <w:numId w:val="1"/>
        </w:numPr>
        <w:spacing w:line="4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各年级常规教研活动及课程培训；</w:t>
      </w:r>
    </w:p>
    <w:p>
      <w:pPr>
        <w:numPr>
          <w:ilvl w:val="0"/>
          <w:numId w:val="1"/>
        </w:numPr>
        <w:tabs>
          <w:tab w:val="left" w:pos="1728"/>
        </w:tabs>
        <w:spacing w:line="4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组织各学科教师学习《课型范式与实施策略》；组织初中、高中各层次的联校教研活动；</w:t>
      </w:r>
    </w:p>
    <w:p>
      <w:pPr>
        <w:numPr>
          <w:ilvl w:val="0"/>
          <w:numId w:val="1"/>
        </w:numPr>
        <w:tabs>
          <w:tab w:val="left" w:pos="1728"/>
        </w:tabs>
        <w:spacing w:line="4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高中新课程英语学科阶段性回顾与反思研讨会；</w:t>
      </w:r>
    </w:p>
    <w:p>
      <w:pPr>
        <w:numPr>
          <w:ilvl w:val="0"/>
          <w:numId w:val="1"/>
        </w:numPr>
        <w:spacing w:line="4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全市高三教学第一次研讨会；</w:t>
      </w:r>
    </w:p>
    <w:p>
      <w:pPr>
        <w:numPr>
          <w:ilvl w:val="0"/>
          <w:numId w:val="1"/>
        </w:numPr>
        <w:tabs>
          <w:tab w:val="left" w:pos="1728"/>
        </w:tabs>
        <w:spacing w:line="4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常州市优秀中学英语论文评选；</w:t>
      </w:r>
    </w:p>
    <w:p>
      <w:pPr>
        <w:spacing w:line="4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十一月份</w:t>
      </w:r>
    </w:p>
    <w:p>
      <w:pPr>
        <w:tabs>
          <w:tab w:val="left" w:pos="1728"/>
        </w:tabs>
        <w:spacing w:line="4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 了解学校期中教学质量调研情况；</w:t>
      </w:r>
    </w:p>
    <w:p>
      <w:pPr>
        <w:tabs>
          <w:tab w:val="left" w:pos="1728"/>
        </w:tabs>
        <w:spacing w:line="4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 各年级教学示范、研讨课；</w:t>
      </w:r>
    </w:p>
    <w:p>
      <w:pPr>
        <w:tabs>
          <w:tab w:val="left" w:pos="1728"/>
        </w:tabs>
        <w:spacing w:line="4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 组织初中部分学校开展“同题异构”联校教研活动；</w:t>
      </w:r>
    </w:p>
    <w:p>
      <w:pPr>
        <w:spacing w:line="4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十二月份</w:t>
      </w:r>
    </w:p>
    <w:p>
      <w:pPr>
        <w:numPr>
          <w:ilvl w:val="0"/>
          <w:numId w:val="2"/>
        </w:numPr>
        <w:spacing w:line="4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组织高中部分学校开展“同题异构”联校教研活动；</w:t>
      </w:r>
    </w:p>
    <w:p>
      <w:pPr>
        <w:numPr>
          <w:ilvl w:val="0"/>
          <w:numId w:val="2"/>
        </w:numPr>
        <w:spacing w:line="4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各年级教学示范、研讨课；</w:t>
      </w:r>
    </w:p>
    <w:p>
      <w:pPr>
        <w:numPr>
          <w:ilvl w:val="0"/>
          <w:numId w:val="2"/>
        </w:numPr>
        <w:tabs>
          <w:tab w:val="left" w:pos="1728"/>
        </w:tabs>
        <w:spacing w:line="4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各年级教学研究讲座活动。</w:t>
      </w:r>
    </w:p>
    <w:p>
      <w:pPr>
        <w:numPr>
          <w:ilvl w:val="0"/>
          <w:numId w:val="2"/>
        </w:numPr>
        <w:tabs>
          <w:tab w:val="left" w:pos="1728"/>
        </w:tabs>
        <w:spacing w:line="4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中英会年会。</w:t>
      </w:r>
    </w:p>
    <w:p>
      <w:pPr>
        <w:spacing w:line="4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元月</w:t>
      </w:r>
    </w:p>
    <w:p>
      <w:pPr>
        <w:pStyle w:val="11"/>
        <w:numPr>
          <w:ilvl w:val="0"/>
          <w:numId w:val="3"/>
        </w:numPr>
        <w:spacing w:line="460" w:lineRule="exact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举办市教育学会组织常州市初、高中期末教学质量调研活动；</w:t>
      </w:r>
    </w:p>
    <w:p>
      <w:pPr>
        <w:pStyle w:val="11"/>
        <w:numPr>
          <w:ilvl w:val="0"/>
          <w:numId w:val="3"/>
        </w:numPr>
        <w:spacing w:line="460" w:lineRule="exact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总结</w:t>
      </w:r>
      <w:r>
        <w:rPr>
          <w:rFonts w:ascii="宋体" w:hAnsi="宋体"/>
          <w:sz w:val="24"/>
          <w:szCs w:val="24"/>
        </w:rPr>
        <w:t>2024</w:t>
      </w:r>
      <w:r>
        <w:rPr>
          <w:rFonts w:hint="eastAsia" w:ascii="宋体" w:hAnsi="宋体"/>
          <w:sz w:val="24"/>
          <w:szCs w:val="24"/>
        </w:rPr>
        <w:t>—2025学年第一学期工作；</w:t>
      </w:r>
    </w:p>
    <w:p>
      <w:pPr>
        <w:spacing w:line="4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 围绕核心素养培养实施过程中的重点问题开展相关学术研讨活动。</w:t>
      </w:r>
    </w:p>
    <w:p>
      <w:pPr>
        <w:spacing w:line="4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</w:t>
      </w:r>
      <w:r>
        <w:rPr>
          <w:rFonts w:ascii="宋体" w:hAnsi="宋体"/>
          <w:sz w:val="24"/>
          <w:szCs w:val="24"/>
        </w:rPr>
        <w:t xml:space="preserve">. </w:t>
      </w:r>
      <w:r>
        <w:rPr>
          <w:rFonts w:hint="eastAsia" w:ascii="宋体" w:hAnsi="宋体"/>
          <w:sz w:val="24"/>
          <w:szCs w:val="24"/>
        </w:rPr>
        <w:t>课题阶段总结及结题工作。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217EAA"/>
    <w:multiLevelType w:val="multilevel"/>
    <w:tmpl w:val="0C217EAA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3C4740CD"/>
    <w:multiLevelType w:val="multilevel"/>
    <w:tmpl w:val="3C4740CD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7E8B6A49"/>
    <w:multiLevelType w:val="multilevel"/>
    <w:tmpl w:val="7E8B6A49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ascii="宋体" w:hAnsi="宋体" w:eastAsia="宋体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3ZGM5YzUzZGRhZDU1NDc1ZDhmYzQyZjEyOTg2Y2IifQ=="/>
  </w:docVars>
  <w:rsids>
    <w:rsidRoot w:val="00F22995"/>
    <w:rsid w:val="00016599"/>
    <w:rsid w:val="00053A01"/>
    <w:rsid w:val="00061736"/>
    <w:rsid w:val="000D2A12"/>
    <w:rsid w:val="00110702"/>
    <w:rsid w:val="00120071"/>
    <w:rsid w:val="001C2D59"/>
    <w:rsid w:val="001D439F"/>
    <w:rsid w:val="00241EA8"/>
    <w:rsid w:val="00247957"/>
    <w:rsid w:val="00252C14"/>
    <w:rsid w:val="002936CB"/>
    <w:rsid w:val="002B50D2"/>
    <w:rsid w:val="00335C10"/>
    <w:rsid w:val="003560CB"/>
    <w:rsid w:val="003C43F1"/>
    <w:rsid w:val="003E1F90"/>
    <w:rsid w:val="00435808"/>
    <w:rsid w:val="00480255"/>
    <w:rsid w:val="00483AC6"/>
    <w:rsid w:val="004B54A5"/>
    <w:rsid w:val="004C73D4"/>
    <w:rsid w:val="00514319"/>
    <w:rsid w:val="00523C26"/>
    <w:rsid w:val="005259E1"/>
    <w:rsid w:val="005434B5"/>
    <w:rsid w:val="00575951"/>
    <w:rsid w:val="005D4FB5"/>
    <w:rsid w:val="00615CA9"/>
    <w:rsid w:val="006A3166"/>
    <w:rsid w:val="0070454F"/>
    <w:rsid w:val="00725D23"/>
    <w:rsid w:val="00727FED"/>
    <w:rsid w:val="00733659"/>
    <w:rsid w:val="007722D4"/>
    <w:rsid w:val="00772A7F"/>
    <w:rsid w:val="007A4CD8"/>
    <w:rsid w:val="007D523C"/>
    <w:rsid w:val="008621ED"/>
    <w:rsid w:val="00877D31"/>
    <w:rsid w:val="008912CA"/>
    <w:rsid w:val="0089144B"/>
    <w:rsid w:val="0091035D"/>
    <w:rsid w:val="00914D76"/>
    <w:rsid w:val="00980DAE"/>
    <w:rsid w:val="00983483"/>
    <w:rsid w:val="009A6FDF"/>
    <w:rsid w:val="009E4227"/>
    <w:rsid w:val="009F5D51"/>
    <w:rsid w:val="00A01BB3"/>
    <w:rsid w:val="00A26A28"/>
    <w:rsid w:val="00AC0C7A"/>
    <w:rsid w:val="00AC559E"/>
    <w:rsid w:val="00B12588"/>
    <w:rsid w:val="00B204A0"/>
    <w:rsid w:val="00B25AC2"/>
    <w:rsid w:val="00B53F4A"/>
    <w:rsid w:val="00B75169"/>
    <w:rsid w:val="00BE168E"/>
    <w:rsid w:val="00CB47C3"/>
    <w:rsid w:val="00CB77FD"/>
    <w:rsid w:val="00CF32FA"/>
    <w:rsid w:val="00D25ED1"/>
    <w:rsid w:val="00D42387"/>
    <w:rsid w:val="00D5341B"/>
    <w:rsid w:val="00D92838"/>
    <w:rsid w:val="00DF30B1"/>
    <w:rsid w:val="00E56CE9"/>
    <w:rsid w:val="00E70B8D"/>
    <w:rsid w:val="00F103E8"/>
    <w:rsid w:val="00F16557"/>
    <w:rsid w:val="00F22995"/>
    <w:rsid w:val="00F24849"/>
    <w:rsid w:val="00F334FA"/>
    <w:rsid w:val="00F90523"/>
    <w:rsid w:val="00FB2434"/>
    <w:rsid w:val="00FE1501"/>
    <w:rsid w:val="00FF5069"/>
    <w:rsid w:val="00FF7C41"/>
    <w:rsid w:val="5DF7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semiHidden/>
    <w:unhideWhenUsed/>
    <w:uiPriority w:val="99"/>
    <w:rPr>
      <w:rFonts w:ascii="宋体"/>
      <w:sz w:val="24"/>
    </w:rPr>
  </w:style>
  <w:style w:type="paragraph" w:styleId="3">
    <w:name w:val="Body Text Indent"/>
    <w:basedOn w:val="1"/>
    <w:link w:val="10"/>
    <w:semiHidden/>
    <w:unhideWhenUsed/>
    <w:uiPriority w:val="0"/>
    <w:pPr>
      <w:ind w:firstLine="480" w:firstLineChars="200"/>
    </w:pPr>
    <w:rPr>
      <w:sz w:val="24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sz w:val="18"/>
      <w:szCs w:val="18"/>
    </w:rPr>
  </w:style>
  <w:style w:type="character" w:customStyle="1" w:styleId="10">
    <w:name w:val="正文文本缩进 字符"/>
    <w:basedOn w:val="7"/>
    <w:link w:val="3"/>
    <w:semiHidden/>
    <w:uiPriority w:val="0"/>
    <w:rPr>
      <w:rFonts w:ascii="Times New Roman" w:hAnsi="Times New Roman" w:eastAsia="宋体" w:cs="Times New Roman"/>
      <w:sz w:val="24"/>
      <w:szCs w:val="2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文档结构图 字符"/>
    <w:basedOn w:val="7"/>
    <w:link w:val="2"/>
    <w:semiHidden/>
    <w:uiPriority w:val="99"/>
    <w:rPr>
      <w:rFonts w:ascii="宋体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4051</Words>
  <Characters>4125</Characters>
  <Lines>30</Lines>
  <Paragraphs>8</Paragraphs>
  <TotalTime>15</TotalTime>
  <ScaleCrop>false</ScaleCrop>
  <LinksUpToDate>false</LinksUpToDate>
  <CharactersWithSpaces>4205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2024-06-30T04:38:00Z</dcterms:created>
  <dc:creator>Li Mike</dc:creator>
  <cp:lastModifiedBy>Cherish</cp:lastModifiedBy>
  <dcterms:modified xsi:type="dcterms:W3CDTF">2024-07-21T04:51:25Z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6769FE267BEB4EEC86118C534CA1AF1B_12</vt:lpwstr>
  </property>
</Properties>
</file>